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A7F9" w14:textId="0883AB88" w:rsidR="008C23D4" w:rsidRDefault="008C23D4" w:rsidP="00A9778C">
      <w:pPr>
        <w:spacing w:after="0" w:line="48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Supplementary material for Jacobsen et al 202</w:t>
      </w:r>
      <w:r w:rsidR="00F64C87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. </w:t>
      </w:r>
    </w:p>
    <w:p w14:paraId="2C5D466D" w14:textId="5D4A9B27" w:rsidR="00E51D2E" w:rsidRDefault="00E51D2E" w:rsidP="00B06194">
      <w:pPr>
        <w:pStyle w:val="Subtitle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 xml:space="preserve">This </w:t>
      </w:r>
      <w:r w:rsidR="00E766BE">
        <w:rPr>
          <w:rFonts w:eastAsia="Times New Roman"/>
          <w:b/>
          <w:color w:val="auto"/>
        </w:rPr>
        <w:t xml:space="preserve">documents describes the equations for the AgeSim package (ok it’s not a package yet). </w:t>
      </w:r>
    </w:p>
    <w:p w14:paraId="3A4BDAEC" w14:textId="476C9A03" w:rsidR="008C23D4" w:rsidRPr="0076143D" w:rsidRDefault="00B06194" w:rsidP="00B06194">
      <w:pPr>
        <w:pStyle w:val="Subtitle"/>
        <w:rPr>
          <w:rFonts w:eastAsia="Times New Roman"/>
          <w:b/>
          <w:color w:val="auto"/>
        </w:rPr>
      </w:pPr>
      <w:r w:rsidRPr="0076143D">
        <w:rPr>
          <w:rFonts w:eastAsia="Times New Roman"/>
          <w:b/>
          <w:color w:val="auto"/>
        </w:rPr>
        <w:t>Supplementary tables and figures</w:t>
      </w:r>
    </w:p>
    <w:p w14:paraId="31D67511" w14:textId="4CBAC6EE" w:rsidR="005345FF" w:rsidRPr="0035023C" w:rsidRDefault="00E34802" w:rsidP="00E3480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23C">
        <w:rPr>
          <w:rFonts w:ascii="Arial" w:eastAsia="Times New Roman" w:hAnsi="Arial" w:cs="Arial"/>
          <w:color w:val="000000"/>
          <w:sz w:val="20"/>
          <w:szCs w:val="20"/>
        </w:rPr>
        <w:t xml:space="preserve">Table </w:t>
      </w:r>
      <w:r w:rsidR="006B7B5D">
        <w:rPr>
          <w:rFonts w:ascii="Arial" w:eastAsia="Times New Roman" w:hAnsi="Arial" w:cs="Arial"/>
          <w:color w:val="000000"/>
          <w:sz w:val="20"/>
          <w:szCs w:val="20"/>
        </w:rPr>
        <w:t>S1</w:t>
      </w:r>
      <w:r w:rsidRPr="0035023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5443F3">
        <w:rPr>
          <w:rFonts w:ascii="Arial" w:eastAsia="Times New Roman" w:hAnsi="Arial" w:cs="Arial"/>
          <w:color w:val="000000"/>
          <w:sz w:val="20"/>
          <w:szCs w:val="20"/>
        </w:rPr>
        <w:t>Notation used to describe v</w:t>
      </w:r>
      <w:r w:rsidRPr="0035023C">
        <w:rPr>
          <w:rFonts w:ascii="Arial" w:eastAsia="Times New Roman" w:hAnsi="Arial" w:cs="Arial"/>
          <w:color w:val="000000"/>
          <w:sz w:val="20"/>
          <w:szCs w:val="20"/>
        </w:rPr>
        <w:t xml:space="preserve">ariables and parameters used in operating and estimation models. </w:t>
      </w:r>
      <w:r w:rsidR="005443F3">
        <w:rPr>
          <w:rFonts w:ascii="Arial" w:eastAsia="Times New Roman" w:hAnsi="Arial" w:cs="Arial"/>
          <w:color w:val="000000"/>
          <w:sz w:val="20"/>
          <w:szCs w:val="20"/>
        </w:rPr>
        <w:t xml:space="preserve">Operating model (OM) values describe the features of the population and fishery, some of which are estimated </w:t>
      </w:r>
      <w:r w:rsidR="00B30912">
        <w:rPr>
          <w:rFonts w:ascii="Arial" w:eastAsia="Times New Roman" w:hAnsi="Arial" w:cs="Arial"/>
          <w:color w:val="000000"/>
          <w:sz w:val="20"/>
          <w:szCs w:val="20"/>
        </w:rPr>
        <w:t xml:space="preserve">parameters </w:t>
      </w:r>
      <w:r w:rsidR="005443F3">
        <w:rPr>
          <w:rFonts w:ascii="Arial" w:eastAsia="Times New Roman" w:hAnsi="Arial" w:cs="Arial"/>
          <w:color w:val="000000"/>
          <w:sz w:val="20"/>
          <w:szCs w:val="20"/>
        </w:rPr>
        <w:t xml:space="preserve">in the estimation model (EM).  </w:t>
      </w:r>
      <w:r w:rsidR="006D6FF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90"/>
        <w:gridCol w:w="2337"/>
        <w:gridCol w:w="2445"/>
      </w:tblGrid>
      <w:tr w:rsidR="00E51D2E" w14:paraId="6DCA0CAD" w14:textId="77777777" w:rsidTr="00DA65A3">
        <w:tc>
          <w:tcPr>
            <w:tcW w:w="2355" w:type="dxa"/>
            <w:tcBorders>
              <w:bottom w:val="single" w:sz="4" w:space="0" w:color="auto"/>
            </w:tcBorders>
          </w:tcPr>
          <w:p w14:paraId="50A8E021" w14:textId="481D3AD6" w:rsidR="00E51D2E" w:rsidRPr="008021C1" w:rsidRDefault="00E51D2E" w:rsidP="00694B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Notation</w:t>
            </w:r>
          </w:p>
        </w:tc>
        <w:tc>
          <w:tcPr>
            <w:tcW w:w="2427" w:type="dxa"/>
            <w:gridSpan w:val="2"/>
            <w:tcBorders>
              <w:bottom w:val="single" w:sz="4" w:space="0" w:color="auto"/>
            </w:tcBorders>
          </w:tcPr>
          <w:p w14:paraId="79AB3FC1" w14:textId="2466FA10" w:rsidR="00E51D2E" w:rsidRPr="008021C1" w:rsidRDefault="00E51D2E" w:rsidP="005443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OM </w:t>
            </w:r>
            <w:r w:rsidRPr="008021C1">
              <w:rPr>
                <w:b/>
                <w:bCs/>
                <w:sz w:val="24"/>
                <w:szCs w:val="24"/>
              </w:rPr>
              <w:t>Value ([range])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39B9D34A" w14:textId="77777777" w:rsidR="00E51D2E" w:rsidRPr="008021C1" w:rsidRDefault="00E51D2E" w:rsidP="00694BAB">
            <w:pPr>
              <w:rPr>
                <w:b/>
                <w:bCs/>
                <w:sz w:val="24"/>
                <w:szCs w:val="24"/>
              </w:rPr>
            </w:pPr>
            <w:r w:rsidRPr="008021C1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E51D2E" w14:paraId="0A79B512" w14:textId="77777777" w:rsidTr="00DA65A3">
        <w:tc>
          <w:tcPr>
            <w:tcW w:w="2355" w:type="dxa"/>
            <w:tcBorders>
              <w:bottom w:val="nil"/>
              <w:right w:val="nil"/>
            </w:tcBorders>
          </w:tcPr>
          <w:p w14:paraId="7B552AED" w14:textId="1D93F4E2" w:rsidR="00E51D2E" w:rsidRPr="008021C1" w:rsidRDefault="00E51D2E" w:rsidP="00DA65A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Time and Space</w:t>
            </w:r>
          </w:p>
        </w:tc>
        <w:tc>
          <w:tcPr>
            <w:tcW w:w="2427" w:type="dxa"/>
            <w:gridSpan w:val="2"/>
            <w:tcBorders>
              <w:left w:val="nil"/>
              <w:bottom w:val="nil"/>
              <w:right w:val="nil"/>
            </w:tcBorders>
          </w:tcPr>
          <w:p w14:paraId="0D5CBD76" w14:textId="77777777" w:rsidR="00E51D2E" w:rsidRDefault="00E51D2E" w:rsidP="00DA65A3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</w:tcPr>
          <w:p w14:paraId="39DD18FB" w14:textId="77777777" w:rsidR="00E51D2E" w:rsidRDefault="00E51D2E" w:rsidP="00DA65A3">
            <w:pPr>
              <w:rPr>
                <w:sz w:val="20"/>
                <w:szCs w:val="20"/>
              </w:rPr>
            </w:pPr>
          </w:p>
        </w:tc>
      </w:tr>
      <w:tr w:rsidR="00E51D2E" w14:paraId="53E4DEC7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7A24394B" w14:textId="77777777" w:rsidR="00E51D2E" w:rsidRPr="00830E12" w:rsidRDefault="00E51D2E" w:rsidP="00DA65A3">
            <w:pPr>
              <w:rPr>
                <w:rFonts w:ascii="Cambria Math" w:hAnsi="Cambria Math"/>
                <w:sz w:val="20"/>
                <w:szCs w:val="20"/>
              </w:rPr>
            </w:pPr>
            <w:r w:rsidRPr="00830E12">
              <w:rPr>
                <w:rFonts w:ascii="Cambria Math" w:hAnsi="Cambria Math"/>
                <w:sz w:val="20"/>
                <w:szCs w:val="20"/>
              </w:rPr>
              <w:t>y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6F691" w14:textId="50263700" w:rsidR="00E51D2E" w:rsidRDefault="00E51D2E" w:rsidP="00DA65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381E107D" w14:textId="7706E086" w:rsidR="00E51D2E" w:rsidRDefault="00E51D2E" w:rsidP="00DA65A3">
            <w:pPr>
              <w:rPr>
                <w:sz w:val="20"/>
                <w:szCs w:val="20"/>
              </w:rPr>
            </w:pPr>
          </w:p>
        </w:tc>
      </w:tr>
      <w:tr w:rsidR="00E51D2E" w14:paraId="675AD6D8" w14:textId="77777777" w:rsidTr="00F11558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0E43695D" w14:textId="77777777" w:rsidR="00E51D2E" w:rsidRPr="00830E12" w:rsidRDefault="00E51D2E" w:rsidP="00DA65A3">
            <w:pPr>
              <w:rPr>
                <w:rFonts w:ascii="Cambria Math" w:hAnsi="Cambria Math"/>
                <w:sz w:val="20"/>
                <w:szCs w:val="20"/>
              </w:rPr>
            </w:pPr>
            <w:r w:rsidRPr="00830E12">
              <w:rPr>
                <w:rFonts w:ascii="Cambria Math" w:hAnsi="Cambria Math"/>
                <w:sz w:val="20"/>
                <w:szCs w:val="20"/>
              </w:rPr>
              <w:t>t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DCBEF" w14:textId="186DDB59" w:rsidR="00E51D2E" w:rsidRDefault="00E51D2E" w:rsidP="00DA65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36F55DAD" w14:textId="35B4E01F" w:rsidR="00E51D2E" w:rsidRDefault="00E51D2E" w:rsidP="00DA65A3">
            <w:pPr>
              <w:rPr>
                <w:sz w:val="20"/>
                <w:szCs w:val="20"/>
              </w:rPr>
            </w:pPr>
          </w:p>
        </w:tc>
      </w:tr>
      <w:tr w:rsidR="00E51D2E" w14:paraId="70861FC4" w14:textId="77777777" w:rsidTr="005B780A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5EB74179" w14:textId="2B3B9C50" w:rsidR="00E51D2E" w:rsidRPr="00DD6FF9" w:rsidRDefault="00E51D2E" w:rsidP="00DD6FF9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7B379" w14:textId="787D25E9" w:rsidR="00E51D2E" w:rsidRDefault="00E51D2E" w:rsidP="00DD6F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Spatial area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3A8CEDBE" w14:textId="72D52E8B" w:rsidR="00E51D2E" w:rsidRDefault="00E51D2E" w:rsidP="00DD6FF9">
            <w:pPr>
              <w:rPr>
                <w:sz w:val="20"/>
                <w:szCs w:val="20"/>
              </w:rPr>
            </w:pPr>
          </w:p>
        </w:tc>
      </w:tr>
      <w:tr w:rsidR="00E51D2E" w14:paraId="28BF85D3" w14:textId="77777777" w:rsidTr="00DA65A3">
        <w:tc>
          <w:tcPr>
            <w:tcW w:w="2355" w:type="dxa"/>
            <w:tcBorders>
              <w:top w:val="nil"/>
              <w:bottom w:val="single" w:sz="4" w:space="0" w:color="auto"/>
              <w:right w:val="nil"/>
            </w:tcBorders>
          </w:tcPr>
          <w:p w14:paraId="4408D153" w14:textId="437AA800" w:rsidR="00E51D2E" w:rsidRPr="005B780A" w:rsidRDefault="00E51D2E" w:rsidP="005B780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32DDA" w14:textId="538BF120" w:rsidR="00E51D2E" w:rsidRDefault="00E51D2E" w:rsidP="005B78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spatial distribution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2CFBA" w14:textId="7072FA2C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</w:p>
        </w:tc>
      </w:tr>
      <w:tr w:rsidR="00E51D2E" w14:paraId="43821206" w14:textId="77777777" w:rsidTr="00DA65A3">
        <w:tc>
          <w:tcPr>
            <w:tcW w:w="2355" w:type="dxa"/>
            <w:tcBorders>
              <w:bottom w:val="nil"/>
              <w:right w:val="nil"/>
            </w:tcBorders>
          </w:tcPr>
          <w:p w14:paraId="22F0FB8E" w14:textId="5F9FA04B" w:rsidR="00E51D2E" w:rsidRPr="008021C1" w:rsidRDefault="00E51D2E" w:rsidP="005B780A">
            <w:pPr>
              <w:rPr>
                <w:b/>
                <w:bCs/>
                <w:sz w:val="20"/>
                <w:szCs w:val="20"/>
              </w:rPr>
            </w:pPr>
            <w:r w:rsidRPr="008021C1">
              <w:rPr>
                <w:b/>
                <w:bCs/>
                <w:sz w:val="20"/>
                <w:szCs w:val="20"/>
              </w:rPr>
              <w:t>Life history</w:t>
            </w:r>
          </w:p>
        </w:tc>
        <w:tc>
          <w:tcPr>
            <w:tcW w:w="2427" w:type="dxa"/>
            <w:gridSpan w:val="2"/>
            <w:tcBorders>
              <w:left w:val="nil"/>
              <w:bottom w:val="nil"/>
              <w:right w:val="nil"/>
            </w:tcBorders>
          </w:tcPr>
          <w:p w14:paraId="11EF3D52" w14:textId="6EBFC054" w:rsidR="00E51D2E" w:rsidRDefault="00E51D2E" w:rsidP="005B780A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</w:tcPr>
          <w:p w14:paraId="22103840" w14:textId="77777777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740DB44A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A4B97" w14:textId="77777777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2D0C5" w14:textId="7E43363D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68800B94" w14:textId="7384C6A1" w:rsidR="00E51D2E" w:rsidRDefault="00E51D2E" w:rsidP="005B780A">
            <w:pPr>
              <w:rPr>
                <w:sz w:val="20"/>
                <w:szCs w:val="20"/>
              </w:rPr>
            </w:pPr>
            <w:r w:rsidRPr="00830E12">
              <w:rPr>
                <w:rFonts w:ascii="Cambria Math" w:hAnsi="Cambria Math"/>
                <w:sz w:val="20"/>
                <w:szCs w:val="20"/>
              </w:rPr>
              <w:t>[1...A]</w:t>
            </w:r>
          </w:p>
        </w:tc>
      </w:tr>
      <w:tr w:rsidR="00E51D2E" w14:paraId="00B6F463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A5EC3" w14:textId="77777777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23DA1" w14:textId="47C51416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Max age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D22F45A" w14:textId="4AED5F4A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24A97612" w14:textId="77777777" w:rsidTr="00D400B2">
        <w:trPr>
          <w:trHeight w:val="369"/>
        </w:trPr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CA1D1C" w14:textId="77777777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iCs/>
                <w:sz w:val="20"/>
                <w:szCs w:val="20"/>
              </w:rPr>
              <w:t>M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B75EB" w14:textId="7420C5B2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Natural mortality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97786ED" w14:textId="77870E83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00EC2E27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35C38" w14:textId="77777777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5955B" w14:textId="32D3076F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Unfished recruitment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248F82B3" w14:textId="5327568B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5B939B59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3477C" w14:textId="6A02C771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A5E88" w14:textId="70A46B2B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Weight of spawners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3D993770" w14:textId="6AB90902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0C563460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48EA0" w14:textId="06A506DB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05DC0" w14:textId="6EB03326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Weight at age in catch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8796F7B" w14:textId="7A942A8C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3822C166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EFB11" w14:textId="327CDEB5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287FA" w14:textId="78A7339C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Weight at age in survey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14B762A1" w14:textId="4A2C9C72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21C56B33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AD4407" w14:textId="5DEB4D31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7948B" w14:textId="2C7A97F5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Bias adjustment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0AA3D5D" w14:textId="762463F9" w:rsidR="00E51D2E" w:rsidRDefault="00E51D2E" w:rsidP="005B780A">
            <w:pPr>
              <w:rPr>
                <w:sz w:val="20"/>
                <w:szCs w:val="20"/>
              </w:rPr>
            </w:pPr>
            <w:r w:rsidRPr="00830E12">
              <w:rPr>
                <w:rFonts w:ascii="Cambria Math" w:hAnsi="Cambria Math"/>
                <w:sz w:val="20"/>
                <w:szCs w:val="20"/>
              </w:rPr>
              <w:t>[0;1]</w:t>
            </w:r>
          </w:p>
        </w:tc>
      </w:tr>
      <w:tr w:rsidR="00E51D2E" w14:paraId="56DCAD7B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BB88B0" w14:textId="6931C666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iCs/>
                <w:sz w:val="20"/>
                <w:szCs w:val="20"/>
              </w:rPr>
              <w:t>h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79C3B" w14:textId="6D1C3CB8" w:rsidR="00E51D2E" w:rsidRPr="00830E12" w:rsidRDefault="00E51D2E" w:rsidP="005B780A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Steepness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0B16A89" w14:textId="221365B7" w:rsidR="00E51D2E" w:rsidRDefault="00D400B2" w:rsidP="005B780A">
            <w:pPr>
              <w:rPr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[</w:t>
            </w:r>
            <w:r w:rsidR="00464FB5">
              <w:rPr>
                <w:rFonts w:ascii="Cambria Math" w:hAnsi="Cambria Math"/>
                <w:sz w:val="20"/>
                <w:szCs w:val="20"/>
              </w:rPr>
              <w:t>0</w:t>
            </w:r>
            <w:r>
              <w:rPr>
                <w:rFonts w:ascii="Cambria Math" w:hAnsi="Cambria Math"/>
                <w:sz w:val="20"/>
                <w:szCs w:val="20"/>
              </w:rPr>
              <w:t>.2:1]</w:t>
            </w:r>
          </w:p>
        </w:tc>
      </w:tr>
      <w:tr w:rsidR="00E51D2E" w14:paraId="731BFD89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F831DB" w14:textId="4FD1C0BC" w:rsidR="00E51D2E" w:rsidRPr="00830E12" w:rsidRDefault="00E51D2E" w:rsidP="005B780A">
            <w:pPr>
              <w:rPr>
                <w:rFonts w:ascii="Cambria Math" w:hAnsi="Cambria Math"/>
                <w:i/>
                <w:iCs/>
                <w:sz w:val="20"/>
                <w:szCs w:val="20"/>
              </w:rPr>
            </w:pPr>
            <w:r w:rsidRPr="00830E12">
              <w:rPr>
                <w:rFonts w:ascii="Cambria Math" w:hAnsi="Cambria Math"/>
                <w:iCs/>
                <w:sz w:val="20"/>
                <w:szCs w:val="20"/>
              </w:rPr>
              <w:t>Z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D8728" w14:textId="4C8F8A3D" w:rsidR="00E51D2E" w:rsidRDefault="00E51D2E" w:rsidP="005B78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mortality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6F941" w14:textId="41E21179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3B898A51" w14:textId="77777777" w:rsidTr="00DA65A3">
        <w:trPr>
          <w:trHeight w:val="287"/>
        </w:trPr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14:paraId="13DA5FBE" w14:textId="46E43F70" w:rsidR="00E51D2E" w:rsidRPr="00D854C5" w:rsidRDefault="00E51D2E" w:rsidP="005B780A">
            <w:pPr>
              <w:rPr>
                <w:iCs/>
                <w:sz w:val="20"/>
                <w:szCs w:val="20"/>
              </w:rPr>
            </w:pPr>
            <w:r w:rsidRPr="008021C1">
              <w:rPr>
                <w:b/>
                <w:bCs/>
                <w:sz w:val="20"/>
                <w:szCs w:val="20"/>
              </w:rPr>
              <w:t>State variables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7AFF3" w14:textId="77777777" w:rsidR="00E51D2E" w:rsidRDefault="00E51D2E" w:rsidP="005B780A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45D265" w14:textId="3D62865A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7A3186B5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268C226A" w14:textId="07F7C179" w:rsidR="00E51D2E" w:rsidRPr="00830E12" w:rsidRDefault="00E51D2E" w:rsidP="005B780A">
            <w:pPr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sz w:val="20"/>
                <w:szCs w:val="20"/>
              </w:rPr>
              <w:t>N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0FFF1" w14:textId="39B72877" w:rsidR="00E51D2E" w:rsidRDefault="00E51D2E" w:rsidP="005B78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Numbers of fish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C37ACAC" w14:textId="18C53623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041584DA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5909D107" w14:textId="666638A2" w:rsidR="00E51D2E" w:rsidRPr="00830E12" w:rsidRDefault="00E51D2E" w:rsidP="005B780A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sz w:val="20"/>
                <w:szCs w:val="20"/>
              </w:rPr>
              <w:t>R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4DC5F" w14:textId="4298430F" w:rsidR="00E51D2E" w:rsidRDefault="00E51D2E" w:rsidP="005B78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Recruitment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17A718C2" w14:textId="60BA94C2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0B2F7027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489643FC" w14:textId="000C182E" w:rsidR="00E51D2E" w:rsidRPr="00830E12" w:rsidRDefault="00E51D2E" w:rsidP="005B780A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sz w:val="20"/>
                <w:szCs w:val="20"/>
              </w:rPr>
              <w:t>F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B0700" w14:textId="66516A84" w:rsidR="00E51D2E" w:rsidRDefault="00E51D2E" w:rsidP="005B78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Fully selected fishing mortality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6D086D87" w14:textId="70E9D195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E51D2E" w14:paraId="57C6844E" w14:textId="77777777" w:rsidTr="00DA65A3">
        <w:tc>
          <w:tcPr>
            <w:tcW w:w="2355" w:type="dxa"/>
            <w:tcBorders>
              <w:top w:val="nil"/>
              <w:bottom w:val="single" w:sz="4" w:space="0" w:color="auto"/>
              <w:right w:val="nil"/>
            </w:tcBorders>
          </w:tcPr>
          <w:p w14:paraId="35EE4323" w14:textId="77561D38" w:rsidR="00E51D2E" w:rsidRPr="00830E12" w:rsidRDefault="00E51D2E" w:rsidP="005B780A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sz w:val="20"/>
                <w:szCs w:val="20"/>
              </w:rPr>
              <w:t>R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26DAF" w14:textId="5C704283" w:rsidR="00E51D2E" w:rsidRDefault="00E51D2E" w:rsidP="005B78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Recruitment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68F7D" w14:textId="551A2BAD" w:rsidR="00E51D2E" w:rsidRDefault="00E51D2E" w:rsidP="005B780A">
            <w:pPr>
              <w:rPr>
                <w:sz w:val="20"/>
                <w:szCs w:val="20"/>
              </w:rPr>
            </w:pPr>
          </w:p>
        </w:tc>
      </w:tr>
      <w:tr w:rsidR="003C4E8D" w14:paraId="3BCDB378" w14:textId="77777777" w:rsidTr="00FC3BA7">
        <w:trPr>
          <w:gridAfter w:val="2"/>
          <w:wAfter w:w="4782" w:type="dxa"/>
        </w:trPr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A2BB2" w14:textId="77777777" w:rsidR="003C4E8D" w:rsidRDefault="003C4E8D" w:rsidP="006A1CF0">
            <w:pPr>
              <w:rPr>
                <w:sz w:val="20"/>
                <w:szCs w:val="20"/>
              </w:rPr>
            </w:pPr>
          </w:p>
        </w:tc>
      </w:tr>
      <w:tr w:rsidR="003C4E8D" w14:paraId="1A3560A2" w14:textId="77777777" w:rsidTr="00FC3BA7">
        <w:trPr>
          <w:gridAfter w:val="2"/>
          <w:wAfter w:w="4782" w:type="dxa"/>
        </w:trPr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F1C4F" w14:textId="77777777" w:rsidR="003C4E8D" w:rsidRDefault="003C4E8D" w:rsidP="006A1CF0">
            <w:pPr>
              <w:rPr>
                <w:sz w:val="20"/>
                <w:szCs w:val="20"/>
              </w:rPr>
            </w:pPr>
          </w:p>
        </w:tc>
      </w:tr>
      <w:tr w:rsidR="003C4E8D" w14:paraId="2AD93FED" w14:textId="77777777" w:rsidTr="00FC3BA7">
        <w:trPr>
          <w:gridAfter w:val="2"/>
          <w:wAfter w:w="4782" w:type="dxa"/>
        </w:trPr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79F64" w14:textId="77777777" w:rsidR="003C4E8D" w:rsidRDefault="003C4E8D" w:rsidP="006A1CF0">
            <w:pPr>
              <w:rPr>
                <w:sz w:val="20"/>
                <w:szCs w:val="20"/>
              </w:rPr>
            </w:pPr>
          </w:p>
        </w:tc>
      </w:tr>
      <w:tr w:rsidR="003C4E8D" w14:paraId="4393A6C5" w14:textId="77777777" w:rsidTr="00FC3BA7">
        <w:trPr>
          <w:gridAfter w:val="2"/>
          <w:wAfter w:w="4782" w:type="dxa"/>
        </w:trPr>
        <w:tc>
          <w:tcPr>
            <w:tcW w:w="24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3C988" w14:textId="77777777" w:rsidR="003C4E8D" w:rsidRDefault="003C4E8D" w:rsidP="006A1CF0">
            <w:pPr>
              <w:rPr>
                <w:sz w:val="20"/>
                <w:szCs w:val="20"/>
              </w:rPr>
            </w:pPr>
          </w:p>
        </w:tc>
      </w:tr>
      <w:tr w:rsidR="00E51D2E" w14:paraId="3D512A4A" w14:textId="77777777" w:rsidTr="00FC3BA7"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14:paraId="2220AA69" w14:textId="1E60F2C2" w:rsidR="00E51D2E" w:rsidRPr="00EB6E7C" w:rsidRDefault="00E51D2E" w:rsidP="006A1CF0">
            <w:pPr>
              <w:rPr>
                <w:i/>
                <w:sz w:val="20"/>
                <w:szCs w:val="20"/>
              </w:rPr>
            </w:pPr>
            <w:r w:rsidRPr="00EB6E7C">
              <w:rPr>
                <w:b/>
                <w:sz w:val="20"/>
                <w:szCs w:val="20"/>
              </w:rPr>
              <w:t>Derived variables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642C7" w14:textId="77777777" w:rsidR="00E51D2E" w:rsidRDefault="00E51D2E" w:rsidP="006A1CF0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CB4D1" w14:textId="084DAD8F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1731EB4D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3AF81218" w14:textId="3DBA44E1" w:rsidR="00E51D2E" w:rsidRPr="00830E12" w:rsidRDefault="00E51D2E" w:rsidP="006A1CF0">
            <w:pPr>
              <w:rPr>
                <w:rFonts w:ascii="Cambria Math" w:hAnsi="Cambria Math"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sz w:val="20"/>
                <w:szCs w:val="20"/>
              </w:rPr>
              <w:t>C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AF9EF" w14:textId="59B47F65" w:rsidR="00E51D2E" w:rsidRDefault="00E51D2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Catch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0B33026" w14:textId="680A7113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6169C649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2613B525" w14:textId="2DA64AE2" w:rsidR="00E51D2E" w:rsidRPr="00830E12" w:rsidRDefault="00E51D2E" w:rsidP="006A1CF0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sz w:val="20"/>
                <w:szCs w:val="20"/>
              </w:rPr>
              <w:t>S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912CC" w14:textId="7C881D6E" w:rsidR="00E51D2E" w:rsidRDefault="00E51D2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Spawning biomass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25F30B74" w14:textId="7B303370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369C63AF" w14:textId="77777777" w:rsidTr="00DA65A3"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E5D02" w14:textId="2DB580DB" w:rsidR="00E51D2E" w:rsidRPr="00830E12" w:rsidRDefault="00E51D2E" w:rsidP="006A1CF0">
            <w:pPr>
              <w:rPr>
                <w:rFonts w:ascii="Cambria Math" w:hAnsi="Cambria Math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2F650" w14:textId="0CDDF9B4" w:rsidR="00E51D2E" w:rsidRDefault="00E51D2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Unfished spawning biomass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99013B5" w14:textId="033256F0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508C8E1E" w14:textId="77777777" w:rsidTr="00DA65A3">
        <w:trPr>
          <w:trHeight w:val="288"/>
        </w:trPr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0E27F" w14:textId="7AF72A02" w:rsidR="00E51D2E" w:rsidRPr="00830E12" w:rsidRDefault="00E51D2E" w:rsidP="006A1CF0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830E12">
              <w:rPr>
                <w:rFonts w:ascii="Cambria Math" w:hAnsi="Cambria Math"/>
                <w:i/>
                <w:sz w:val="20"/>
                <w:szCs w:val="20"/>
              </w:rPr>
              <w:t>I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DECB0" w14:textId="3AC121DE" w:rsidR="00E51D2E" w:rsidRDefault="00E51D2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index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03E11E0" w14:textId="3D3DE36B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013E7CE9" w14:textId="77777777" w:rsidTr="00DA65A3">
        <w:trPr>
          <w:trHeight w:val="288"/>
        </w:trPr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FF285" w14:textId="13BDC375" w:rsidR="00E51D2E" w:rsidRPr="00830E12" w:rsidRDefault="00E51D2E" w:rsidP="006A1CF0">
            <w:pPr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rFonts w:ascii="Cambria Math" w:hAnsi="Cambria Math"/>
                <w:i/>
                <w:sz w:val="20"/>
                <w:szCs w:val="20"/>
              </w:rPr>
              <w:t>V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7C063" w14:textId="1E3D1353" w:rsidR="00E51D2E" w:rsidRDefault="00E51D2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Biomass vulnerable to fishing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618CA1A1" w14:textId="0A4A5C7D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65E8F024" w14:textId="77777777" w:rsidTr="00DA65A3">
        <w:trPr>
          <w:trHeight w:val="288"/>
        </w:trPr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991742" w14:textId="45DBB722" w:rsidR="00E51D2E" w:rsidRPr="00830E12" w:rsidRDefault="00E51D2E" w:rsidP="006A1CF0">
            <w:pPr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rFonts w:ascii="Cambria Math" w:hAnsi="Cambria Math"/>
                <w:i/>
                <w:sz w:val="20"/>
                <w:szCs w:val="20"/>
              </w:rPr>
              <w:t>H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DE9B0" w14:textId="281B0A2E" w:rsidR="00E51D2E" w:rsidRDefault="00E51D2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Harvest rate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C9ACCF1" w14:textId="61CADF01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3B04C2E4" w14:textId="77777777" w:rsidTr="00DA65A3"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14:paraId="7B20214D" w14:textId="6EF3CD09" w:rsidR="00E51D2E" w:rsidRDefault="00E51D2E" w:rsidP="006A1CF0">
            <w:pPr>
              <w:rPr>
                <w:b/>
                <w:bCs/>
                <w:sz w:val="20"/>
                <w:szCs w:val="20"/>
              </w:rPr>
            </w:pPr>
          </w:p>
          <w:p w14:paraId="1A0DD1BA" w14:textId="159BDFD8" w:rsidR="003C4E8D" w:rsidRDefault="003C4E8D" w:rsidP="006A1CF0">
            <w:pPr>
              <w:rPr>
                <w:b/>
                <w:bCs/>
                <w:sz w:val="20"/>
                <w:szCs w:val="20"/>
              </w:rPr>
            </w:pPr>
          </w:p>
          <w:p w14:paraId="17E727D4" w14:textId="74FAFCCC" w:rsidR="003C4E8D" w:rsidRDefault="003C4E8D" w:rsidP="006A1CF0">
            <w:pPr>
              <w:rPr>
                <w:b/>
                <w:bCs/>
                <w:sz w:val="20"/>
                <w:szCs w:val="20"/>
              </w:rPr>
            </w:pPr>
          </w:p>
          <w:p w14:paraId="5BC11443" w14:textId="77777777" w:rsidR="003C4E8D" w:rsidRDefault="003C4E8D" w:rsidP="006A1CF0">
            <w:pPr>
              <w:rPr>
                <w:b/>
                <w:bCs/>
                <w:sz w:val="20"/>
                <w:szCs w:val="20"/>
              </w:rPr>
            </w:pPr>
          </w:p>
          <w:p w14:paraId="3ABAC3DB" w14:textId="1D450010" w:rsidR="00E51D2E" w:rsidRPr="005345FF" w:rsidRDefault="00E51D2E" w:rsidP="006A1CF0">
            <w:pPr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w:r w:rsidRPr="00506B43">
              <w:rPr>
                <w:b/>
                <w:bCs/>
                <w:sz w:val="20"/>
                <w:szCs w:val="20"/>
              </w:rPr>
              <w:t>Stochastic variables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874D6" w14:textId="0C0D841D" w:rsidR="00E51D2E" w:rsidRDefault="00E51D2E" w:rsidP="006A1CF0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70C23" w14:textId="7D920195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6FD4B5AC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75CE7B66" w14:textId="45C807CA" w:rsidR="00E51D2E" w:rsidRPr="000466D3" w:rsidRDefault="00E51D2E" w:rsidP="006A1CF0">
            <w:pPr>
              <w:rPr>
                <w:b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0FACF" w14:textId="1FF8D318" w:rsidR="00E51D2E" w:rsidRPr="00830E12" w:rsidRDefault="00E51D2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Recruitment deviations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C828953" w14:textId="4C93D598" w:rsidR="00E51D2E" w:rsidRPr="000E5C6D" w:rsidRDefault="00E51D2E" w:rsidP="006A1CF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4E6E8"/>
                  </w:rPr>
                  <m:t xml:space="preserve"> N</m:t>
                </m:r>
                <m: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4E6E8"/>
                  </w:rPr>
                  <m:t>( 0,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42729"/>
                        <w:sz w:val="20"/>
                        <w:szCs w:val="20"/>
                        <w:shd w:val="clear" w:color="auto" w:fill="E4E6E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42729"/>
                        <w:sz w:val="20"/>
                        <w:szCs w:val="20"/>
                        <w:shd w:val="clear" w:color="auto" w:fill="E4E6E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sz w:val="20"/>
                        <w:szCs w:val="20"/>
                        <w:shd w:val="clear" w:color="auto" w:fill="E4E6E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color w:val="242729"/>
                        <w:sz w:val="20"/>
                        <w:szCs w:val="20"/>
                        <w:shd w:val="clear" w:color="auto" w:fill="E4E6E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4E6E8"/>
                  </w:rPr>
                  <m:t>)</m:t>
                </m:r>
              </m:oMath>
            </m:oMathPara>
          </w:p>
        </w:tc>
      </w:tr>
      <w:tr w:rsidR="00E51D2E" w14:paraId="31EB7E4F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321322E7" w14:textId="7F40ED0D" w:rsidR="00E51D2E" w:rsidRPr="005D0250" w:rsidRDefault="00E51D2E" w:rsidP="006A1C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ECF83" w14:textId="6FF8924D" w:rsidR="00E51D2E" w:rsidRDefault="00E51D2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recruitment deviations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5DB9507" w14:textId="58BC82F0" w:rsidR="00E51D2E" w:rsidRPr="005D0250" w:rsidRDefault="00E51D2E" w:rsidP="006A1CF0">
            <w:pPr>
              <w:rPr>
                <w:rFonts w:ascii="Cambria Math" w:eastAsia="Calibri" w:hAnsi="Cambria Math" w:cs="Times New Roman"/>
                <w:color w:val="242729"/>
                <w:sz w:val="20"/>
                <w:szCs w:val="20"/>
                <w:shd w:val="clear" w:color="auto" w:fill="E4E6E8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4E6E8"/>
                  </w:rPr>
                  <m:t>N</m:t>
                </m:r>
                <m: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4E6E8"/>
                  </w:rPr>
                  <m:t>( 0,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42729"/>
                        <w:sz w:val="20"/>
                        <w:szCs w:val="20"/>
                        <w:shd w:val="clear" w:color="auto" w:fill="E4E6E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42729"/>
                        <w:sz w:val="20"/>
                        <w:szCs w:val="20"/>
                        <w:shd w:val="clear" w:color="auto" w:fill="E4E6E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242729"/>
                        <w:sz w:val="20"/>
                        <w:szCs w:val="20"/>
                        <w:shd w:val="clear" w:color="auto" w:fill="E4E6E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color w:val="242729"/>
                        <w:sz w:val="20"/>
                        <w:szCs w:val="20"/>
                        <w:shd w:val="clear" w:color="auto" w:fill="E4E6E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4E6E8"/>
                  </w:rPr>
                  <m:t>)</m:t>
                </m:r>
              </m:oMath>
            </m:oMathPara>
          </w:p>
        </w:tc>
      </w:tr>
      <w:tr w:rsidR="00E51D2E" w14:paraId="046F6877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4E4A7554" w14:textId="6F9DE838" w:rsidR="00E51D2E" w:rsidRPr="00193204" w:rsidRDefault="00E51D2E" w:rsidP="006A1CF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3FC72" w14:textId="1AB9854F" w:rsidR="00E51D2E" w:rsidRPr="00830E12" w:rsidRDefault="00E51D2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Recruitment standard deviation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77786E96" w14:textId="216077B9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51D2E" w14:paraId="196873B8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41075979" w14:textId="07E540B5" w:rsidR="00E51D2E" w:rsidRPr="00506B43" w:rsidRDefault="00E51D2E" w:rsidP="006A1C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I,y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524B" w14:textId="08DEE34A" w:rsidR="00E51D2E" w:rsidRPr="00830E12" w:rsidRDefault="00E51D2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Survey observation error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7161F131" w14:textId="39F5FAA6" w:rsidR="00E51D2E" w:rsidRPr="000E5C6D" w:rsidRDefault="00E51D2E" w:rsidP="006A1CF0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4E6E8"/>
                  </w:rPr>
                  <m:t>N</m:t>
                </m:r>
                <m:r>
                  <w:rPr>
                    <w:rFonts w:ascii="Cambria Math" w:eastAsia="Calibri" w:hAnsi="Cambria Math" w:cs="Times New Roman"/>
                  </w:rPr>
                  <m:t>(0,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E51D2E" w14:paraId="3EFDEB96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572C0C7F" w14:textId="5660E1E2" w:rsidR="00E51D2E" w:rsidRPr="00225FCE" w:rsidRDefault="00E51D2E" w:rsidP="006A1C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 xml:space="preserve">I 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35E2" w14:textId="5B25AE2C" w:rsidR="00E51D2E" w:rsidRPr="00830E12" w:rsidRDefault="00E51D2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Survey error standard deviation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1A67FF76" w14:textId="6DB3CFE7" w:rsidR="00E51D2E" w:rsidRDefault="00E51D2E" w:rsidP="006A1CF0">
            <w:pPr>
              <w:rPr>
                <w:sz w:val="20"/>
                <w:szCs w:val="20"/>
              </w:rPr>
            </w:pPr>
          </w:p>
        </w:tc>
      </w:tr>
      <w:tr w:rsidR="00E766BE" w14:paraId="2E209C5C" w14:textId="77777777" w:rsidTr="00D14D2E">
        <w:tc>
          <w:tcPr>
            <w:tcW w:w="2355" w:type="dxa"/>
            <w:tcBorders>
              <w:top w:val="nil"/>
              <w:bottom w:val="single" w:sz="4" w:space="0" w:color="auto"/>
              <w:right w:val="nil"/>
            </w:tcBorders>
          </w:tcPr>
          <w:p w14:paraId="2E43A1F3" w14:textId="26E89A0A" w:rsidR="00E766BE" w:rsidRPr="00225FCE" w:rsidRDefault="00E766BE" w:rsidP="006A1C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8B38D" w14:textId="446A4447" w:rsidR="00E766BE" w:rsidRPr="00830E12" w:rsidRDefault="00E766BE" w:rsidP="006A1CF0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D24FB" w14:textId="3BCA3F0B" w:rsidR="00E766BE" w:rsidRPr="000E5C6D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14F1CF0B" w14:textId="77777777" w:rsidTr="00D14D2E"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14:paraId="341B2E4B" w14:textId="5B54297F" w:rsidR="00E766BE" w:rsidRPr="00225FCE" w:rsidRDefault="00E766BE" w:rsidP="006A1CF0">
            <w:pPr>
              <w:rPr>
                <w:rFonts w:ascii="Calibri" w:eastAsia="Calibri" w:hAnsi="Calibri" w:cs="Times New Roman"/>
              </w:rPr>
            </w:pPr>
            <w:r w:rsidRPr="007B3665">
              <w:rPr>
                <w:b/>
                <w:bCs/>
                <w:sz w:val="20"/>
                <w:szCs w:val="20"/>
              </w:rPr>
              <w:t>Selectivity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BC7EB" w14:textId="46C8D80F" w:rsidR="00E766BE" w:rsidRPr="00830E12" w:rsidRDefault="00E766BE" w:rsidP="006A1CF0">
            <w:pPr>
              <w:rPr>
                <w:rFonts w:ascii="Cambria Math" w:eastAsia="Calibri" w:hAnsi="Cambria Math" w:cs="Times New Roman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13F96" w14:textId="49A4BC36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00811674" w14:textId="77777777" w:rsidTr="00D14D2E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1BA08B47" w14:textId="22159902" w:rsidR="00E766BE" w:rsidRPr="00E766BE" w:rsidRDefault="00E766BE" w:rsidP="00E766BE">
            <w:pPr>
              <w:jc w:val="both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BD1B2" w14:textId="319BA83C" w:rsidR="00E766BE" w:rsidRDefault="00E766BE" w:rsidP="006A1CF0">
            <w:pPr>
              <w:rPr>
                <w:rFonts w:ascii="Calibri" w:eastAsia="Calibri" w:hAnsi="Calibri" w:cs="Times New Roman"/>
              </w:rPr>
            </w:pPr>
            <w:r>
              <w:rPr>
                <w:sz w:val="20"/>
                <w:szCs w:val="20"/>
              </w:rPr>
              <w:t>Age at 50% selectivity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5788EA0" w14:textId="68A50164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67916F77" w14:textId="77777777" w:rsidTr="00D14D2E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73471869" w14:textId="65CD26EE" w:rsidR="00E766BE" w:rsidRPr="00E766BE" w:rsidRDefault="00E766BE" w:rsidP="00E766BE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05DCC" w14:textId="0A5B591F" w:rsidR="00E766BE" w:rsidRDefault="00E766B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Slope of selectivity function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1C9B1E79" w14:textId="77777777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0623DD6A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516E1F84" w14:textId="7EC5A861" w:rsidR="00E766BE" w:rsidRPr="00050AF3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BEB64" w14:textId="564C0937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Age at 50% maturity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2C42060A" w14:textId="528F7D8B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74C2EE4C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28F1CDE7" w14:textId="2E473995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4D8B4" w14:textId="21A25607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Slope of maturity function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20AA5DAA" w14:textId="47D67D73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3B8EC3A0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753CDDA1" w14:textId="6BCB05CF" w:rsidR="00E766BE" w:rsidRPr="008917EC" w:rsidRDefault="00E766BE" w:rsidP="006A1CF0">
            <w:pPr>
              <w:jc w:val="both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F6BCA" w14:textId="66AACA09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9A6F96D" w14:textId="07453A1A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3D4C3B5F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6EF3ADCF" w14:textId="4115B494" w:rsidR="00E766BE" w:rsidRPr="008917EC" w:rsidRDefault="00E766BE" w:rsidP="006A1CF0">
            <w:pPr>
              <w:jc w:val="both"/>
              <w:rPr>
                <w:rFonts w:ascii="Cambria Math" w:eastAsia="Calibri" w:hAnsi="Cambria Math" w:cs="Times New Roman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5FD27E" w14:textId="78BD6E86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181ADBA8" w14:textId="72CD0D45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6C18D158" w14:textId="77777777" w:rsidTr="001324EF">
        <w:tc>
          <w:tcPr>
            <w:tcW w:w="2355" w:type="dxa"/>
            <w:tcBorders>
              <w:top w:val="nil"/>
              <w:bottom w:val="single" w:sz="4" w:space="0" w:color="auto"/>
              <w:right w:val="nil"/>
            </w:tcBorders>
          </w:tcPr>
          <w:p w14:paraId="308E8E1E" w14:textId="239F47EE" w:rsidR="00E766BE" w:rsidRPr="00830E12" w:rsidRDefault="00E766BE" w:rsidP="006A1CF0">
            <w:pPr>
              <w:rPr>
                <w:rFonts w:ascii="Cambria Math" w:eastAsia="Calibri" w:hAnsi="Cambria Math" w:cs="Times New Roman"/>
                <w:sz w:val="20"/>
                <w:szCs w:val="20"/>
              </w:rPr>
            </w:pPr>
            <w:r w:rsidRPr="00830E12">
              <w:rPr>
                <w:rFonts w:ascii="Cambria Math" w:eastAsia="Calibri" w:hAnsi="Cambria Math" w:cs="Times New Roman"/>
                <w:i/>
                <w:sz w:val="20"/>
                <w:szCs w:val="20"/>
              </w:rPr>
              <w:t>q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EF03C" w14:textId="30972B7C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Survey catchability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317BF" w14:textId="4CAC7CD1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:rsidRPr="000466D3" w14:paraId="32076530" w14:textId="77777777" w:rsidTr="001324EF">
        <w:trPr>
          <w:trHeight w:val="50"/>
        </w:trPr>
        <w:tc>
          <w:tcPr>
            <w:tcW w:w="2355" w:type="dxa"/>
            <w:tcBorders>
              <w:top w:val="single" w:sz="4" w:space="0" w:color="auto"/>
              <w:bottom w:val="nil"/>
              <w:right w:val="nil"/>
            </w:tcBorders>
          </w:tcPr>
          <w:p w14:paraId="0F241562" w14:textId="7626F197" w:rsidR="00E766BE" w:rsidRPr="00830E12" w:rsidRDefault="00E766BE" w:rsidP="006A1CF0">
            <w:pPr>
              <w:rPr>
                <w:rFonts w:ascii="Cambria Math" w:eastAsia="Calibri" w:hAnsi="Cambria Math" w:cs="Times New Roman"/>
                <w:sz w:val="20"/>
                <w:szCs w:val="20"/>
              </w:rPr>
            </w:pPr>
            <w:r w:rsidRPr="007B3665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Movement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55002E" w14:textId="4F0F2F2E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4CBAA" w14:textId="1D1FAAF9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6F3207D2" w14:textId="77777777" w:rsidTr="001324EF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60C1C39E" w14:textId="1491E556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A74CB" w14:textId="0A11C608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68DF54E7" w14:textId="32B94ED3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38391BD3" w14:textId="77777777" w:rsidTr="00D14D2E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3C17BDC1" w14:textId="77777777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oMath>
            </m:oMathPara>
          </w:p>
          <w:p w14:paraId="6D630390" w14:textId="22EBBE86" w:rsidR="00E766BE" w:rsidRPr="00830E12" w:rsidRDefault="00E766BE" w:rsidP="006A1CF0">
            <w:pPr>
              <w:rPr>
                <w:rFonts w:ascii="Cambria Math" w:eastAsia="Calibri" w:hAnsi="Cambria Math" w:cs="Times New Roman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CAA52" w14:textId="75D760B7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function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516EBAC5" w14:textId="62A630E2" w:rsidR="00E766BE" w:rsidRDefault="00E766BE" w:rsidP="006A1CF0">
            <w:pPr>
              <w:rPr>
                <w:sz w:val="20"/>
                <w:szCs w:val="20"/>
              </w:rPr>
            </w:pPr>
            <w:r w:rsidRPr="00830E12">
              <w:rPr>
                <w:rFonts w:ascii="Cambria Math" w:hAnsi="Cambria Math"/>
                <w:sz w:val="20"/>
                <w:szCs w:val="20"/>
              </w:rPr>
              <w:t>[0…</w:t>
            </w:r>
            <w:r w:rsidRPr="00830E12">
              <w:rPr>
                <w:rFonts w:ascii="Cambria Math" w:hAnsi="Cambria Math" w:cstheme="minorHAnsi"/>
                <w:sz w:val="20"/>
                <w:szCs w:val="20"/>
              </w:rPr>
              <w:t>κ</w:t>
            </w:r>
            <w:r w:rsidRPr="00830E12">
              <w:rPr>
                <w:rFonts w:ascii="Cambria Math" w:hAnsi="Cambria Math"/>
                <w:sz w:val="20"/>
                <w:szCs w:val="20"/>
              </w:rPr>
              <w:t>]</w:t>
            </w:r>
          </w:p>
        </w:tc>
      </w:tr>
      <w:tr w:rsidR="00E766BE" w14:paraId="26D16EE2" w14:textId="77777777" w:rsidTr="00D14D2E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01ED4BC4" w14:textId="1174F346" w:rsidR="00E766BE" w:rsidRPr="00EE7A18" w:rsidRDefault="00E766BE" w:rsidP="006A1CF0">
            <w:pPr>
              <w:rPr>
                <w:rFonts w:ascii="Calibri" w:eastAsia="Calibri" w:hAnsi="Calibri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05714" w14:textId="4EA5847E" w:rsidR="00E766BE" w:rsidRDefault="00E766BE" w:rsidP="006A1C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at 50% of max movement rate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61994892" w14:textId="62897FD7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0BA112AF" w14:textId="77777777" w:rsidTr="00E766BE">
        <w:trPr>
          <w:trHeight w:val="450"/>
        </w:trPr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4B97AD91" w14:textId="1B9377AA" w:rsidR="00E766BE" w:rsidRPr="00830E12" w:rsidRDefault="00E766BE" w:rsidP="006A1CF0">
            <w:pPr>
              <w:rPr>
                <w:rFonts w:ascii="Cambria Math" w:eastAsia="Calibri" w:hAnsi="Cambria Math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γ</m:t>
                </m:r>
              </m:oMath>
            </m:oMathPara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A68DF" w14:textId="7336E118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  <w:r>
              <w:rPr>
                <w:sz w:val="20"/>
                <w:szCs w:val="20"/>
              </w:rPr>
              <w:t>Slope of movement function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7FC5FAA4" w14:textId="490F9870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52AB9FF5" w14:textId="77777777" w:rsidTr="00DA65A3">
        <w:tc>
          <w:tcPr>
            <w:tcW w:w="2355" w:type="dxa"/>
            <w:tcBorders>
              <w:top w:val="nil"/>
              <w:bottom w:val="nil"/>
              <w:right w:val="nil"/>
            </w:tcBorders>
          </w:tcPr>
          <w:p w14:paraId="3D568A75" w14:textId="1B663F12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A7DE6" w14:textId="3C8E5800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798CC0C2" w14:textId="6EA46D00" w:rsidR="00E766BE" w:rsidRDefault="00E766BE" w:rsidP="006A1CF0">
            <w:pPr>
              <w:rPr>
                <w:sz w:val="20"/>
                <w:szCs w:val="20"/>
              </w:rPr>
            </w:pPr>
          </w:p>
        </w:tc>
      </w:tr>
      <w:tr w:rsidR="00E766BE" w14:paraId="67D62BFC" w14:textId="77777777" w:rsidTr="004B794F">
        <w:tc>
          <w:tcPr>
            <w:tcW w:w="2355" w:type="dxa"/>
            <w:tcBorders>
              <w:top w:val="nil"/>
              <w:right w:val="nil"/>
            </w:tcBorders>
          </w:tcPr>
          <w:p w14:paraId="3FCB3F39" w14:textId="41A22D87" w:rsidR="00E766BE" w:rsidRPr="000570A3" w:rsidRDefault="00E766BE" w:rsidP="006A1CF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27" w:type="dxa"/>
            <w:gridSpan w:val="2"/>
            <w:tcBorders>
              <w:top w:val="nil"/>
              <w:left w:val="nil"/>
              <w:right w:val="nil"/>
            </w:tcBorders>
          </w:tcPr>
          <w:p w14:paraId="73453FC0" w14:textId="05B97EBF" w:rsidR="00E766BE" w:rsidRDefault="00E766BE" w:rsidP="006A1CF0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</w:tcPr>
          <w:p w14:paraId="42ABA4FB" w14:textId="7242AAF9" w:rsidR="00E766BE" w:rsidRPr="00830E12" w:rsidRDefault="00E766BE" w:rsidP="006A1CF0">
            <w:pPr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57CD4CC6" w14:textId="7E27F4C0" w:rsidR="00164D70" w:rsidRDefault="00164D70" w:rsidP="002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04123" w14:textId="3AB8DAF7" w:rsidR="00B13ED8" w:rsidRDefault="00A9778C" w:rsidP="00A9778C">
      <w:pPr>
        <w:spacing w:after="0" w:line="480" w:lineRule="auto"/>
      </w:pPr>
      <w:r>
        <w:t xml:space="preserve">Table </w:t>
      </w:r>
      <w:r w:rsidR="006B7B5D">
        <w:t>S2</w:t>
      </w:r>
      <w:r>
        <w:t>:</w:t>
      </w:r>
      <w:r w:rsidRPr="008C23D4">
        <w:t xml:space="preserve"> </w:t>
      </w:r>
      <w:r>
        <w:t>Eq</w:t>
      </w:r>
      <w:r w:rsidRPr="008C23D4">
        <w:t xml:space="preserve">uations used </w:t>
      </w:r>
      <w:r>
        <w:t xml:space="preserve">to govern the population, fishing, and observation processes </w:t>
      </w:r>
      <w:r w:rsidRPr="008C23D4">
        <w:t xml:space="preserve">in the operating model. </w:t>
      </w:r>
      <w:r>
        <w:t xml:space="preserve">Notation is described in Table </w:t>
      </w:r>
      <w:r w:rsidR="006B7B5D">
        <w:t>S</w:t>
      </w:r>
      <w:r>
        <w:t xml:space="preserve">1. </w:t>
      </w:r>
    </w:p>
    <w:p w14:paraId="40D9BB54" w14:textId="5F074CAF" w:rsidR="00F635F5" w:rsidRDefault="00F635F5" w:rsidP="00A9778C">
      <w:pPr>
        <w:spacing w:after="0" w:line="48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59"/>
        <w:gridCol w:w="1605"/>
        <w:gridCol w:w="1186"/>
      </w:tblGrid>
      <w:tr w:rsidR="006921AE" w14:paraId="0FC04C01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bottom w:val="single" w:sz="4" w:space="0" w:color="auto"/>
            </w:tcBorders>
          </w:tcPr>
          <w:p w14:paraId="60643ADE" w14:textId="77777777" w:rsidR="006921AE" w:rsidRDefault="006921AE" w:rsidP="000E5C6D">
            <w:r>
              <w:t>Equation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00334BEA" w14:textId="77777777" w:rsidR="006921AE" w:rsidRDefault="006921AE" w:rsidP="000E5C6D">
            <w:pPr>
              <w:jc w:val="center"/>
            </w:pPr>
            <w:r>
              <w:t>Description</w:t>
            </w:r>
          </w:p>
        </w:tc>
      </w:tr>
      <w:tr w:rsidR="006921AE" w14:paraId="061033EB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bottom w:val="nil"/>
              <w:right w:val="nil"/>
            </w:tcBorders>
          </w:tcPr>
          <w:p w14:paraId="5F308EA4" w14:textId="77777777" w:rsidR="006921AE" w:rsidRPr="008C23D4" w:rsidRDefault="006921AE" w:rsidP="000E5C6D">
            <w:pPr>
              <w:rPr>
                <w:b/>
              </w:rPr>
            </w:pPr>
            <w:r w:rsidRPr="008C23D4">
              <w:rPr>
                <w:b/>
              </w:rPr>
              <w:t xml:space="preserve">Abundance </w:t>
            </w:r>
          </w:p>
        </w:tc>
        <w:tc>
          <w:tcPr>
            <w:tcW w:w="1605" w:type="dxa"/>
            <w:tcBorders>
              <w:left w:val="nil"/>
              <w:bottom w:val="nil"/>
              <w:right w:val="nil"/>
            </w:tcBorders>
          </w:tcPr>
          <w:p w14:paraId="64DCFFF8" w14:textId="77777777" w:rsidR="006921AE" w:rsidRDefault="006921AE" w:rsidP="000E5C6D">
            <w:pPr>
              <w:jc w:val="center"/>
            </w:pPr>
          </w:p>
        </w:tc>
      </w:tr>
      <w:tr w:rsidR="006921AE" w14:paraId="2FCE67B9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A47B5D" w14:textId="4A5DF2ED" w:rsidR="006921AE" w:rsidRPr="00831877" w:rsidRDefault="006921AE" w:rsidP="000E5C6D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a,y=0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nary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           if a&lt;A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k= 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nary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   if a=A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5F1D7314" w14:textId="77777777" w:rsidR="006921AE" w:rsidRDefault="006921AE" w:rsidP="000E5C6D">
            <w:r>
              <w:t>Equilibrium</w:t>
            </w:r>
          </w:p>
          <w:p w14:paraId="07D4AD5F" w14:textId="77777777" w:rsidR="006921AE" w:rsidRDefault="006921AE" w:rsidP="000E5C6D">
            <w:r>
              <w:t>abundance</w:t>
            </w:r>
          </w:p>
        </w:tc>
      </w:tr>
      <w:tr w:rsidR="006921AE" w14:paraId="660FD940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B163C2" w14:textId="215A4C67" w:rsidR="006921AE" w:rsidRPr="006921AE" w:rsidRDefault="006921AE" w:rsidP="000E5C6D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a-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ta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6D4CEB1B" w14:textId="1FA277EB" w:rsidR="006921AE" w:rsidRDefault="006921AE" w:rsidP="000E5C6D">
            <w:r>
              <w:t>Maturity</w:t>
            </w:r>
          </w:p>
        </w:tc>
      </w:tr>
      <w:tr w:rsidR="006921AE" w14:paraId="7D0C7638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6DE805" w14:textId="0D62D0CF" w:rsidR="006921AE" w:rsidRPr="00831877" w:rsidRDefault="006921AE" w:rsidP="000E5C6D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y,i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s,a,y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a,y,i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F6ACA0E" w14:textId="77777777" w:rsidR="006921AE" w:rsidRDefault="006921AE" w:rsidP="000E5C6D">
            <w:r>
              <w:t>Spawning biomass</w:t>
            </w:r>
          </w:p>
        </w:tc>
      </w:tr>
      <w:tr w:rsidR="006921AE" w14:paraId="533A2B4B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03428" w14:textId="4E01364D" w:rsidR="006921AE" w:rsidRPr="00831877" w:rsidRDefault="006921AE" w:rsidP="005D0250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a,y=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 t=1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-M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nary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-0.5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             if a&lt;A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k= 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nary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-0.5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       if a=A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87DDF71" w14:textId="77777777" w:rsidR="006921AE" w:rsidRDefault="006921AE" w:rsidP="000E5C6D">
            <w:r>
              <w:t>Initial abundance</w:t>
            </w:r>
          </w:p>
        </w:tc>
      </w:tr>
      <w:tr w:rsidR="006921AE" w14:paraId="66D07C1A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F09F2" w14:textId="5AF5D736" w:rsidR="006921AE" w:rsidRPr="00831877" w:rsidRDefault="006921AE" w:rsidP="000E5C6D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y,i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y,i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y,i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-0.5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29D6D3F" w14:textId="77777777" w:rsidR="006921AE" w:rsidRDefault="006921AE" w:rsidP="000E5C6D">
            <w:r>
              <w:t>Recruitment</w:t>
            </w:r>
          </w:p>
        </w:tc>
      </w:tr>
      <w:tr w:rsidR="006921AE" w14:paraId="470C92B8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5CDC1" w14:textId="5E33918B" w:rsidR="006921AE" w:rsidRPr="00831877" w:rsidRDefault="006921AE" w:rsidP="00DD581F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6235CED" w14:textId="05108B72" w:rsidR="006921AE" w:rsidRDefault="006921AE" w:rsidP="000E5C6D"/>
        </w:tc>
      </w:tr>
      <w:tr w:rsidR="006921AE" w14:paraId="405B5870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C1B017" w14:textId="7CA17EEF" w:rsidR="006921AE" w:rsidRPr="005B780A" w:rsidRDefault="006921AE" w:rsidP="000E5C6D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</w:rPr>
                  <m:t>F</m:t>
                </m:r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B8D2CE9" w14:textId="13EA8076" w:rsidR="006921AE" w:rsidRDefault="006921AE" w:rsidP="000E5C6D">
            <w:r>
              <w:t>Total mortality</w:t>
            </w:r>
          </w:p>
        </w:tc>
      </w:tr>
      <w:tr w:rsidR="006921AE" w14:paraId="6D9AAC01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656779" w14:textId="43F69508" w:rsidR="006921AE" w:rsidRPr="00831877" w:rsidRDefault="006921AE" w:rsidP="001B460A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y+1, a+1, t=1,i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t=4, 0,i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                                   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y,a,t=4,i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y,a,t=4,i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a,t,i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                                        if 1≤a≤A-1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y,A-1, t=4,i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y, t=4, A-1,i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y,A, t=4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y,t=4, 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a,t,i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)&amp;    if a=A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F637F" w14:textId="77777777" w:rsidR="006921AE" w:rsidRDefault="006921AE" w:rsidP="000E5C6D">
            <w:r>
              <w:t>Annual change in abundance</w:t>
            </w:r>
          </w:p>
        </w:tc>
      </w:tr>
      <w:tr w:rsidR="006921AE" w14:paraId="5CC34E0A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single" w:sz="4" w:space="0" w:color="auto"/>
              <w:bottom w:val="nil"/>
              <w:right w:val="nil"/>
            </w:tcBorders>
          </w:tcPr>
          <w:p w14:paraId="61C59467" w14:textId="77777777" w:rsidR="006921AE" w:rsidRPr="0051000E" w:rsidRDefault="006921AE" w:rsidP="000E5C6D">
            <w:pPr>
              <w:jc w:val="both"/>
              <w:rPr>
                <w:b/>
              </w:rPr>
            </w:pPr>
            <w:r w:rsidRPr="0051000E">
              <w:rPr>
                <w:b/>
              </w:rPr>
              <w:t>Fisheries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B1EF0" w14:textId="77777777" w:rsidR="006921AE" w:rsidRDefault="006921AE" w:rsidP="000E5C6D"/>
        </w:tc>
      </w:tr>
      <w:tr w:rsidR="006921AE" w:rsidRPr="00FE3BF6" w14:paraId="76A9C6E1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4B95BD7C" w14:textId="6A6B912C" w:rsidR="006921AE" w:rsidRPr="00831877" w:rsidRDefault="006921AE" w:rsidP="000E5C6D">
            <w:pPr>
              <w:jc w:val="both"/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,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4A930E72" w14:textId="77777777" w:rsidR="006921AE" w:rsidRPr="00FE3BF6" w:rsidRDefault="006921AE" w:rsidP="000E5C6D">
            <w:r w:rsidRPr="00FE3BF6">
              <w:t>Selectivity</w:t>
            </w:r>
          </w:p>
        </w:tc>
      </w:tr>
      <w:tr w:rsidR="006921AE" w:rsidRPr="00FE3BF6" w14:paraId="6125B6E2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16C931A3" w14:textId="77777777" w:rsidR="006921AE" w:rsidRDefault="006921AE" w:rsidP="000E5C6D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F81FD6D" w14:textId="77777777" w:rsidR="006921AE" w:rsidRPr="00FE3BF6" w:rsidRDefault="006921AE" w:rsidP="000E5C6D"/>
        </w:tc>
      </w:tr>
      <w:tr w:rsidR="006921AE" w14:paraId="47533C74" w14:textId="77777777" w:rsidTr="005C2747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6EECC407" w14:textId="43E33A7F" w:rsidR="006921AE" w:rsidRPr="00831877" w:rsidRDefault="006921AE" w:rsidP="00F02343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t,a,i,y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t,a,i,y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t,a,i,y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t,a,i,y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t,a,i,y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t,a,i,y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C,t,a,y</m:t>
                    </m:r>
                  </m:sub>
                </m:sSub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C29312A" w14:textId="5B7DA5EA" w:rsidR="006921AE" w:rsidRDefault="006921AE" w:rsidP="00F02343">
            <w:r>
              <w:t>Seasonal catch (weight)</w:t>
            </w:r>
          </w:p>
        </w:tc>
      </w:tr>
      <w:tr w:rsidR="006921AE" w14:paraId="70CB1A41" w14:textId="77777777" w:rsidTr="005C2747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60BF2804" w14:textId="294AFE42" w:rsidR="006921AE" w:rsidRPr="00674936" w:rsidRDefault="006921AE" w:rsidP="00674936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C,t,a,i,y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t,a,i,y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t,a,i,y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t,a,i,y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t,a,i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,y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t,a,i,y</m:t>
                    </m:r>
                  </m:sub>
                </m:sSub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06F14FF" w14:textId="516C54D2" w:rsidR="006921AE" w:rsidRDefault="006921AE" w:rsidP="00674936">
            <w:r>
              <w:t>Seasonal catch (numbers)</w:t>
            </w:r>
          </w:p>
        </w:tc>
      </w:tr>
      <w:tr w:rsidR="006921AE" w14:paraId="3A3E66AE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single" w:sz="4" w:space="0" w:color="auto"/>
              <w:right w:val="nil"/>
            </w:tcBorders>
          </w:tcPr>
          <w:p w14:paraId="5B9836B0" w14:textId="005416AB" w:rsidR="006921AE" w:rsidRDefault="006921AE" w:rsidP="0045377A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y,t,i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a,y,t,i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a,y,i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C,y</m:t>
                      </m:r>
                    </m:sub>
                  </m:sSub>
                </m:e>
              </m:nary>
            </m:oMath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6D97F" w14:textId="5BD0B158" w:rsidR="006921AE" w:rsidRDefault="006921AE" w:rsidP="00674936">
            <w:r>
              <w:t>Vulnerable biomass</w:t>
            </w:r>
          </w:p>
        </w:tc>
      </w:tr>
      <w:tr w:rsidR="006921AE" w14:paraId="05999B99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bottom w:val="nil"/>
              <w:right w:val="nil"/>
            </w:tcBorders>
          </w:tcPr>
          <w:p w14:paraId="226B6601" w14:textId="77777777" w:rsidR="006921AE" w:rsidRDefault="006921AE" w:rsidP="00674936">
            <w:pPr>
              <w:jc w:val="both"/>
              <w:rPr>
                <w:b/>
              </w:rPr>
            </w:pPr>
          </w:p>
          <w:p w14:paraId="6BD973E4" w14:textId="77777777" w:rsidR="006921AE" w:rsidRDefault="006921AE" w:rsidP="00674936">
            <w:pPr>
              <w:jc w:val="both"/>
              <w:rPr>
                <w:b/>
              </w:rPr>
            </w:pPr>
          </w:p>
          <w:p w14:paraId="1F75A4A9" w14:textId="0098124A" w:rsidR="006921AE" w:rsidRPr="00FE3BF6" w:rsidRDefault="006921AE" w:rsidP="00674936">
            <w:pPr>
              <w:jc w:val="both"/>
              <w:rPr>
                <w:b/>
              </w:rPr>
            </w:pPr>
            <w:r w:rsidRPr="00FE3BF6">
              <w:rPr>
                <w:b/>
              </w:rPr>
              <w:t xml:space="preserve">Movement </w:t>
            </w:r>
          </w:p>
        </w:tc>
        <w:tc>
          <w:tcPr>
            <w:tcW w:w="1605" w:type="dxa"/>
            <w:tcBorders>
              <w:left w:val="nil"/>
              <w:bottom w:val="nil"/>
              <w:right w:val="nil"/>
            </w:tcBorders>
          </w:tcPr>
          <w:p w14:paraId="7F3AADAC" w14:textId="77777777" w:rsidR="006921AE" w:rsidRDefault="006921AE" w:rsidP="00674936"/>
        </w:tc>
      </w:tr>
      <w:tr w:rsidR="006921AE" w14:paraId="14387609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70F2FCB8" w14:textId="776D24A0" w:rsidR="006921AE" w:rsidRPr="00831877" w:rsidRDefault="006921AE" w:rsidP="00674936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y=1,t=1,a,i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y=1,a, t=1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4D60B44" w14:textId="77777777" w:rsidR="006921AE" w:rsidRDefault="006921AE" w:rsidP="00674936">
            <w:r>
              <w:t>Initial spatial distribution</w:t>
            </w:r>
          </w:p>
        </w:tc>
      </w:tr>
      <w:tr w:rsidR="006921AE" w:rsidRPr="00FE3BF6" w14:paraId="6B4FBBCB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1EB0EF3F" w14:textId="0AB559EC" w:rsidR="006921AE" w:rsidRPr="00C54012" w:rsidRDefault="006921AE" w:rsidP="008E3A76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y,t,a,i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y,t-1,a,i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y,t-1,a,i</m:t>
                        </m:r>
                      </m:sub>
                    </m:sSub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04D70A9F" w14:textId="77777777" w:rsidR="006921AE" w:rsidRPr="00FE3BF6" w:rsidRDefault="006921AE" w:rsidP="00674936"/>
        </w:tc>
      </w:tr>
      <w:tr w:rsidR="006921AE" w:rsidRPr="00FE3BF6" w14:paraId="5A31EA8C" w14:textId="77777777" w:rsidTr="00F02343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00FF0B91" w14:textId="70A51A1E" w:rsidR="006921AE" w:rsidRPr="00D55DB9" w:rsidRDefault="006921AE" w:rsidP="00674936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y,t,a,i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y,t-1,a,i=1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y,t-1,a,i=2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t,a,i=2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y,t,a, i=1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t,a,i=1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if i=1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y,t-1,a,i=2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y,t-1,a i=1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t,a,i=1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y,t,a, i=2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t,a,i=2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if i=2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  <w:p w14:paraId="5514EB32" w14:textId="67BE0CD4" w:rsidR="006921AE" w:rsidRPr="00831877" w:rsidRDefault="006921AE" w:rsidP="00674936">
            <w:pPr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E8FB249" w14:textId="77777777" w:rsidR="006921AE" w:rsidRPr="00FE3BF6" w:rsidRDefault="006921AE" w:rsidP="00674936">
            <w:r w:rsidRPr="00FE3BF6">
              <w:t>Movement between areas</w:t>
            </w:r>
          </w:p>
        </w:tc>
      </w:tr>
      <w:tr w:rsidR="006921AE" w:rsidRPr="00FE3BF6" w14:paraId="01F66D9E" w14:textId="77777777" w:rsidTr="00F8167E">
        <w:trPr>
          <w:gridAfter w:val="1"/>
          <w:wAfter w:w="1186" w:type="dxa"/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47FFD9D8" w14:textId="251D251D" w:rsidR="006921AE" w:rsidRPr="00831877" w:rsidRDefault="006921AE" w:rsidP="0067493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a=2..A,t,i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-γ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50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D551D45" w14:textId="53D6DD76" w:rsidR="006921AE" w:rsidRPr="00FE3BF6" w:rsidRDefault="006921AE" w:rsidP="00674936">
            <w:r>
              <w:t>Age specific movement rate</w:t>
            </w:r>
          </w:p>
        </w:tc>
      </w:tr>
      <w:tr w:rsidR="006921AE" w:rsidRPr="00FE3BF6" w14:paraId="7AFDB52F" w14:textId="77777777" w:rsidTr="005F0E83">
        <w:trPr>
          <w:gridAfter w:val="1"/>
          <w:wAfter w:w="1186" w:type="dxa"/>
          <w:jc w:val="center"/>
        </w:trPr>
        <w:tc>
          <w:tcPr>
            <w:tcW w:w="6559" w:type="dxa"/>
            <w:tcBorders>
              <w:bottom w:val="nil"/>
              <w:right w:val="nil"/>
            </w:tcBorders>
          </w:tcPr>
          <w:p w14:paraId="70C8D1AE" w14:textId="32DD28E6" w:rsidR="006921AE" w:rsidRPr="00424E01" w:rsidRDefault="006921AE" w:rsidP="0067493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</w:rPr>
              <w:t>Data generation</w:t>
            </w:r>
          </w:p>
        </w:tc>
        <w:tc>
          <w:tcPr>
            <w:tcW w:w="1605" w:type="dxa"/>
            <w:tcBorders>
              <w:left w:val="nil"/>
              <w:bottom w:val="nil"/>
              <w:right w:val="nil"/>
            </w:tcBorders>
          </w:tcPr>
          <w:p w14:paraId="6320FB77" w14:textId="6976BF04" w:rsidR="006921AE" w:rsidRDefault="006921AE" w:rsidP="00674936"/>
        </w:tc>
      </w:tr>
      <w:tr w:rsidR="00E51D2E" w:rsidRPr="00FE3BF6" w14:paraId="41BDDDE0" w14:textId="77777777" w:rsidTr="005F0E83">
        <w:trPr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612CFDBE" w14:textId="20A71B34" w:rsidR="00E51D2E" w:rsidRPr="001E22F6" w:rsidRDefault="00E51D2E" w:rsidP="0067493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t,a,i,y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160F54E4" w14:textId="45CB4B45" w:rsidR="00E51D2E" w:rsidRDefault="00E51D2E" w:rsidP="00674936">
            <w:r>
              <w:t>Annual observed total catch (weight)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</w:tcBorders>
          </w:tcPr>
          <w:p w14:paraId="653873C3" w14:textId="23136472" w:rsidR="00E51D2E" w:rsidRDefault="00E51D2E" w:rsidP="00674936">
            <w:r>
              <w:t>EQ 18</w:t>
            </w:r>
          </w:p>
        </w:tc>
      </w:tr>
      <w:tr w:rsidR="00E51D2E" w:rsidRPr="00FE3BF6" w14:paraId="1AF7D302" w14:textId="77777777" w:rsidTr="005A6D42">
        <w:trPr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17D3E42B" w14:textId="57B868C2" w:rsidR="00E51D2E" w:rsidRPr="00A20289" w:rsidRDefault="00E51D2E" w:rsidP="0067493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C,y,a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C,t,a,i,y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6E4FB7F" w14:textId="50184BA6" w:rsidR="00E51D2E" w:rsidRDefault="00E51D2E" w:rsidP="00674936">
            <w:r>
              <w:t>Annual numbers of age in catch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</w:tcBorders>
          </w:tcPr>
          <w:p w14:paraId="0991019E" w14:textId="57C69E45" w:rsidR="00E51D2E" w:rsidRDefault="00E51D2E" w:rsidP="00EC514D">
            <w:r>
              <w:t>EQ19</w:t>
            </w:r>
          </w:p>
        </w:tc>
      </w:tr>
      <w:tr w:rsidR="00E51D2E" w:rsidRPr="00FE3BF6" w14:paraId="0BF83C1F" w14:textId="77777777" w:rsidTr="005A6D42">
        <w:trPr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2A4EEF17" w14:textId="53D28E43" w:rsidR="00E51D2E" w:rsidRPr="00A20289" w:rsidRDefault="00E51D2E" w:rsidP="00A2028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C, a,y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C,y,a, 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A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C,y,a,t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31371E85" w14:textId="0EEAF6CC" w:rsidR="00E51D2E" w:rsidRDefault="00E51D2E" w:rsidP="00674936">
            <w:r>
              <w:t>Age composition in catch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</w:tcBorders>
          </w:tcPr>
          <w:p w14:paraId="2A9AB400" w14:textId="20602A14" w:rsidR="00E51D2E" w:rsidRDefault="00E51D2E" w:rsidP="00674936">
            <w:r>
              <w:t>EQ 20</w:t>
            </w:r>
          </w:p>
        </w:tc>
      </w:tr>
      <w:tr w:rsidR="00E51D2E" w:rsidRPr="00FE3BF6" w14:paraId="0DB2DE29" w14:textId="77777777" w:rsidTr="005A6D42">
        <w:trPr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65D7F155" w14:textId="05A664DF" w:rsidR="00E51D2E" w:rsidRPr="00942C14" w:rsidRDefault="00E51D2E" w:rsidP="00674936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  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k=,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min,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max,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I,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a,I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85226CB" w14:textId="35CA42B9" w:rsidR="00E51D2E" w:rsidRPr="00FE3BF6" w:rsidRDefault="00E51D2E" w:rsidP="00674936">
            <w:r>
              <w:t>Survey s</w:t>
            </w:r>
            <w:r w:rsidRPr="00FE3BF6">
              <w:t>electivity parameter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</w:tcBorders>
          </w:tcPr>
          <w:p w14:paraId="72A70D37" w14:textId="492BEDCB" w:rsidR="00E51D2E" w:rsidRDefault="00E51D2E" w:rsidP="00D14906">
            <w:r>
              <w:t>EQ</w:t>
            </w:r>
            <w:r w:rsidRPr="00FE3BF6">
              <w:t xml:space="preserve"> </w:t>
            </w:r>
            <w:r>
              <w:t>21</w:t>
            </w:r>
          </w:p>
        </w:tc>
      </w:tr>
      <w:tr w:rsidR="00E51D2E" w:rsidRPr="00FE3BF6" w14:paraId="13B75808" w14:textId="77777777" w:rsidTr="00F02343">
        <w:trPr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22018305" w14:textId="19F43926" w:rsidR="00E51D2E" w:rsidRPr="00831877" w:rsidRDefault="00E51D2E" w:rsidP="0067493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y,t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=q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i=2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y,a,t,i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I,y,a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I,a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2F0C0C2B" w14:textId="66235994" w:rsidR="00E51D2E" w:rsidRPr="00FE3BF6" w:rsidRDefault="00E51D2E" w:rsidP="00674936">
            <w:r>
              <w:t>Survey biomass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</w:tcBorders>
          </w:tcPr>
          <w:p w14:paraId="7C3B8DAE" w14:textId="5EC190EC" w:rsidR="00E51D2E" w:rsidRDefault="00E51D2E" w:rsidP="00D14906">
            <w:r>
              <w:t>EQ 22</w:t>
            </w:r>
          </w:p>
        </w:tc>
      </w:tr>
      <w:tr w:rsidR="00E51D2E" w:rsidRPr="00FE3BF6" w14:paraId="34F91DA7" w14:textId="77777777" w:rsidTr="007E175A">
        <w:trPr>
          <w:jc w:val="center"/>
        </w:trPr>
        <w:tc>
          <w:tcPr>
            <w:tcW w:w="6559" w:type="dxa"/>
            <w:tcBorders>
              <w:top w:val="nil"/>
              <w:bottom w:val="nil"/>
              <w:right w:val="nil"/>
            </w:tcBorders>
          </w:tcPr>
          <w:p w14:paraId="7BB8DC48" w14:textId="643FBFDC" w:rsidR="00E51D2E" w:rsidRPr="00831877" w:rsidRDefault="00E51D2E" w:rsidP="007E175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I,y,t,a,i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=q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i=2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y,a,t,i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I,a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7DE7AAE4" w14:textId="14207240" w:rsidR="00E51D2E" w:rsidRPr="00FE3BF6" w:rsidRDefault="00E51D2E" w:rsidP="00674936">
            <w:r>
              <w:t>Survey numbers at age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</w:tcBorders>
          </w:tcPr>
          <w:p w14:paraId="3B93ED08" w14:textId="107999E7" w:rsidR="00E51D2E" w:rsidRDefault="00E51D2E" w:rsidP="00D14906">
            <w:r>
              <w:t>EQ 23</w:t>
            </w:r>
          </w:p>
        </w:tc>
      </w:tr>
      <w:tr w:rsidR="00E51D2E" w:rsidRPr="00FE3BF6" w14:paraId="0664B4BC" w14:textId="77777777" w:rsidTr="005F0E83">
        <w:trPr>
          <w:jc w:val="center"/>
        </w:trPr>
        <w:tc>
          <w:tcPr>
            <w:tcW w:w="6559" w:type="dxa"/>
            <w:tcBorders>
              <w:top w:val="nil"/>
              <w:right w:val="nil"/>
            </w:tcBorders>
          </w:tcPr>
          <w:p w14:paraId="3605EF52" w14:textId="5CEBCBEF" w:rsidR="00E51D2E" w:rsidRPr="007E175A" w:rsidRDefault="00E51D2E" w:rsidP="007E175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I, a,y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I,y,a, 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A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I,y,a,t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1605" w:type="dxa"/>
            <w:tcBorders>
              <w:top w:val="nil"/>
              <w:left w:val="nil"/>
              <w:right w:val="nil"/>
            </w:tcBorders>
          </w:tcPr>
          <w:p w14:paraId="1CBAE89E" w14:textId="33B57492" w:rsidR="00E51D2E" w:rsidRDefault="00E51D2E" w:rsidP="00674936">
            <w:r>
              <w:t>Age composition in survey</w:t>
            </w:r>
          </w:p>
        </w:tc>
        <w:tc>
          <w:tcPr>
            <w:tcW w:w="1186" w:type="dxa"/>
            <w:tcBorders>
              <w:top w:val="nil"/>
              <w:left w:val="nil"/>
            </w:tcBorders>
          </w:tcPr>
          <w:p w14:paraId="497AC858" w14:textId="3737156F" w:rsidR="00E51D2E" w:rsidRDefault="00E51D2E" w:rsidP="00D14906">
            <w:r>
              <w:t>EQ 24</w:t>
            </w:r>
          </w:p>
        </w:tc>
      </w:tr>
      <w:tr w:rsidR="00E51D2E" w:rsidRPr="00FE3BF6" w14:paraId="0237A528" w14:textId="77777777" w:rsidTr="005A6D42">
        <w:trPr>
          <w:jc w:val="center"/>
        </w:trPr>
        <w:tc>
          <w:tcPr>
            <w:tcW w:w="6559" w:type="dxa"/>
            <w:tcBorders>
              <w:top w:val="nil"/>
              <w:right w:val="nil"/>
            </w:tcBorders>
          </w:tcPr>
          <w:p w14:paraId="3FA4C327" w14:textId="7F823C9C" w:rsidR="00E51D2E" w:rsidRPr="007E175A" w:rsidRDefault="00E51D2E" w:rsidP="007A557F">
            <w:pPr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right w:val="nil"/>
            </w:tcBorders>
          </w:tcPr>
          <w:p w14:paraId="2EDF7347" w14:textId="647F3788" w:rsidR="00E51D2E" w:rsidRDefault="00E51D2E" w:rsidP="007E175A"/>
        </w:tc>
        <w:tc>
          <w:tcPr>
            <w:tcW w:w="1186" w:type="dxa"/>
            <w:tcBorders>
              <w:top w:val="nil"/>
              <w:left w:val="nil"/>
            </w:tcBorders>
          </w:tcPr>
          <w:p w14:paraId="4D5648E7" w14:textId="66AF0C7E" w:rsidR="00E51D2E" w:rsidRDefault="00E51D2E" w:rsidP="00D14906"/>
        </w:tc>
      </w:tr>
    </w:tbl>
    <w:p w14:paraId="7B69F0EE" w14:textId="195F87DB" w:rsidR="00A9778C" w:rsidRDefault="00A9778C" w:rsidP="00A9778C"/>
    <w:p w14:paraId="70251266" w14:textId="49C10F34" w:rsidR="00D83B83" w:rsidRDefault="00D83B83" w:rsidP="00D83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10753" w14:textId="09A0E6BD" w:rsidR="00D83B83" w:rsidRDefault="00D83B83" w:rsidP="00D83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0A30B" w14:textId="089BD85D" w:rsidR="00D83B83" w:rsidRDefault="00D83B83" w:rsidP="00D83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86D0A" w14:textId="57FA1708" w:rsidR="00266B4D" w:rsidRDefault="00266B4D" w:rsidP="002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0D917" w14:textId="4FEC8F97" w:rsidR="00590DC2" w:rsidRDefault="00590DC2" w:rsidP="00590DC2"/>
    <w:p w14:paraId="414D62D5" w14:textId="77777777" w:rsidR="00590DC2" w:rsidRDefault="00590DC2" w:rsidP="00590DC2"/>
    <w:p w14:paraId="547F721B" w14:textId="6F3ADE38" w:rsidR="00590DC2" w:rsidRDefault="00987D1A">
      <w:r>
        <w:rPr>
          <w:rFonts w:eastAsiaTheme="minorEastAsia"/>
        </w:rPr>
        <w:t xml:space="preserve"> </w:t>
      </w:r>
    </w:p>
    <w:sectPr w:rsidR="00590DC2" w:rsidSect="00694BA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4D"/>
    <w:rsid w:val="00011549"/>
    <w:rsid w:val="000261A1"/>
    <w:rsid w:val="0003000C"/>
    <w:rsid w:val="000466D3"/>
    <w:rsid w:val="00050AF3"/>
    <w:rsid w:val="0005576D"/>
    <w:rsid w:val="000568FB"/>
    <w:rsid w:val="000570A3"/>
    <w:rsid w:val="00087DC9"/>
    <w:rsid w:val="000922F2"/>
    <w:rsid w:val="000970EB"/>
    <w:rsid w:val="000A0D40"/>
    <w:rsid w:val="000B4FDF"/>
    <w:rsid w:val="000C03E9"/>
    <w:rsid w:val="000C4F31"/>
    <w:rsid w:val="000D0E31"/>
    <w:rsid w:val="000D7B02"/>
    <w:rsid w:val="000E5AE6"/>
    <w:rsid w:val="000E5C6D"/>
    <w:rsid w:val="001066F4"/>
    <w:rsid w:val="00121C10"/>
    <w:rsid w:val="00164D70"/>
    <w:rsid w:val="001704BC"/>
    <w:rsid w:val="0019309C"/>
    <w:rsid w:val="00197D3A"/>
    <w:rsid w:val="001A099C"/>
    <w:rsid w:val="001A0C29"/>
    <w:rsid w:val="001B217D"/>
    <w:rsid w:val="001B460A"/>
    <w:rsid w:val="001C24EB"/>
    <w:rsid w:val="001C79E8"/>
    <w:rsid w:val="001C7EAC"/>
    <w:rsid w:val="001E22F6"/>
    <w:rsid w:val="001E3D8E"/>
    <w:rsid w:val="001F2AEC"/>
    <w:rsid w:val="0021261E"/>
    <w:rsid w:val="00220E7A"/>
    <w:rsid w:val="00253618"/>
    <w:rsid w:val="00264AE5"/>
    <w:rsid w:val="00266B4D"/>
    <w:rsid w:val="00267C43"/>
    <w:rsid w:val="002907D9"/>
    <w:rsid w:val="0029149F"/>
    <w:rsid w:val="002A7C7A"/>
    <w:rsid w:val="002B3D25"/>
    <w:rsid w:val="002B718B"/>
    <w:rsid w:val="002C3B2C"/>
    <w:rsid w:val="002E5AB7"/>
    <w:rsid w:val="002E62C7"/>
    <w:rsid w:val="00303D99"/>
    <w:rsid w:val="00330B11"/>
    <w:rsid w:val="0033539F"/>
    <w:rsid w:val="00341FC5"/>
    <w:rsid w:val="003430B1"/>
    <w:rsid w:val="00372D84"/>
    <w:rsid w:val="003859FF"/>
    <w:rsid w:val="003C4E8D"/>
    <w:rsid w:val="003C7095"/>
    <w:rsid w:val="003D75A3"/>
    <w:rsid w:val="003E1031"/>
    <w:rsid w:val="00424E01"/>
    <w:rsid w:val="004271EC"/>
    <w:rsid w:val="00434B6C"/>
    <w:rsid w:val="00441FFD"/>
    <w:rsid w:val="0045377A"/>
    <w:rsid w:val="00463008"/>
    <w:rsid w:val="00464FB5"/>
    <w:rsid w:val="00471054"/>
    <w:rsid w:val="00472D14"/>
    <w:rsid w:val="00483234"/>
    <w:rsid w:val="00487096"/>
    <w:rsid w:val="004A3309"/>
    <w:rsid w:val="004C28AF"/>
    <w:rsid w:val="004D0E1F"/>
    <w:rsid w:val="004E3F6C"/>
    <w:rsid w:val="004F1E62"/>
    <w:rsid w:val="004F2436"/>
    <w:rsid w:val="0050137F"/>
    <w:rsid w:val="0051000E"/>
    <w:rsid w:val="00527207"/>
    <w:rsid w:val="005345FF"/>
    <w:rsid w:val="00535E87"/>
    <w:rsid w:val="00542781"/>
    <w:rsid w:val="005443F3"/>
    <w:rsid w:val="00556139"/>
    <w:rsid w:val="00556F87"/>
    <w:rsid w:val="0057183B"/>
    <w:rsid w:val="00590DC2"/>
    <w:rsid w:val="00590EAE"/>
    <w:rsid w:val="00596E52"/>
    <w:rsid w:val="005A6D42"/>
    <w:rsid w:val="005B0F73"/>
    <w:rsid w:val="005B780A"/>
    <w:rsid w:val="005C2747"/>
    <w:rsid w:val="005C4AC0"/>
    <w:rsid w:val="005C64B7"/>
    <w:rsid w:val="005D0250"/>
    <w:rsid w:val="005D3C32"/>
    <w:rsid w:val="005E4801"/>
    <w:rsid w:val="005F2CBB"/>
    <w:rsid w:val="005F5B7C"/>
    <w:rsid w:val="00604ED2"/>
    <w:rsid w:val="00607E33"/>
    <w:rsid w:val="00653708"/>
    <w:rsid w:val="006568B5"/>
    <w:rsid w:val="00663C58"/>
    <w:rsid w:val="00664F60"/>
    <w:rsid w:val="00670DFE"/>
    <w:rsid w:val="00674936"/>
    <w:rsid w:val="00680725"/>
    <w:rsid w:val="00680879"/>
    <w:rsid w:val="00687E66"/>
    <w:rsid w:val="0069195E"/>
    <w:rsid w:val="006921AE"/>
    <w:rsid w:val="00694BAB"/>
    <w:rsid w:val="006A1CF0"/>
    <w:rsid w:val="006A24B8"/>
    <w:rsid w:val="006A3EEE"/>
    <w:rsid w:val="006B1128"/>
    <w:rsid w:val="006B7B5D"/>
    <w:rsid w:val="006C56CC"/>
    <w:rsid w:val="006D6FFD"/>
    <w:rsid w:val="006F1383"/>
    <w:rsid w:val="00702757"/>
    <w:rsid w:val="007029C6"/>
    <w:rsid w:val="0070448D"/>
    <w:rsid w:val="00723307"/>
    <w:rsid w:val="00726A3B"/>
    <w:rsid w:val="00730B8C"/>
    <w:rsid w:val="0076143D"/>
    <w:rsid w:val="007644F5"/>
    <w:rsid w:val="007949D5"/>
    <w:rsid w:val="007A557F"/>
    <w:rsid w:val="007B0553"/>
    <w:rsid w:val="007B5001"/>
    <w:rsid w:val="007C6D05"/>
    <w:rsid w:val="007D7D57"/>
    <w:rsid w:val="007E175A"/>
    <w:rsid w:val="007F1FF4"/>
    <w:rsid w:val="007F23D5"/>
    <w:rsid w:val="00800075"/>
    <w:rsid w:val="00804DEF"/>
    <w:rsid w:val="008063FF"/>
    <w:rsid w:val="00812E16"/>
    <w:rsid w:val="008278FF"/>
    <w:rsid w:val="00830E12"/>
    <w:rsid w:val="00831877"/>
    <w:rsid w:val="00835271"/>
    <w:rsid w:val="008558B3"/>
    <w:rsid w:val="00873FC6"/>
    <w:rsid w:val="008834B9"/>
    <w:rsid w:val="008917EC"/>
    <w:rsid w:val="008A50B7"/>
    <w:rsid w:val="008C23D4"/>
    <w:rsid w:val="008D0246"/>
    <w:rsid w:val="008D7833"/>
    <w:rsid w:val="008E3A76"/>
    <w:rsid w:val="008E51AA"/>
    <w:rsid w:val="008E63F4"/>
    <w:rsid w:val="008F4806"/>
    <w:rsid w:val="00941171"/>
    <w:rsid w:val="00942C14"/>
    <w:rsid w:val="00961EB6"/>
    <w:rsid w:val="0097668B"/>
    <w:rsid w:val="00980D48"/>
    <w:rsid w:val="00987D1A"/>
    <w:rsid w:val="009946D9"/>
    <w:rsid w:val="009A0B96"/>
    <w:rsid w:val="009B2C38"/>
    <w:rsid w:val="009B6726"/>
    <w:rsid w:val="009B718A"/>
    <w:rsid w:val="009C38D6"/>
    <w:rsid w:val="009D1759"/>
    <w:rsid w:val="009E1F14"/>
    <w:rsid w:val="009E2549"/>
    <w:rsid w:val="009F3EDC"/>
    <w:rsid w:val="00A20289"/>
    <w:rsid w:val="00A50356"/>
    <w:rsid w:val="00A70263"/>
    <w:rsid w:val="00A7047D"/>
    <w:rsid w:val="00A71C34"/>
    <w:rsid w:val="00A72740"/>
    <w:rsid w:val="00A9778C"/>
    <w:rsid w:val="00AA5E61"/>
    <w:rsid w:val="00AC1B2A"/>
    <w:rsid w:val="00AC6CB8"/>
    <w:rsid w:val="00AD353B"/>
    <w:rsid w:val="00AD709A"/>
    <w:rsid w:val="00AE1DBD"/>
    <w:rsid w:val="00AE7B91"/>
    <w:rsid w:val="00AF02FA"/>
    <w:rsid w:val="00AF2FFA"/>
    <w:rsid w:val="00AF539E"/>
    <w:rsid w:val="00B03D70"/>
    <w:rsid w:val="00B06194"/>
    <w:rsid w:val="00B13744"/>
    <w:rsid w:val="00B13ED8"/>
    <w:rsid w:val="00B1704E"/>
    <w:rsid w:val="00B30912"/>
    <w:rsid w:val="00B32071"/>
    <w:rsid w:val="00B41236"/>
    <w:rsid w:val="00B45148"/>
    <w:rsid w:val="00B72FD4"/>
    <w:rsid w:val="00B84FEA"/>
    <w:rsid w:val="00B94DA2"/>
    <w:rsid w:val="00BA205B"/>
    <w:rsid w:val="00BA4B93"/>
    <w:rsid w:val="00BD1BAA"/>
    <w:rsid w:val="00BE0C64"/>
    <w:rsid w:val="00BE5A5F"/>
    <w:rsid w:val="00BE6928"/>
    <w:rsid w:val="00BF5DEB"/>
    <w:rsid w:val="00BF750D"/>
    <w:rsid w:val="00BF7D67"/>
    <w:rsid w:val="00C065EF"/>
    <w:rsid w:val="00C439E4"/>
    <w:rsid w:val="00C45DEC"/>
    <w:rsid w:val="00C54012"/>
    <w:rsid w:val="00C73828"/>
    <w:rsid w:val="00C92004"/>
    <w:rsid w:val="00CB56D4"/>
    <w:rsid w:val="00CC3466"/>
    <w:rsid w:val="00CF3833"/>
    <w:rsid w:val="00CF3F05"/>
    <w:rsid w:val="00CF5557"/>
    <w:rsid w:val="00D144C1"/>
    <w:rsid w:val="00D14906"/>
    <w:rsid w:val="00D400B2"/>
    <w:rsid w:val="00D436C9"/>
    <w:rsid w:val="00D525C6"/>
    <w:rsid w:val="00D55DB9"/>
    <w:rsid w:val="00D81B8A"/>
    <w:rsid w:val="00D83B83"/>
    <w:rsid w:val="00D92AA4"/>
    <w:rsid w:val="00D94D2D"/>
    <w:rsid w:val="00D968FE"/>
    <w:rsid w:val="00DA1F7F"/>
    <w:rsid w:val="00DA65A3"/>
    <w:rsid w:val="00DB5A00"/>
    <w:rsid w:val="00DC1DBA"/>
    <w:rsid w:val="00DD12FF"/>
    <w:rsid w:val="00DD581F"/>
    <w:rsid w:val="00DD6FF9"/>
    <w:rsid w:val="00DE3D03"/>
    <w:rsid w:val="00DE5770"/>
    <w:rsid w:val="00DE67F1"/>
    <w:rsid w:val="00E15CB2"/>
    <w:rsid w:val="00E3295F"/>
    <w:rsid w:val="00E32C0E"/>
    <w:rsid w:val="00E34802"/>
    <w:rsid w:val="00E51D2E"/>
    <w:rsid w:val="00E7359D"/>
    <w:rsid w:val="00E766BE"/>
    <w:rsid w:val="00E9055B"/>
    <w:rsid w:val="00E9540F"/>
    <w:rsid w:val="00E96BF3"/>
    <w:rsid w:val="00EA01DA"/>
    <w:rsid w:val="00EA2CEB"/>
    <w:rsid w:val="00EB6E7C"/>
    <w:rsid w:val="00EC096A"/>
    <w:rsid w:val="00EC514D"/>
    <w:rsid w:val="00ED3502"/>
    <w:rsid w:val="00EF073A"/>
    <w:rsid w:val="00F02343"/>
    <w:rsid w:val="00F11558"/>
    <w:rsid w:val="00F23107"/>
    <w:rsid w:val="00F26ECC"/>
    <w:rsid w:val="00F32381"/>
    <w:rsid w:val="00F635F5"/>
    <w:rsid w:val="00F64285"/>
    <w:rsid w:val="00F64C87"/>
    <w:rsid w:val="00F74677"/>
    <w:rsid w:val="00F8167E"/>
    <w:rsid w:val="00F866A6"/>
    <w:rsid w:val="00FA368B"/>
    <w:rsid w:val="00FA424A"/>
    <w:rsid w:val="00FC3BA7"/>
    <w:rsid w:val="00FC3E4D"/>
    <w:rsid w:val="00FE0794"/>
    <w:rsid w:val="00FE2F05"/>
    <w:rsid w:val="00FE3BF6"/>
    <w:rsid w:val="00FE7174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E227"/>
  <w15:chartTrackingRefBased/>
  <w15:docId w15:val="{F97272C3-1AAA-4624-92AC-7868BFC6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4D"/>
  </w:style>
  <w:style w:type="paragraph" w:styleId="Heading1">
    <w:name w:val="heading 1"/>
    <w:basedOn w:val="Normal"/>
    <w:next w:val="Normal"/>
    <w:link w:val="Heading1Char"/>
    <w:uiPriority w:val="9"/>
    <w:qFormat/>
    <w:rsid w:val="00267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66B4D"/>
  </w:style>
  <w:style w:type="paragraph" w:styleId="Caption">
    <w:name w:val="caption"/>
    <w:basedOn w:val="Normal"/>
    <w:next w:val="Normal"/>
    <w:uiPriority w:val="35"/>
    <w:semiHidden/>
    <w:unhideWhenUsed/>
    <w:qFormat/>
    <w:rsid w:val="008C23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23D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6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F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F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41F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C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633BD-C258-4E70-ACAD-43D901F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Sand Jacobsen</dc:creator>
  <cp:keywords/>
  <dc:description/>
  <cp:lastModifiedBy>Nis Sand Jacobsen</cp:lastModifiedBy>
  <cp:revision>65</cp:revision>
  <dcterms:created xsi:type="dcterms:W3CDTF">2021-10-21T12:15:00Z</dcterms:created>
  <dcterms:modified xsi:type="dcterms:W3CDTF">2022-02-22T07:11:00Z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http://www.zotero.org/styles/ices-journal-of-marine-science</vt:lpwstr>
  </property>
  <property fmtid="{D5CDD505-2E9C-101B-9397-08002B2CF9AE}" pid="13" name="Mendeley Recent Style Name 5_1">
    <vt:lpwstr>ICES Journal of Marine Science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