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5B5D" w14:textId="77777777" w:rsidR="00042247" w:rsidRDefault="00000000">
      <w:pPr>
        <w:ind w:left="153"/>
        <w:rPr>
          <w:sz w:val="20"/>
        </w:rPr>
      </w:pPr>
      <w:r>
        <w:rPr>
          <w:noProof/>
          <w:sz w:val="20"/>
        </w:rPr>
        <w:drawing>
          <wp:inline distT="0" distB="0" distL="0" distR="0" wp14:anchorId="1832F899" wp14:editId="7677CAB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6CFB6FB" w14:textId="77777777" w:rsidR="00042247" w:rsidRDefault="0004224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042247" w14:paraId="27D4150F" w14:textId="77777777">
        <w:trPr>
          <w:trHeight w:val="289"/>
        </w:trPr>
        <w:tc>
          <w:tcPr>
            <w:tcW w:w="7616" w:type="dxa"/>
            <w:tcBorders>
              <w:tl2br w:val="nil"/>
              <w:tr2bl w:val="nil"/>
            </w:tcBorders>
          </w:tcPr>
          <w:p w14:paraId="59AB9DDD" w14:textId="77777777" w:rsidR="00042247" w:rsidRDefault="00000000">
            <w:pPr>
              <w:jc w:val="center"/>
              <w:rPr>
                <w:color w:val="000000"/>
                <w:sz w:val="23"/>
                <w:szCs w:val="24"/>
              </w:rPr>
            </w:pPr>
            <w:r>
              <w:rPr>
                <w:b/>
                <w:color w:val="000000"/>
                <w:sz w:val="23"/>
                <w:szCs w:val="24"/>
              </w:rPr>
              <w:t>DATABASE SYSTEMS ENGINEERING AND DISTRIBUTED BACKEND DEVELOPMENT (25CS1302E)</w:t>
            </w:r>
          </w:p>
        </w:tc>
      </w:tr>
    </w:tbl>
    <w:p w14:paraId="0E3897E6" w14:textId="77777777" w:rsidR="00042247" w:rsidRDefault="00042247">
      <w:pPr>
        <w:rPr>
          <w:color w:val="000000"/>
          <w:sz w:val="24"/>
          <w:szCs w:val="24"/>
        </w:rPr>
      </w:pPr>
    </w:p>
    <w:p w14:paraId="2C2815EB" w14:textId="77777777" w:rsidR="00042247" w:rsidRDefault="00000000">
      <w:pPr>
        <w:ind w:left="779" w:right="418"/>
        <w:jc w:val="center"/>
        <w:rPr>
          <w:b/>
        </w:rPr>
      </w:pPr>
      <w:r>
        <w:rPr>
          <w:b/>
          <w:spacing w:val="-8"/>
        </w:rPr>
        <w:t xml:space="preserve"> </w:t>
      </w:r>
    </w:p>
    <w:p w14:paraId="18DD972A" w14:textId="77777777" w:rsidR="00042247" w:rsidRDefault="00042247">
      <w:pPr>
        <w:spacing w:before="126"/>
        <w:ind w:right="418" w:firstLineChars="2050" w:firstLine="4528"/>
        <w:jc w:val="both"/>
        <w:rPr>
          <w:b/>
        </w:rPr>
      </w:pPr>
    </w:p>
    <w:p w14:paraId="07FCE1FB" w14:textId="77777777" w:rsidR="00042247" w:rsidRDefault="00000000">
      <w:pPr>
        <w:spacing w:before="126"/>
        <w:ind w:right="418" w:firstLineChars="2050" w:firstLine="4528"/>
        <w:jc w:val="both"/>
        <w:rPr>
          <w:b/>
        </w:rPr>
      </w:pPr>
      <w:r>
        <w:rPr>
          <w:b/>
        </w:rPr>
        <w:t>Y25 - 2026-2027 Trimester - 4</w:t>
      </w:r>
    </w:p>
    <w:p w14:paraId="0B7604BF" w14:textId="77777777" w:rsidR="00042247"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9A0CD75" w14:textId="77777777" w:rsidR="00042247" w:rsidRDefault="0004224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18"/>
        <w:gridCol w:w="1641"/>
        <w:gridCol w:w="6954"/>
      </w:tblGrid>
      <w:tr w:rsidR="00042247" w14:paraId="36039C99" w14:textId="77777777" w:rsidTr="00D6276F">
        <w:trPr>
          <w:trHeight w:val="253"/>
        </w:trPr>
        <w:tc>
          <w:tcPr>
            <w:tcW w:w="1118" w:type="dxa"/>
          </w:tcPr>
          <w:p w14:paraId="38F6D294" w14:textId="3261A91B" w:rsidR="00042247" w:rsidRDefault="00000000">
            <w:pPr>
              <w:pStyle w:val="TableParagraph"/>
              <w:spacing w:before="1" w:line="233" w:lineRule="exact"/>
              <w:ind w:left="107"/>
              <w:rPr>
                <w:b/>
              </w:rPr>
            </w:pPr>
            <w:r>
              <w:rPr>
                <w:b/>
              </w:rPr>
              <w:t>Sec</w:t>
            </w:r>
            <w:r>
              <w:rPr>
                <w:b/>
                <w:spacing w:val="-1"/>
              </w:rPr>
              <w:t xml:space="preserve"> </w:t>
            </w:r>
            <w:r>
              <w:rPr>
                <w:b/>
                <w:spacing w:val="-5"/>
              </w:rPr>
              <w:t>No-</w:t>
            </w:r>
            <w:r w:rsidR="00D6276F">
              <w:rPr>
                <w:b/>
                <w:spacing w:val="-5"/>
              </w:rPr>
              <w:t>07</w:t>
            </w:r>
          </w:p>
        </w:tc>
        <w:tc>
          <w:tcPr>
            <w:tcW w:w="1641" w:type="dxa"/>
          </w:tcPr>
          <w:p w14:paraId="6FF93FC5" w14:textId="17DD4A93" w:rsidR="00042247" w:rsidRDefault="00000000">
            <w:pPr>
              <w:pStyle w:val="TableParagraph"/>
              <w:spacing w:before="1" w:line="233" w:lineRule="exact"/>
              <w:ind w:left="107"/>
              <w:rPr>
                <w:b/>
              </w:rPr>
            </w:pPr>
            <w:r>
              <w:rPr>
                <w:b/>
              </w:rPr>
              <w:t xml:space="preserve">Team </w:t>
            </w:r>
            <w:r>
              <w:rPr>
                <w:b/>
                <w:spacing w:val="-5"/>
              </w:rPr>
              <w:t>No-</w:t>
            </w:r>
            <w:r w:rsidR="00D6276F">
              <w:rPr>
                <w:b/>
                <w:spacing w:val="-5"/>
              </w:rPr>
              <w:t xml:space="preserve"> 10</w:t>
            </w:r>
          </w:p>
        </w:tc>
        <w:tc>
          <w:tcPr>
            <w:tcW w:w="6954" w:type="dxa"/>
          </w:tcPr>
          <w:p w14:paraId="481057C3" w14:textId="127E553C" w:rsidR="00042247" w:rsidRDefault="00000000">
            <w:pPr>
              <w:pStyle w:val="TableParagraph"/>
              <w:spacing w:before="1" w:line="233" w:lineRule="exact"/>
              <w:ind w:left="106"/>
              <w:rPr>
                <w:b/>
              </w:rPr>
            </w:pPr>
            <w:r>
              <w:rPr>
                <w:b/>
              </w:rPr>
              <w:t>Project</w:t>
            </w:r>
            <w:r>
              <w:rPr>
                <w:b/>
                <w:spacing w:val="-3"/>
              </w:rPr>
              <w:t xml:space="preserve"> </w:t>
            </w:r>
            <w:r>
              <w:rPr>
                <w:b/>
                <w:spacing w:val="-2"/>
              </w:rPr>
              <w:t>Title-</w:t>
            </w:r>
            <w:r w:rsidR="00D6276F">
              <w:rPr>
                <w:b/>
                <w:spacing w:val="-2"/>
              </w:rPr>
              <w:t xml:space="preserve"> Generative AI Assistant and Knowledge based for pharmaceuticals</w:t>
            </w:r>
          </w:p>
        </w:tc>
      </w:tr>
    </w:tbl>
    <w:p w14:paraId="439B5B5F" w14:textId="77777777" w:rsidR="00042247" w:rsidRDefault="00042247">
      <w:pPr>
        <w:pStyle w:val="BodyText"/>
        <w:spacing w:before="252"/>
        <w:rPr>
          <w:b/>
        </w:rPr>
      </w:pPr>
    </w:p>
    <w:p w14:paraId="23B6843C" w14:textId="15F94EC1" w:rsidR="00D6276F" w:rsidRPr="00D6276F" w:rsidRDefault="00D6276F" w:rsidP="00D6276F">
      <w:pPr>
        <w:tabs>
          <w:tab w:val="left" w:pos="940"/>
        </w:tabs>
        <w:spacing w:line="252" w:lineRule="exact"/>
        <w:rPr>
          <w:b/>
          <w:bCs/>
          <w:sz w:val="32"/>
          <w:szCs w:val="32"/>
          <w:lang w:val="en-IN" w:eastAsia="en-IN"/>
        </w:rPr>
      </w:pPr>
      <w:r w:rsidRPr="00D6276F">
        <w:rPr>
          <w:sz w:val="24"/>
          <w:szCs w:val="24"/>
          <w:lang w:val="en-IN" w:eastAsia="en-IN"/>
        </w:rPr>
        <w:br/>
      </w:r>
      <w:r w:rsidRPr="00D6276F">
        <w:rPr>
          <w:b/>
          <w:bCs/>
          <w:sz w:val="32"/>
          <w:szCs w:val="32"/>
          <w:lang w:val="en-IN" w:eastAsia="en-IN"/>
        </w:rPr>
        <w:t>Abstract</w:t>
      </w:r>
    </w:p>
    <w:p w14:paraId="0BB15E96" w14:textId="666AA12F" w:rsidR="00D6276F" w:rsidRPr="00D6276F" w:rsidRDefault="00D6276F" w:rsidP="00D6276F">
      <w:pPr>
        <w:tabs>
          <w:tab w:val="left" w:pos="940"/>
        </w:tabs>
        <w:spacing w:line="252" w:lineRule="exact"/>
        <w:rPr>
          <w:b/>
        </w:rPr>
      </w:pPr>
      <w:r w:rsidRPr="00D6276F">
        <w:rPr>
          <w:sz w:val="24"/>
          <w:szCs w:val="24"/>
          <w:lang w:val="en-IN" w:eastAsia="en-IN"/>
        </w:rPr>
        <w:br/>
        <w:t xml:space="preserve">This project presents the design and development of a </w:t>
      </w:r>
      <w:r w:rsidRPr="00D6276F">
        <w:rPr>
          <w:b/>
          <w:bCs/>
          <w:sz w:val="24"/>
          <w:szCs w:val="24"/>
          <w:lang w:val="en-IN" w:eastAsia="en-IN"/>
        </w:rPr>
        <w:t>Generative AI Assistant and Knowledge Base for Pharmaceuticals</w:t>
      </w:r>
      <w:r w:rsidRPr="00D6276F">
        <w:rPr>
          <w:sz w:val="24"/>
          <w:szCs w:val="24"/>
          <w:lang w:val="en-IN" w:eastAsia="en-IN"/>
        </w:rPr>
        <w:t>, a full-stack, microservices-based system that combines large language model (LLM) capabilities with structured and unstructured pharmaceutical data to deliver accurate, context-aware responses to queries related to drug information, interactions, dosage guidelines, and regulatory documentation.</w:t>
      </w:r>
      <w:r w:rsidRPr="00D6276F">
        <w:rPr>
          <w:sz w:val="24"/>
          <w:szCs w:val="24"/>
          <w:lang w:val="en-IN" w:eastAsia="en-IN"/>
        </w:rPr>
        <w:br/>
        <w:t xml:space="preserve">The system employs a </w:t>
      </w:r>
      <w:r w:rsidRPr="00D6276F">
        <w:rPr>
          <w:b/>
          <w:bCs/>
          <w:sz w:val="24"/>
          <w:szCs w:val="24"/>
          <w:lang w:val="en-IN" w:eastAsia="en-IN"/>
        </w:rPr>
        <w:t>polyglot persistence architecture</w:t>
      </w:r>
      <w:r w:rsidRPr="00D6276F">
        <w:rPr>
          <w:sz w:val="24"/>
          <w:szCs w:val="24"/>
          <w:lang w:val="en-IN" w:eastAsia="en-IN"/>
        </w:rPr>
        <w:t xml:space="preserve">: a normalised relational database (PostgreSQL) stores structured entities such as drugs, manufacturers, prescriptions, and user records with optimised SQL queries and transactional integrity; a NoSQL document store (MongoDB) manages semi-structured data such as drug leaflets, clinical notes, and FAQs; and a </w:t>
      </w:r>
      <w:r w:rsidRPr="00D6276F">
        <w:rPr>
          <w:b/>
          <w:bCs/>
          <w:sz w:val="24"/>
          <w:szCs w:val="24"/>
          <w:lang w:val="en-IN" w:eastAsia="en-IN"/>
        </w:rPr>
        <w:t>vector database (pgvector)</w:t>
      </w:r>
      <w:r w:rsidRPr="00D6276F">
        <w:rPr>
          <w:sz w:val="24"/>
          <w:szCs w:val="24"/>
          <w:lang w:val="en-IN" w:eastAsia="en-IN"/>
        </w:rPr>
        <w:t> enables semantic search and retrieval-augmented generation (RAG) by storing embeddings of pharmaceutical literature, allowing the AI assistant to retrieve contextually relevant knowledge before generating responses.</w:t>
      </w:r>
      <w:r w:rsidRPr="00D6276F">
        <w:rPr>
          <w:sz w:val="24"/>
          <w:szCs w:val="24"/>
          <w:lang w:val="en-IN" w:eastAsia="en-IN"/>
        </w:rPr>
        <w:br/>
        <w:t xml:space="preserve">The backend is architected as a set of independently deployable </w:t>
      </w:r>
      <w:r w:rsidRPr="00D6276F">
        <w:rPr>
          <w:b/>
          <w:bCs/>
          <w:sz w:val="24"/>
          <w:szCs w:val="24"/>
          <w:lang w:val="en-IN" w:eastAsia="en-IN"/>
        </w:rPr>
        <w:t>microservices</w:t>
      </w:r>
      <w:r w:rsidRPr="00D6276F">
        <w:rPr>
          <w:sz w:val="24"/>
          <w:szCs w:val="24"/>
          <w:lang w:val="en-IN" w:eastAsia="en-IN"/>
        </w:rPr>
        <w:t xml:space="preserve">, built using </w:t>
      </w:r>
      <w:r w:rsidRPr="00D6276F">
        <w:rPr>
          <w:b/>
          <w:bCs/>
          <w:sz w:val="24"/>
          <w:szCs w:val="24"/>
          <w:lang w:val="en-IN" w:eastAsia="en-IN"/>
        </w:rPr>
        <w:t>FastAPI</w:t>
      </w:r>
      <w:r w:rsidRPr="00D6276F">
        <w:rPr>
          <w:sz w:val="24"/>
          <w:szCs w:val="24"/>
          <w:lang w:val="en-IN" w:eastAsia="en-IN"/>
        </w:rPr>
        <w:t xml:space="preserve"> (with Pydantic validation, JWT-based authentication, dependency injection, and OpenAPI documentation) for the AI/RAG and query-processing services, and </w:t>
      </w:r>
      <w:r w:rsidRPr="00D6276F">
        <w:rPr>
          <w:b/>
          <w:bCs/>
          <w:sz w:val="24"/>
          <w:szCs w:val="24"/>
          <w:lang w:val="en-IN" w:eastAsia="en-IN"/>
        </w:rPr>
        <w:t>Node.js/Express</w:t>
      </w:r>
      <w:r w:rsidRPr="00D6276F">
        <w:rPr>
          <w:sz w:val="24"/>
          <w:szCs w:val="24"/>
          <w:lang w:val="en-IN" w:eastAsia="en-IN"/>
        </w:rPr>
        <w:t xml:space="preserve"> or </w:t>
      </w:r>
      <w:r w:rsidRPr="00D6276F">
        <w:rPr>
          <w:b/>
          <w:bCs/>
          <w:sz w:val="24"/>
          <w:szCs w:val="24"/>
          <w:lang w:val="en-IN" w:eastAsia="en-IN"/>
        </w:rPr>
        <w:t>Spring Boot</w:t>
      </w:r>
      <w:r w:rsidRPr="00D6276F">
        <w:rPr>
          <w:sz w:val="24"/>
          <w:szCs w:val="24"/>
          <w:lang w:val="en-IN" w:eastAsia="en-IN"/>
        </w:rPr>
        <w:t> for supporting services such as user management, catalog management, and notification handling. Services communicate via REST APIs and asynchronous messaging (Kafka), decoupling the system into bounded contexts such as authentication, knowledge retrieval, chat/inference, and admin management, evolving from an initial monolithic prototype into a microservices architecture through systematic decomposition.</w:t>
      </w:r>
      <w:r w:rsidRPr="00D6276F">
        <w:rPr>
          <w:sz w:val="24"/>
          <w:szCs w:val="24"/>
          <w:lang w:val="en-IN" w:eastAsia="en-IN"/>
        </w:rPr>
        <w:br/>
        <w:t xml:space="preserve">The complete system is </w:t>
      </w:r>
      <w:r w:rsidRPr="00D6276F">
        <w:rPr>
          <w:b/>
          <w:bCs/>
          <w:sz w:val="24"/>
          <w:szCs w:val="24"/>
          <w:lang w:val="en-IN" w:eastAsia="en-IN"/>
        </w:rPr>
        <w:t>containerised using Docker</w:t>
      </w:r>
      <w:r w:rsidRPr="00D6276F">
        <w:rPr>
          <w:sz w:val="24"/>
          <w:szCs w:val="24"/>
          <w:lang w:val="en-IN" w:eastAsia="en-IN"/>
        </w:rPr>
        <w:t xml:space="preserve">, orchestrated for local and cloud deployment, and supported by a CI/CD pipeline for automated testing and deployment. System design is documented using the </w:t>
      </w:r>
      <w:r w:rsidRPr="00D6276F">
        <w:rPr>
          <w:b/>
          <w:bCs/>
          <w:sz w:val="24"/>
          <w:szCs w:val="24"/>
          <w:lang w:val="en-IN" w:eastAsia="en-IN"/>
        </w:rPr>
        <w:t>C4 model</w:t>
      </w:r>
      <w:r w:rsidRPr="00D6276F">
        <w:rPr>
          <w:sz w:val="24"/>
          <w:szCs w:val="24"/>
          <w:lang w:val="en-IN" w:eastAsia="en-IN"/>
        </w:rPr>
        <w:t> to capture context, container, component, and code-level views, ensuring maintainability and clarity for future development.</w:t>
      </w:r>
      <w:r w:rsidRPr="00D6276F">
        <w:rPr>
          <w:sz w:val="24"/>
          <w:szCs w:val="24"/>
          <w:lang w:val="en-IN" w:eastAsia="en-IN"/>
        </w:rPr>
        <w:br/>
        <w:t>The final deliverable is a live, demonstrable full-stack application where a frontend interface connects to all backend microservices, allowing pharmacists, clinicians, or patients to query a generative AI assistant that grounds its answers in a verified, continuously updatable pharmaceutical knowledge base — reducing the risk of hallucinated medical information while improving accessibility to reliable drug-related knowledge.</w:t>
      </w:r>
    </w:p>
    <w:p w14:paraId="29B64BA0" w14:textId="77777777" w:rsidR="00042247" w:rsidRDefault="00042247">
      <w:pPr>
        <w:pStyle w:val="BodyText"/>
      </w:pPr>
    </w:p>
    <w:p w14:paraId="517FF06C" w14:textId="77777777" w:rsidR="00042247" w:rsidRDefault="00042247">
      <w:pPr>
        <w:pStyle w:val="BodyText"/>
      </w:pPr>
    </w:p>
    <w:p w14:paraId="34373B06" w14:textId="77777777" w:rsidR="00042247" w:rsidRDefault="00042247">
      <w:pPr>
        <w:pStyle w:val="BodyText"/>
      </w:pPr>
    </w:p>
    <w:p w14:paraId="45E01C36" w14:textId="77777777" w:rsidR="00042247" w:rsidRDefault="00042247">
      <w:pPr>
        <w:pStyle w:val="BodyText"/>
      </w:pPr>
    </w:p>
    <w:p w14:paraId="41A724F3" w14:textId="77777777" w:rsidR="00042247" w:rsidRDefault="00042247">
      <w:pPr>
        <w:pStyle w:val="BodyText"/>
      </w:pPr>
    </w:p>
    <w:p w14:paraId="4441563E" w14:textId="77777777" w:rsidR="00042247" w:rsidRDefault="00042247">
      <w:pPr>
        <w:pStyle w:val="BodyText"/>
        <w:spacing w:before="1"/>
      </w:pPr>
    </w:p>
    <w:p w14:paraId="19966BCE" w14:textId="77777777" w:rsidR="00042247" w:rsidRDefault="00000000">
      <w:pPr>
        <w:pStyle w:val="ListParagraph"/>
        <w:numPr>
          <w:ilvl w:val="0"/>
          <w:numId w:val="1"/>
        </w:numPr>
        <w:tabs>
          <w:tab w:val="left" w:pos="940"/>
        </w:tabs>
        <w:ind w:left="940" w:hanging="220"/>
        <w:rPr>
          <w:b/>
        </w:rPr>
      </w:pPr>
      <w:r>
        <w:rPr>
          <w:b/>
        </w:rPr>
        <w:t>Team Details</w:t>
      </w:r>
    </w:p>
    <w:p w14:paraId="3AB28B2A" w14:textId="77777777" w:rsidR="00042247" w:rsidRDefault="00042247">
      <w:pPr>
        <w:pStyle w:val="BodyText"/>
        <w:spacing w:before="2"/>
      </w:pPr>
    </w:p>
    <w:p w14:paraId="6E918F1D" w14:textId="77777777" w:rsidR="00042247" w:rsidRDefault="0004224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042247" w14:paraId="02829AB9" w14:textId="77777777">
        <w:trPr>
          <w:trHeight w:val="254"/>
        </w:trPr>
        <w:tc>
          <w:tcPr>
            <w:tcW w:w="3277" w:type="dxa"/>
          </w:tcPr>
          <w:p w14:paraId="612C48F7" w14:textId="77777777" w:rsidR="00042247"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AF80843" w14:textId="77777777" w:rsidR="00042247" w:rsidRDefault="00000000">
            <w:pPr>
              <w:pStyle w:val="TableParagraph"/>
              <w:spacing w:before="1" w:line="233" w:lineRule="exact"/>
              <w:ind w:left="107"/>
              <w:rPr>
                <w:b/>
              </w:rPr>
            </w:pPr>
            <w:r>
              <w:rPr>
                <w:b/>
              </w:rPr>
              <w:t>Name of the Student</w:t>
            </w:r>
          </w:p>
        </w:tc>
        <w:tc>
          <w:tcPr>
            <w:tcW w:w="3061" w:type="dxa"/>
          </w:tcPr>
          <w:p w14:paraId="1861FF0F" w14:textId="77777777" w:rsidR="00042247" w:rsidRDefault="00000000">
            <w:pPr>
              <w:pStyle w:val="TableParagraph"/>
              <w:spacing w:before="1" w:line="233" w:lineRule="exact"/>
              <w:ind w:left="107"/>
              <w:rPr>
                <w:b/>
              </w:rPr>
            </w:pPr>
            <w:r>
              <w:rPr>
                <w:b/>
                <w:spacing w:val="-2"/>
              </w:rPr>
              <w:t>Signature</w:t>
            </w:r>
          </w:p>
        </w:tc>
      </w:tr>
      <w:tr w:rsidR="00042247" w14:paraId="4F0B6019" w14:textId="77777777">
        <w:trPr>
          <w:trHeight w:val="253"/>
        </w:trPr>
        <w:tc>
          <w:tcPr>
            <w:tcW w:w="3277" w:type="dxa"/>
          </w:tcPr>
          <w:p w14:paraId="67766E7E" w14:textId="11EFE470" w:rsidR="00042247" w:rsidRDefault="00D6276F">
            <w:pPr>
              <w:pStyle w:val="TableParagraph"/>
              <w:rPr>
                <w:sz w:val="18"/>
              </w:rPr>
            </w:pPr>
            <w:r>
              <w:rPr>
                <w:sz w:val="18"/>
              </w:rPr>
              <w:t>2520030064</w:t>
            </w:r>
          </w:p>
        </w:tc>
        <w:tc>
          <w:tcPr>
            <w:tcW w:w="3375" w:type="dxa"/>
          </w:tcPr>
          <w:p w14:paraId="4579B5F6" w14:textId="48B3169E" w:rsidR="00042247" w:rsidRDefault="00D6276F">
            <w:pPr>
              <w:pStyle w:val="TableParagraph"/>
              <w:rPr>
                <w:sz w:val="18"/>
              </w:rPr>
            </w:pPr>
            <w:r>
              <w:rPr>
                <w:sz w:val="18"/>
              </w:rPr>
              <w:t>Anthony Nissy</w:t>
            </w:r>
          </w:p>
        </w:tc>
        <w:tc>
          <w:tcPr>
            <w:tcW w:w="3061" w:type="dxa"/>
          </w:tcPr>
          <w:p w14:paraId="69467535" w14:textId="77777777" w:rsidR="00042247" w:rsidRDefault="00042247">
            <w:pPr>
              <w:pStyle w:val="TableParagraph"/>
              <w:rPr>
                <w:sz w:val="18"/>
              </w:rPr>
            </w:pPr>
          </w:p>
        </w:tc>
      </w:tr>
      <w:tr w:rsidR="00042247" w14:paraId="6CEBCCD0" w14:textId="77777777">
        <w:trPr>
          <w:trHeight w:val="251"/>
        </w:trPr>
        <w:tc>
          <w:tcPr>
            <w:tcW w:w="3277" w:type="dxa"/>
          </w:tcPr>
          <w:p w14:paraId="027283DD" w14:textId="067DCF71" w:rsidR="00042247" w:rsidRDefault="00D6276F">
            <w:pPr>
              <w:pStyle w:val="TableParagraph"/>
              <w:rPr>
                <w:sz w:val="18"/>
              </w:rPr>
            </w:pPr>
            <w:r>
              <w:rPr>
                <w:sz w:val="18"/>
              </w:rPr>
              <w:t>2520030171</w:t>
            </w:r>
          </w:p>
        </w:tc>
        <w:tc>
          <w:tcPr>
            <w:tcW w:w="3375" w:type="dxa"/>
          </w:tcPr>
          <w:p w14:paraId="7E397485" w14:textId="20AC67A0" w:rsidR="00042247" w:rsidRDefault="00D6276F">
            <w:pPr>
              <w:pStyle w:val="TableParagraph"/>
              <w:rPr>
                <w:sz w:val="18"/>
              </w:rPr>
            </w:pPr>
            <w:r>
              <w:rPr>
                <w:sz w:val="18"/>
              </w:rPr>
              <w:t>P. Anuradha Nandini</w:t>
            </w:r>
          </w:p>
        </w:tc>
        <w:tc>
          <w:tcPr>
            <w:tcW w:w="3061" w:type="dxa"/>
          </w:tcPr>
          <w:p w14:paraId="7D381E35" w14:textId="77777777" w:rsidR="00042247" w:rsidRDefault="00042247">
            <w:pPr>
              <w:pStyle w:val="TableParagraph"/>
              <w:rPr>
                <w:sz w:val="18"/>
              </w:rPr>
            </w:pPr>
          </w:p>
        </w:tc>
      </w:tr>
    </w:tbl>
    <w:p w14:paraId="39C291E9" w14:textId="77777777" w:rsidR="00042247" w:rsidRDefault="00042247">
      <w:pPr>
        <w:pStyle w:val="BodyText"/>
        <w:spacing w:before="250"/>
      </w:pPr>
    </w:p>
    <w:p w14:paraId="78645C6D" w14:textId="77777777" w:rsidR="00042247" w:rsidRPr="00D6276F" w:rsidRDefault="00000000">
      <w:pPr>
        <w:pStyle w:val="ListParagraph"/>
        <w:numPr>
          <w:ilvl w:val="0"/>
          <w:numId w:val="1"/>
        </w:numPr>
        <w:tabs>
          <w:tab w:val="left" w:pos="940"/>
        </w:tabs>
        <w:spacing w:before="1"/>
        <w:ind w:left="940" w:hanging="220"/>
        <w:rPr>
          <w:b/>
          <w:sz w:val="28"/>
          <w:szCs w:val="28"/>
        </w:rPr>
      </w:pPr>
      <w:r w:rsidRPr="00D6276F">
        <w:rPr>
          <w:b/>
          <w:sz w:val="28"/>
          <w:szCs w:val="28"/>
        </w:rPr>
        <w:t>Frameworks</w:t>
      </w:r>
      <w:r w:rsidRPr="00D6276F">
        <w:rPr>
          <w:b/>
          <w:spacing w:val="-7"/>
          <w:sz w:val="28"/>
          <w:szCs w:val="28"/>
        </w:rPr>
        <w:t xml:space="preserve"> </w:t>
      </w:r>
      <w:r w:rsidRPr="00D6276F">
        <w:rPr>
          <w:b/>
          <w:sz w:val="28"/>
          <w:szCs w:val="28"/>
        </w:rPr>
        <w:t>/</w:t>
      </w:r>
      <w:r w:rsidRPr="00D6276F">
        <w:rPr>
          <w:b/>
          <w:spacing w:val="-3"/>
          <w:sz w:val="28"/>
          <w:szCs w:val="28"/>
        </w:rPr>
        <w:t xml:space="preserve"> </w:t>
      </w:r>
      <w:r w:rsidRPr="00D6276F">
        <w:rPr>
          <w:b/>
          <w:sz w:val="28"/>
          <w:szCs w:val="28"/>
        </w:rPr>
        <w:t>Platforms</w:t>
      </w:r>
      <w:r w:rsidRPr="00D6276F">
        <w:rPr>
          <w:b/>
          <w:spacing w:val="-4"/>
          <w:sz w:val="28"/>
          <w:szCs w:val="28"/>
        </w:rPr>
        <w:t xml:space="preserve"> </w:t>
      </w:r>
      <w:r w:rsidRPr="00D6276F">
        <w:rPr>
          <w:b/>
          <w:sz w:val="28"/>
          <w:szCs w:val="28"/>
        </w:rPr>
        <w:t>/</w:t>
      </w:r>
      <w:r w:rsidRPr="00D6276F">
        <w:rPr>
          <w:b/>
          <w:spacing w:val="-3"/>
          <w:sz w:val="28"/>
          <w:szCs w:val="28"/>
        </w:rPr>
        <w:t xml:space="preserve"> </w:t>
      </w:r>
      <w:r w:rsidRPr="00D6276F">
        <w:rPr>
          <w:b/>
          <w:sz w:val="28"/>
          <w:szCs w:val="28"/>
        </w:rPr>
        <w:t>Software</w:t>
      </w:r>
      <w:r w:rsidRPr="00D6276F">
        <w:rPr>
          <w:b/>
          <w:spacing w:val="-4"/>
          <w:sz w:val="28"/>
          <w:szCs w:val="28"/>
        </w:rPr>
        <w:t xml:space="preserve"> Used</w:t>
      </w:r>
    </w:p>
    <w:p w14:paraId="3BD6EE57" w14:textId="77777777" w:rsidR="00D6276F" w:rsidRDefault="00D6276F">
      <w:pPr>
        <w:pStyle w:val="BodyText"/>
      </w:pPr>
      <w:r>
        <w:t xml:space="preserve"> </w:t>
      </w:r>
    </w:p>
    <w:p w14:paraId="10B3F809" w14:textId="583D1EE4" w:rsidR="00042247" w:rsidRDefault="00D6276F" w:rsidP="00D6276F">
      <w:pPr>
        <w:pStyle w:val="BodyText"/>
      </w:pPr>
      <w:r w:rsidRPr="00D6276F">
        <w:t>Software / Technologies Required:</w:t>
      </w:r>
      <w:r w:rsidRPr="00D6276F">
        <w:br/>
        <w:t>-  Operating System: Windows 10/11, Linux, or macOS</w:t>
      </w:r>
      <w:r w:rsidRPr="00D6276F">
        <w:br/>
        <w:t>-  Frontend: HTML5, CSS3, JavaScript / React.js</w:t>
      </w:r>
      <w:r w:rsidRPr="00D6276F">
        <w:br/>
        <w:t xml:space="preserve">-  Backend: Python with </w:t>
      </w:r>
      <w:proofErr w:type="spellStart"/>
      <w:r w:rsidRPr="00D6276F">
        <w:t>FastAPI</w:t>
      </w:r>
      <w:proofErr w:type="spellEnd"/>
      <w:r w:rsidRPr="00D6276F">
        <w:br/>
        <w:t>-  Additional Backend: Node.js with Express.js / Spring Boot</w:t>
      </w:r>
      <w:r w:rsidRPr="00D6276F">
        <w:br/>
        <w:t>-  Databases: PostgreSQL and MongoDB</w:t>
      </w:r>
      <w:r w:rsidRPr="00D6276F">
        <w:br/>
        <w:t xml:space="preserve">-  Vector Database: PostgreSQL with </w:t>
      </w:r>
      <w:proofErr w:type="spellStart"/>
      <w:r w:rsidRPr="00D6276F">
        <w:t>pgvector</w:t>
      </w:r>
      <w:proofErr w:type="spellEnd"/>
      <w:r w:rsidRPr="00D6276F">
        <w:br/>
        <w:t>-  Generative AI: LLM / Generative AI API</w:t>
      </w:r>
      <w:r w:rsidRPr="00D6276F">
        <w:br/>
        <w:t>-  RAG: Embedding model and Retrieval-Augmented Generation framework</w:t>
      </w:r>
      <w:r w:rsidRPr="00D6276F">
        <w:br/>
        <w:t>-  API Testing: Postman</w:t>
      </w:r>
      <w:r w:rsidRPr="00D6276F">
        <w:br/>
        <w:t>-  Messaging: Apache Kafka</w:t>
      </w:r>
      <w:r w:rsidRPr="00D6276F">
        <w:br/>
        <w:t>-  Containerization: Docker and Docker Compose</w:t>
      </w:r>
      <w:r w:rsidRPr="00D6276F">
        <w:br/>
        <w:t>-  Version Control: Git and GitHub</w:t>
      </w:r>
      <w:r w:rsidRPr="00D6276F">
        <w:br/>
        <w:t>- CI/CD: GitHub Actions</w:t>
      </w:r>
      <w:r w:rsidRPr="00D6276F">
        <w:br/>
        <w:t>-  Documentation: </w:t>
      </w:r>
      <w:proofErr w:type="spellStart"/>
      <w:r w:rsidRPr="00D6276F">
        <w:t>OpenAPI</w:t>
      </w:r>
      <w:proofErr w:type="spellEnd"/>
      <w:r w:rsidRPr="00D6276F">
        <w:t xml:space="preserve"> / Swagger and C4 Model</w:t>
      </w:r>
      <w:r w:rsidRPr="00D6276F">
        <w:br/>
        <w:t>-  Development Environment: Visual Studio Code</w:t>
      </w:r>
      <w:r w:rsidRPr="00D6276F">
        <w:br/>
        <w:t>-  Web Browser: Google Chrome / Microsoft Edge / Mozilla Firefox</w:t>
      </w:r>
    </w:p>
    <w:p w14:paraId="633F29EA" w14:textId="77777777" w:rsidR="00042247" w:rsidRDefault="00042247">
      <w:pPr>
        <w:pStyle w:val="BodyText"/>
      </w:pPr>
    </w:p>
    <w:p w14:paraId="0937DC24" w14:textId="77777777" w:rsidR="00042247" w:rsidRDefault="00042247">
      <w:pPr>
        <w:pStyle w:val="BodyText"/>
      </w:pPr>
    </w:p>
    <w:p w14:paraId="3F04F44B" w14:textId="77777777" w:rsidR="00042247" w:rsidRDefault="00042247">
      <w:pPr>
        <w:pStyle w:val="BodyText"/>
      </w:pPr>
    </w:p>
    <w:p w14:paraId="3C1CC952" w14:textId="77777777" w:rsidR="00042247" w:rsidRDefault="00042247">
      <w:pPr>
        <w:pStyle w:val="BodyText"/>
      </w:pPr>
    </w:p>
    <w:p w14:paraId="37643418" w14:textId="77777777" w:rsidR="00042247" w:rsidRDefault="00042247">
      <w:pPr>
        <w:pStyle w:val="BodyText"/>
      </w:pPr>
    </w:p>
    <w:p w14:paraId="1A2F4660" w14:textId="77777777" w:rsidR="00042247" w:rsidRDefault="00042247">
      <w:pPr>
        <w:pStyle w:val="BodyText"/>
      </w:pPr>
    </w:p>
    <w:p w14:paraId="22AB998F" w14:textId="77777777" w:rsidR="00042247" w:rsidRDefault="00042247">
      <w:pPr>
        <w:pStyle w:val="BodyText"/>
      </w:pPr>
    </w:p>
    <w:p w14:paraId="2C2EBDC5" w14:textId="77777777" w:rsidR="00042247"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04224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F3BC" w14:textId="77777777" w:rsidR="00304E3B" w:rsidRDefault="00304E3B">
      <w:r>
        <w:separator/>
      </w:r>
    </w:p>
  </w:endnote>
  <w:endnote w:type="continuationSeparator" w:id="0">
    <w:p w14:paraId="19964EB5" w14:textId="77777777" w:rsidR="00304E3B" w:rsidRDefault="00304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0175" w14:textId="77777777" w:rsidR="00304E3B" w:rsidRDefault="00304E3B">
      <w:r>
        <w:separator/>
      </w:r>
    </w:p>
  </w:footnote>
  <w:footnote w:type="continuationSeparator" w:id="0">
    <w:p w14:paraId="3A4ECA17" w14:textId="77777777" w:rsidR="00304E3B" w:rsidRDefault="00304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45131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42247"/>
    <w:rsid w:val="00172A27"/>
    <w:rsid w:val="00304E3B"/>
    <w:rsid w:val="00A677CB"/>
    <w:rsid w:val="00D6276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AED78"/>
  <w15:docId w15:val="{C300850C-A142-4C85-9884-7B894B5C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Anuradha Nandini Peddiraju</cp:lastModifiedBy>
  <cp:revision>2</cp:revision>
  <dcterms:created xsi:type="dcterms:W3CDTF">2026-08-08T08:18:00Z</dcterms:created>
  <dcterms:modified xsi:type="dcterms:W3CDTF">2026-08-18T03:15:00Z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