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GrantAI: Чек-лист до Production-Ready 🚀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spacing w:val="0"/>
        </w:rPr>
        <w:t xml:space="preserve">Документ подготовлен для оценки готовности проекта </w:t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GrantAI</w:t>
      </w:r>
      <w:r>
        <w:rPr>
          <w:rFonts w:ascii="Helvetica Neue" w:hAnsi="Helvetica Neue" w:cs="Helvetica Neue"/>
          <w:sz w:val="37"/>
          <w:sz-cs w:val="37"/>
          <w:spacing w:val="0"/>
        </w:rPr>
        <w:t xml:space="preserve"> к публичному релизу. На данный момент программная часть (код, ИИ-движок, биллинг, монетизация и аутентификация) реализована на 95%. Оставшиеся 5% представляют собой настройку DevOps-инфраструктуры и безопасность ключей.</w:t>
      </w:r>
    </w:p>
    <w:p>
      <w:pPr/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Резюме:</w:t>
      </w:r>
      <w:r>
        <w:rPr>
          <w:rFonts w:ascii="Helvetica Neue" w:hAnsi="Helvetica Neue" w:cs="Helvetica Neue"/>
          <w:sz w:val="37"/>
          <w:sz-cs w:val="37"/>
          <w:spacing w:val="0"/>
        </w:rPr>
        <w:t xml:space="preserve"> Код готов. Необходима только ручная регистрация аккаунтов в сторонних сервисах и перенос Production API ключей на хостинг (Vercel).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262626"/>
        </w:rPr>
        <w:t xml:space="preserve">Критический план действий (Sprint to Launch)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434343"/>
        </w:rPr>
        <w:t xml:space="preserve">1. Защита от ботов и спама (Cloudflare Turnstile)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spacing w:val="0"/>
        </w:rPr>
        <w:t xml:space="preserve">Наш эндпоинт регистрации сейчас открыт. Если не установить капчу, конкуренты или спамеры могут создать тысячи фейковых аккаунтов, засоряя базу данных.</w:t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Задача:</w:t>
      </w:r>
      <w:r>
        <w:rPr>
          <w:rFonts w:ascii="Helvetica Neue" w:hAnsi="Helvetica Neue" w:cs="Helvetica Neue"/>
          <w:sz w:val="37"/>
          <w:sz-cs w:val="37"/>
          <w:spacing w:val="0"/>
        </w:rPr>
        <w:t xml:space="preserve"> Зарегистрировать домен в Cloudflare Turnstile (бесплатно).</w:t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Что нужно получить:</w:t>
      </w:r>
      <w:r>
        <w:rPr>
          <w:rFonts w:ascii="Helvetica Neue" w:hAnsi="Helvetica Neue" w:cs="Helvetica Neue"/>
          <w:sz w:val="37"/>
          <w:sz-cs w:val="37"/>
          <w:spacing w:val="0"/>
        </w:rPr>
        <w:t xml:space="preserve"> Ключи </w:t>
      </w:r>
      <w:r>
        <w:rPr>
          <w:rFonts w:ascii="Menlo" w:hAnsi="Menlo" w:cs="Menlo"/>
          <w:sz w:val="37"/>
          <w:sz-cs w:val="37"/>
          <w:spacing w:val="0"/>
        </w:rPr>
        <w:t xml:space="preserve">NEXT_PUBLIC_TURNSTILE_SITE_KEY</w:t>
      </w:r>
      <w:r>
        <w:rPr>
          <w:rFonts w:ascii="Helvetica Neue" w:hAnsi="Helvetica Neue" w:cs="Helvetica Neue"/>
          <w:sz w:val="37"/>
          <w:sz-cs w:val="37"/>
          <w:spacing w:val="0"/>
        </w:rPr>
        <w:t xml:space="preserve"> и </w:t>
      </w:r>
      <w:r>
        <w:rPr>
          <w:rFonts w:ascii="Menlo" w:hAnsi="Menlo" w:cs="Menlo"/>
          <w:sz w:val="37"/>
          <w:sz-cs w:val="37"/>
          <w:spacing w:val="0"/>
        </w:rPr>
        <w:t xml:space="preserve">TURNSTILE_SECRET_KEY</w:t>
      </w:r>
      <w:r>
        <w:rPr>
          <w:rFonts w:ascii="Helvetica Neue" w:hAnsi="Helvetica Neue" w:cs="Helvetica Neue"/>
          <w:sz w:val="37"/>
          <w:sz-cs w:val="37"/>
          <w:spacing w:val="0"/>
        </w:rPr>
        <w:t xml:space="preserve">.</w:t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Где прописать:</w:t>
      </w:r>
      <w:r>
        <w:rPr>
          <w:rFonts w:ascii="Helvetica Neue" w:hAnsi="Helvetica Neue" w:cs="Helvetica Neue"/>
          <w:sz w:val="37"/>
          <w:sz-cs w:val="37"/>
          <w:spacing w:val="0"/>
        </w:rPr>
        <w:t xml:space="preserve"> В конфигурации продакшен-хостинга (Vercel).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434343"/>
        </w:rPr>
        <w:t xml:space="preserve">2. Доставляемость Email-уведомлений (Domain Verification)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spacing w:val="0"/>
        </w:rPr>
        <w:t xml:space="preserve">Сейчас мы отправляем письма для подтверждения почты. Без верификации домена почтовые клиенты (Gmail, Outlook) будут помечать эти письма как "Спам", из-за чего клиенты не смогут завершить регистрацию.</w:t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Задача:</w:t>
      </w:r>
      <w:r>
        <w:rPr>
          <w:rFonts w:ascii="Helvetica Neue" w:hAnsi="Helvetica Neue" w:cs="Helvetica Neue"/>
          <w:sz w:val="37"/>
          <w:sz-cs w:val="37"/>
          <w:spacing w:val="0"/>
        </w:rPr>
        <w:t xml:space="preserve"> Купить домен для GrantAI (если еще нет).</w:t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Что нужно сделать:</w:t>
      </w:r>
      <w:r>
        <w:rPr>
          <w:rFonts w:ascii="Helvetica Neue" w:hAnsi="Helvetica Neue" w:cs="Helvetica Neue"/>
          <w:sz w:val="37"/>
          <w:sz-cs w:val="37"/>
          <w:spacing w:val="0"/>
        </w:rPr>
        <w:t xml:space="preserve"> Зайти в Resend, добавить домен и прописать выданные DNS-записи у регистратора домена.</w:t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Результат:</w:t>
      </w:r>
      <w:r>
        <w:rPr>
          <w:rFonts w:ascii="Helvetica Neue" w:hAnsi="Helvetica Neue" w:cs="Helvetica Neue"/>
          <w:sz w:val="37"/>
          <w:sz-cs w:val="37"/>
          <w:spacing w:val="0"/>
        </w:rPr>
        <w:t xml:space="preserve"> Письма приходят во "Входящие" от </w:t>
      </w:r>
      <w:r>
        <w:rPr>
          <w:rFonts w:ascii="Menlo" w:hAnsi="Menlo" w:cs="Menlo"/>
          <w:sz w:val="37"/>
          <w:sz-cs w:val="37"/>
          <w:spacing w:val="0"/>
        </w:rPr>
        <w:t xml:space="preserve">noreply@grantai.com</w:t>
      </w:r>
      <w:r>
        <w:rPr>
          <w:rFonts w:ascii="Helvetica Neue" w:hAnsi="Helvetica Neue" w:cs="Helvetica Neue"/>
          <w:sz w:val="37"/>
          <w:sz-cs w:val="37"/>
          <w:spacing w:val="0"/>
        </w:rPr>
        <w:t xml:space="preserve">.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434343"/>
        </w:rPr>
        <w:t xml:space="preserve">3. Безопасность Биллинга (Webhook Signatures)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spacing w:val="0"/>
        </w:rPr>
        <w:t xml:space="preserve">Платежи через Stripe и NOWPayments (крипта) работают, но мы должны защититься от хакеров, которые могут сымитировать успешную оплату фальшивым запросом к серверу.</w:t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Задача:</w:t>
      </w:r>
      <w:r>
        <w:rPr>
          <w:rFonts w:ascii="Helvetica Neue" w:hAnsi="Helvetica Neue" w:cs="Helvetica Neue"/>
          <w:sz w:val="37"/>
          <w:sz-cs w:val="37"/>
          <w:spacing w:val="0"/>
        </w:rPr>
        <w:t xml:space="preserve"> Активировать Webhook Secrets на дашборде Stripe и NOWPayments.</w:t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Что нужно получить:</w:t>
      </w:r>
      <w:r>
        <w:rPr>
          <w:rFonts w:ascii="Helvetica Neue" w:hAnsi="Helvetica Neue" w:cs="Helvetica Neue"/>
          <w:sz w:val="37"/>
          <w:sz-cs w:val="37"/>
          <w:spacing w:val="0"/>
        </w:rPr>
        <w:t xml:space="preserve"> Ключи </w:t>
      </w:r>
      <w:r>
        <w:rPr>
          <w:rFonts w:ascii="Menlo" w:hAnsi="Menlo" w:cs="Menlo"/>
          <w:sz w:val="37"/>
          <w:sz-cs w:val="37"/>
          <w:spacing w:val="0"/>
        </w:rPr>
        <w:t xml:space="preserve">STRIPE_WEBHOOK_SECRET</w:t>
      </w:r>
      <w:r>
        <w:rPr>
          <w:rFonts w:ascii="Helvetica Neue" w:hAnsi="Helvetica Neue" w:cs="Helvetica Neue"/>
          <w:sz w:val="37"/>
          <w:sz-cs w:val="37"/>
          <w:spacing w:val="0"/>
        </w:rPr>
        <w:t xml:space="preserve"> и </w:t>
      </w:r>
      <w:r>
        <w:rPr>
          <w:rFonts w:ascii="Menlo" w:hAnsi="Menlo" w:cs="Menlo"/>
          <w:sz w:val="37"/>
          <w:sz-cs w:val="37"/>
          <w:spacing w:val="0"/>
        </w:rPr>
        <w:t xml:space="preserve">NOWPAYMENTS_IPN_SECRET</w:t>
      </w:r>
      <w:r>
        <w:rPr>
          <w:rFonts w:ascii="Helvetica Neue" w:hAnsi="Helvetica Neue" w:cs="Helvetica Neue"/>
          <w:sz w:val="37"/>
          <w:sz-cs w:val="37"/>
          <w:spacing w:val="0"/>
        </w:rPr>
        <w:t xml:space="preserve">.</w:t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Где прописать:</w:t>
      </w:r>
      <w:r>
        <w:rPr>
          <w:rFonts w:ascii="Helvetica Neue" w:hAnsi="Helvetica Neue" w:cs="Helvetica Neue"/>
          <w:sz w:val="37"/>
          <w:sz-cs w:val="37"/>
          <w:spacing w:val="0"/>
        </w:rPr>
        <w:t xml:space="preserve"> Загрузить в переменные окружения на сервере (Vercel).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434343"/>
        </w:rPr>
        <w:t xml:space="preserve">4. Настройка Production OAuth (GitHub / Jira)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spacing w:val="0"/>
        </w:rPr>
        <w:t xml:space="preserve">Текущие приложения авторизации настроены на возврат пользователя на </w:t>
      </w:r>
      <w:r>
        <w:rPr>
          <w:rFonts w:ascii="Menlo" w:hAnsi="Menlo" w:cs="Menlo"/>
          <w:sz w:val="37"/>
          <w:sz-cs w:val="37"/>
          <w:spacing w:val="0"/>
        </w:rPr>
        <w:t xml:space="preserve">localhost:3000</w:t>
      </w:r>
      <w:r>
        <w:rPr>
          <w:rFonts w:ascii="Helvetica Neue" w:hAnsi="Helvetica Neue" w:cs="Helvetica Neue"/>
          <w:sz w:val="37"/>
          <w:sz-cs w:val="37"/>
          <w:spacing w:val="0"/>
        </w:rPr>
        <w:t xml:space="preserve">. В продакшене это сломает процесс подключения интеграций.</w:t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Задача:</w:t>
      </w:r>
      <w:r>
        <w:rPr>
          <w:rFonts w:ascii="Helvetica Neue" w:hAnsi="Helvetica Neue" w:cs="Helvetica Neue"/>
          <w:sz w:val="37"/>
          <w:sz-cs w:val="37"/>
          <w:spacing w:val="0"/>
        </w:rPr>
        <w:t xml:space="preserve"> Зайти в настройки GitHub Developer и обновить "Callback URL".</w:t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Новый URL:</w:t>
      </w:r>
      <w:r>
        <w:rPr>
          <w:rFonts w:ascii="Helvetica Neue" w:hAnsi="Helvetica Neue" w:cs="Helvetica Neue"/>
          <w:sz w:val="37"/>
          <w:sz-cs w:val="37"/>
          <w:spacing w:val="0"/>
        </w:rPr>
        <w:t xml:space="preserve"> Изменить с </w:t>
      </w:r>
      <w:r>
        <w:rPr>
          <w:rFonts w:ascii="Menlo" w:hAnsi="Menlo" w:cs="Menlo"/>
          <w:sz w:val="37"/>
          <w:sz-cs w:val="37"/>
          <w:spacing w:val="0"/>
        </w:rPr>
        <w:t xml:space="preserve">localhost:3000</w:t>
      </w:r>
      <w:r>
        <w:rPr>
          <w:rFonts w:ascii="Helvetica Neue" w:hAnsi="Helvetica Neue" w:cs="Helvetica Neue"/>
          <w:sz w:val="37"/>
          <w:sz-cs w:val="37"/>
          <w:spacing w:val="0"/>
        </w:rPr>
        <w:t xml:space="preserve"> на </w:t>
      </w:r>
      <w:r>
        <w:rPr>
          <w:rFonts w:ascii="Menlo" w:hAnsi="Menlo" w:cs="Menlo"/>
          <w:sz w:val="37"/>
          <w:sz-cs w:val="37"/>
          <w:spacing w:val="0"/>
        </w:rPr>
        <w:t xml:space="preserve">https://grantai.com/api/integrations/github/callback</w:t>
      </w:r>
      <w:r>
        <w:rPr>
          <w:rFonts w:ascii="Helvetica Neue" w:hAnsi="Helvetica Neue" w:cs="Helvetica Neue"/>
          <w:sz w:val="37"/>
          <w:sz-cs w:val="37"/>
          <w:spacing w:val="0"/>
        </w:rPr>
        <w:t xml:space="preserve">.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434343"/>
        </w:rPr>
        <w:t xml:space="preserve">5. Мониторинг и Трекинг Ошибок (Глаза в проде)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spacing w:val="0"/>
        </w:rPr>
        <w:t xml:space="preserve">Если нейросеть KIE.AI временно упадет или сломается генерация отчета, мы не узнаем об этом, пока клиент не напишет жалобу в поддержку.</w:t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Задача:</w:t>
      </w:r>
      <w:r>
        <w:rPr>
          <w:rFonts w:ascii="Helvetica Neue" w:hAnsi="Helvetica Neue" w:cs="Helvetica Neue"/>
          <w:sz w:val="37"/>
          <w:sz-cs w:val="37"/>
          <w:spacing w:val="0"/>
        </w:rPr>
        <w:t xml:space="preserve"> Подключить сервис трекинга ошибок, например </w:t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Sentry</w:t>
      </w:r>
      <w:r>
        <w:rPr>
          <w:rFonts w:ascii="Helvetica Neue" w:hAnsi="Helvetica Neue" w:cs="Helvetica Neue"/>
          <w:sz w:val="37"/>
          <w:sz-cs w:val="37"/>
          <w:spacing w:val="0"/>
        </w:rPr>
        <w:t xml:space="preserve"> (занимает 10 минут на интеграцию).</w:t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7"/>
          <w:sz-cs w:val="37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Результат:</w:t>
      </w:r>
      <w:r>
        <w:rPr>
          <w:rFonts w:ascii="Helvetica Neue" w:hAnsi="Helvetica Neue" w:cs="Helvetica Neue"/>
          <w:sz w:val="37"/>
          <w:sz-cs w:val="37"/>
          <w:spacing w:val="0"/>
        </w:rPr>
        <w:t xml:space="preserve"> Приложение само пришлет уведомление в Telegram или Slack, если у пользователя случилась критическая ошибка.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262626"/>
        </w:rPr>
        <w:t xml:space="preserve">Итог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spacing w:val="0"/>
        </w:rPr>
        <w:t xml:space="preserve">Как только эти 5 пунктов будут выполнены, мы можем снимать пароли с хостинга, открывать регистрацию для реальных пользователей и начинать зарабатывать деньги на автономных R&amp;D кредитах.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