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DD39" w14:textId="77777777" w:rsidR="00B7411F" w:rsidRDefault="00000000">
      <w:pPr>
        <w:pStyle w:val="Heading1"/>
      </w:pPr>
      <w:bookmarkStart w:id="0" w:name="cvd-experiment-designer--analyzer"/>
      <w:r>
        <w:t>CVD Experiment Designer &amp; Analyzer</w:t>
      </w:r>
    </w:p>
    <w:p w14:paraId="4E4CB38A" w14:textId="77777777" w:rsidR="00B7411F" w:rsidRDefault="00000000">
      <w:pPr>
        <w:pStyle w:val="FirstParagraph"/>
      </w:pPr>
      <w:r>
        <w:rPr>
          <w:b/>
          <w:bCs/>
        </w:rPr>
        <w:t>v2.1, June 2025</w:t>
      </w:r>
    </w:p>
    <w:p w14:paraId="6F909B2F" w14:textId="77777777" w:rsidR="00B7411F" w:rsidRDefault="00000000">
      <w:pPr>
        <w:pStyle w:val="BodyText"/>
      </w:pPr>
      <w:r>
        <w:t xml:space="preserve">This document provides an overview of the </w:t>
      </w:r>
      <w:r>
        <w:rPr>
          <w:rStyle w:val="VerbatimChar"/>
        </w:rPr>
        <w:t>cvd_DoE_v2.html</w:t>
      </w:r>
      <w:r>
        <w:t xml:space="preserve"> web-based tool. The tool is designed to assist researchers in designing, analyzing, and optimizing experiments based on Response Surface Methodology (RSM) for Chemical Vapor Deposition (CVD) processes.</w:t>
      </w:r>
    </w:p>
    <w:p w14:paraId="199E430D" w14:textId="77777777" w:rsidR="00B7411F" w:rsidRDefault="00000000">
      <w:pPr>
        <w:pStyle w:val="Heading3"/>
      </w:pPr>
      <w:bookmarkStart w:id="1" w:name="Xe3d855749f0f6479fa3d05d401317b7dd719be7"/>
      <w:r>
        <w:t>1. Overview &amp; Workflow</w:t>
      </w:r>
    </w:p>
    <w:p w14:paraId="677F0FA1" w14:textId="77777777" w:rsidR="00B7411F" w:rsidRDefault="00000000">
      <w:pPr>
        <w:pStyle w:val="FirstParagraph"/>
      </w:pPr>
      <w:r>
        <w:t>The application guides the user through a structured workflow for performing a Design of Experiments (DoE) analysis for a CVD process. The primary goal is to find the optimal set of process parameters (factors) to maximize one or more desired outcomes (responses), such as film thickness and process yield.</w:t>
      </w:r>
    </w:p>
    <w:p w14:paraId="10877F63" w14:textId="77777777" w:rsidR="00B7411F" w:rsidRDefault="00000000">
      <w:pPr>
        <w:pStyle w:val="BodyText"/>
      </w:pPr>
      <w:r>
        <w:t>The user workflow is as follows:</w:t>
      </w:r>
    </w:p>
    <w:p w14:paraId="392EC205" w14:textId="77777777" w:rsidR="00B7411F" w:rsidRDefault="00000000">
      <w:pPr>
        <w:numPr>
          <w:ilvl w:val="0"/>
          <w:numId w:val="2"/>
        </w:numPr>
      </w:pPr>
      <w:r>
        <w:rPr>
          <w:b/>
          <w:bCs/>
        </w:rPr>
        <w:t>Design Experiment</w:t>
      </w:r>
      <w:r>
        <w:t>: The user defines the process factors, their minimum and maximum operating values, and selects a DoE method. The tool provides default factors for Precursor Concentration, Furnace Temperature, N2/O2 Flow Ratio, Pressure, and Deposition Time.</w:t>
      </w:r>
    </w:p>
    <w:p w14:paraId="51D6177A" w14:textId="77777777" w:rsidR="00B7411F" w:rsidRDefault="00000000">
      <w:pPr>
        <w:numPr>
          <w:ilvl w:val="0"/>
          <w:numId w:val="2"/>
        </w:numPr>
      </w:pPr>
      <w:r>
        <w:rPr>
          <w:b/>
          <w:bCs/>
        </w:rPr>
        <w:t>Generate Plan</w:t>
      </w:r>
      <w:r>
        <w:t>: The tool generates a detailed experimental plan, listing the specific combination of factor settings for each run.</w:t>
      </w:r>
    </w:p>
    <w:p w14:paraId="1D4F7F1C" w14:textId="77777777" w:rsidR="00B7411F" w:rsidRDefault="00000000">
      <w:pPr>
        <w:numPr>
          <w:ilvl w:val="0"/>
          <w:numId w:val="2"/>
        </w:numPr>
      </w:pPr>
      <w:r>
        <w:rPr>
          <w:b/>
          <w:bCs/>
        </w:rPr>
        <w:t>Enter Data</w:t>
      </w:r>
      <w:r>
        <w:t>: The user performs the experiments and enters the measured responses (Thickness and Yield) into the data table. A feature to fill the table with simulated data based on a pre-defined mathematical model is also available for validation and demonstration purposes.</w:t>
      </w:r>
    </w:p>
    <w:p w14:paraId="0DCC1C35" w14:textId="77777777" w:rsidR="00B7411F" w:rsidRDefault="00000000">
      <w:pPr>
        <w:numPr>
          <w:ilvl w:val="0"/>
          <w:numId w:val="2"/>
        </w:numPr>
      </w:pPr>
      <w:r>
        <w:rPr>
          <w:b/>
          <w:bCs/>
        </w:rPr>
        <w:t>Analyze &amp; Optimize</w:t>
      </w:r>
      <w:r>
        <w:t>: The tool automatically performs a regression analysis to create a mathematical model linking the factors to the responses. It calculates key statistical metrics, predicts optimal conditions, and visualizes the relationships using contour plots.</w:t>
      </w:r>
    </w:p>
    <w:p w14:paraId="6A62D838" w14:textId="77777777" w:rsidR="00B7411F" w:rsidRDefault="00000000">
      <w:pPr>
        <w:numPr>
          <w:ilvl w:val="0"/>
          <w:numId w:val="2"/>
        </w:numPr>
      </w:pPr>
      <w:r>
        <w:rPr>
          <w:b/>
          <w:bCs/>
        </w:rPr>
        <w:t>Export</w:t>
      </w:r>
      <w:r>
        <w:t>: A summary report of the data, models, and predicted optima can be exported as a PDF document.</w:t>
      </w:r>
    </w:p>
    <w:p w14:paraId="6D0DDAAC" w14:textId="77777777" w:rsidR="00B7411F" w:rsidRDefault="00000000">
      <w:pPr>
        <w:pStyle w:val="Heading3"/>
      </w:pPr>
      <w:bookmarkStart w:id="2" w:name="X1afe9120ed4d55a8be7a257ed92b412a819558a"/>
      <w:bookmarkEnd w:id="1"/>
      <w:r>
        <w:t>2. Design of Experiments (DoE) Methods</w:t>
      </w:r>
    </w:p>
    <w:p w14:paraId="478ADBC4" w14:textId="77777777" w:rsidR="00B7411F" w:rsidRDefault="00000000">
      <w:pPr>
        <w:pStyle w:val="FirstParagraph"/>
      </w:pPr>
      <w:r>
        <w:t>The tool implements three standard Response Surface Methodology (RSM) designs. RSM is a collection of statistical and mathematical techniques useful for developing, improving, and optimizing processes.</w:t>
      </w:r>
    </w:p>
    <w:p w14:paraId="351DBB9B" w14:textId="77777777" w:rsidR="00B7411F" w:rsidRDefault="00000000">
      <w:pPr>
        <w:pStyle w:val="Heading4"/>
      </w:pPr>
      <w:bookmarkStart w:id="3" w:name="Xf84a0e30be0d27863de39b66799c20d91c21754"/>
      <w:r>
        <w:t>2.1. Full Factorial Design</w:t>
      </w:r>
    </w:p>
    <w:p w14:paraId="50B2F523" w14:textId="77777777" w:rsidR="00B7411F" w:rsidRDefault="00000000">
      <w:pPr>
        <w:pStyle w:val="FirstParagraph"/>
      </w:pPr>
      <w:r>
        <w:t xml:space="preserve">A full factorial experiment measures the response at all possible combinations of the factor levels. For </w:t>
      </w:r>
      <w:r>
        <w:rPr>
          <w:i/>
          <w:iCs/>
        </w:rPr>
        <w:t>k</w:t>
      </w:r>
      <w:r>
        <w:t xml:space="preserve"> factors, each at 2 levels (min and max), this design consists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runs.</w:t>
      </w:r>
    </w:p>
    <w:p w14:paraId="7C7312A8" w14:textId="77777777" w:rsidR="00B7411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Purpose</w:t>
      </w:r>
      <w:r>
        <w:t>: Excellent for identifying the main effects of factors and their interactions.</w:t>
      </w:r>
    </w:p>
    <w:p w14:paraId="659FBA27" w14:textId="77777777" w:rsidR="00B7411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Implementation</w:t>
      </w:r>
      <w:r>
        <w:t xml:space="preserve">: The </w:t>
      </w:r>
      <w:r>
        <w:rPr>
          <w:rStyle w:val="VerbatimChar"/>
        </w:rPr>
        <w:t>generateFactorial</w:t>
      </w:r>
      <w:r>
        <w:t xml:space="preserve"> function creates this plan. It is primarily suited for fitting first-order models with interaction terms and serves as the foundation for the Central Composite Design.</w:t>
      </w:r>
    </w:p>
    <w:p w14:paraId="3BB56593" w14:textId="77777777" w:rsidR="00B7411F" w:rsidRDefault="00000000">
      <w:pPr>
        <w:pStyle w:val="Heading4"/>
      </w:pPr>
      <w:bookmarkStart w:id="4" w:name="Xb380109d7d87ba15c01b70b165c95ef619cb0fd"/>
      <w:bookmarkEnd w:id="3"/>
      <w:r>
        <w:t>2.2. Box-Behnken Design (BBD)</w:t>
      </w:r>
    </w:p>
    <w:p w14:paraId="39069876" w14:textId="77777777" w:rsidR="00B7411F" w:rsidRDefault="00000000">
      <w:pPr>
        <w:pStyle w:val="FirstParagraph"/>
      </w:pPr>
      <w:r>
        <w:t>A Box-Behnken design is an efficient, three-level design used for fitting second-order (quadratic) models. It does not contain runs at the extreme vertices of the experimental space, which can be advantageous when these points represent expensive or unsafe operating conditions.</w:t>
      </w:r>
    </w:p>
    <w:p w14:paraId="4D13BB76" w14:textId="77777777" w:rsidR="00B7411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Purpose</w:t>
      </w:r>
      <w:r>
        <w:t>: To fit a quadratic model and find optima without needing to test extreme factor combinations.</w:t>
      </w:r>
    </w:p>
    <w:p w14:paraId="090B7A7B" w14:textId="77777777" w:rsidR="00B7411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Structure</w:t>
      </w:r>
      <w:r>
        <w:t xml:space="preserve">: The design is constructed by combining two-level factorial designs with incomplete block designs. The </w:t>
      </w:r>
      <w:r>
        <w:rPr>
          <w:rStyle w:val="VerbatimChar"/>
        </w:rPr>
        <w:t>generateBoxBehnken</w:t>
      </w:r>
      <w:r>
        <w:t xml:space="preserve"> function implements this by creating runs where factors are at their center points while pairs of other factors are at their min/max levels.</w:t>
      </w:r>
    </w:p>
    <w:p w14:paraId="186687A5" w14:textId="77777777" w:rsidR="00B7411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Requirement</w:t>
      </w:r>
      <w:r>
        <w:t>: Requires at least 3 varying factors.</w:t>
      </w:r>
    </w:p>
    <w:p w14:paraId="306E78F1" w14:textId="77777777" w:rsidR="00B7411F" w:rsidRDefault="00000000">
      <w:pPr>
        <w:pStyle w:val="Heading4"/>
      </w:pPr>
      <w:bookmarkStart w:id="5" w:name="Xd807fd8a849e11026c45c9931ce67913b9ce6ad"/>
      <w:bookmarkEnd w:id="4"/>
      <w:r>
        <w:t>2.3. Central Composite Design (CCD)</w:t>
      </w:r>
    </w:p>
    <w:p w14:paraId="192291A4" w14:textId="77777777" w:rsidR="00B7411F" w:rsidRDefault="00000000">
      <w:pPr>
        <w:pStyle w:val="FirstParagraph"/>
      </w:pPr>
      <w:r>
        <w:t>A CCD is the most common design used for building second-order models. It is highly efficient and flexible.</w:t>
      </w:r>
    </w:p>
    <w:p w14:paraId="5E39FD1E" w14:textId="77777777" w:rsidR="00B7411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Purpose</w:t>
      </w:r>
      <w:r>
        <w:t>: To efficiently estimate a second-order model, allowing for the detection of curvature in the response surface and the location of optimal process settings.</w:t>
      </w:r>
    </w:p>
    <w:p w14:paraId="71B05F1B" w14:textId="77777777" w:rsidR="00B7411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Structure</w:t>
      </w:r>
      <w:r>
        <w:t xml:space="preserve">: The </w:t>
      </w:r>
      <w:r>
        <w:rPr>
          <w:rStyle w:val="VerbatimChar"/>
        </w:rPr>
        <w:t>generateCentralComposite</w:t>
      </w:r>
      <w:r>
        <w:t xml:space="preserve"> function builds the design from three types of points:</w:t>
      </w:r>
    </w:p>
    <w:p w14:paraId="163D8EA4" w14:textId="77777777" w:rsidR="00B7411F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Factorial Points</w:t>
      </w:r>
      <w:r>
        <w:t>: The corners of the experimental space (coded as -1 and +1).</w:t>
      </w:r>
    </w:p>
    <w:p w14:paraId="5295D88F" w14:textId="77777777" w:rsidR="00B7411F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Center Points</w:t>
      </w:r>
      <w:r>
        <w:t>: Replicate runs at the center of the domain (coded as 0).</w:t>
      </w:r>
    </w:p>
    <w:p w14:paraId="59A1BB84" w14:textId="77777777" w:rsidR="00B7411F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Axial (or Star) Points</w:t>
      </w:r>
      <w:r>
        <w:t>: Points along the axes of the factors, set at a distance ‘α’ from the center, which enable the estimation of quadratic terms.</w:t>
      </w:r>
    </w:p>
    <w:p w14:paraId="2CA3A16D" w14:textId="77777777" w:rsidR="00B7411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CCD Type (α value)</w:t>
      </w:r>
      <w:r>
        <w:t>:</w:t>
      </w:r>
    </w:p>
    <w:p w14:paraId="1C74B0B6" w14:textId="77777777" w:rsidR="00B7411F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Face-Centered (α=1.0)</w:t>
      </w:r>
      <w:r>
        <w:t>: The axial points are located on the “faces” of the factorial cube, confining all runs within the specified min/max range.</w:t>
      </w:r>
    </w:p>
    <w:p w14:paraId="43ABEEFD" w14:textId="77777777" w:rsidR="00B7411F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Rotatable (α = k¹/⁴)</w:t>
      </w:r>
      <w:r>
        <w:t>: Here, α is calculated from the number of factors (k) to ensure the prediction variance is constant at points equidistant from the center. This can result in axial points outside the min/max range.</w:t>
      </w:r>
    </w:p>
    <w:p w14:paraId="35FC3494" w14:textId="77777777" w:rsidR="00B7411F" w:rsidRDefault="00000000">
      <w:pPr>
        <w:pStyle w:val="Heading3"/>
      </w:pPr>
      <w:bookmarkStart w:id="6" w:name="X0a55c31c946e8465fd6f7e5a659f0b54e4b031c"/>
      <w:bookmarkEnd w:id="2"/>
      <w:bookmarkEnd w:id="5"/>
      <w:r>
        <w:t>3. Mathematical Foundation</w:t>
      </w:r>
    </w:p>
    <w:p w14:paraId="2779F559" w14:textId="77777777" w:rsidR="00B7411F" w:rsidRDefault="00000000">
      <w:pPr>
        <w:pStyle w:val="Heading4"/>
      </w:pPr>
      <w:bookmarkStart w:id="7" w:name="Xc71c7c7234082b3227abec2d7a88e042b900881"/>
      <w:r>
        <w:t>3.1. Coding of Variables</w:t>
      </w:r>
    </w:p>
    <w:p w14:paraId="0CC61A2C" w14:textId="77777777" w:rsidR="00B7411F" w:rsidRDefault="00000000">
      <w:pPr>
        <w:pStyle w:val="FirstParagraph"/>
      </w:pPr>
      <w:r>
        <w:t>To simplify calculations, real-world factor values (e.g., 500°C to 900°C) are “coded” into a dimensionless range from -1 to +1.</w:t>
      </w:r>
    </w:p>
    <w:p w14:paraId="26E6BE5C" w14:textId="77777777" w:rsidR="00B7411F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lastRenderedPageBreak/>
            <m:t>Coded Value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Real 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m:t>Min Value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Max 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m:t>Min Value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D21A7FC" w14:textId="77777777" w:rsidR="00B7411F" w:rsidRDefault="00000000">
      <w:pPr>
        <w:pStyle w:val="FirstParagraph"/>
      </w:pPr>
      <w:r>
        <w:t xml:space="preserve">The </w:t>
      </w:r>
      <w:r>
        <w:rPr>
          <w:rStyle w:val="VerbatimChar"/>
        </w:rPr>
        <w:t>uncodeValue</w:t>
      </w:r>
      <w:r>
        <w:t xml:space="preserve"> function reverses this process.</w:t>
      </w:r>
    </w:p>
    <w:p w14:paraId="0F366337" w14:textId="77777777" w:rsidR="00B7411F" w:rsidRDefault="00000000">
      <w:pPr>
        <w:pStyle w:val="Heading4"/>
      </w:pPr>
      <w:bookmarkStart w:id="8" w:name="X0e73cfebd71074b926b92ed86010c952aa9a4d7"/>
      <w:bookmarkEnd w:id="7"/>
      <w:r>
        <w:t>3.2. The Model</w:t>
      </w:r>
    </w:p>
    <w:p w14:paraId="3488E16A" w14:textId="77777777" w:rsidR="00B7411F" w:rsidRDefault="00000000">
      <w:pPr>
        <w:pStyle w:val="FirstParagraph"/>
      </w:pPr>
      <w:r>
        <w:t xml:space="preserve">The application uses a second-order polynomial model. For two factors,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the model is:</w:t>
      </w:r>
    </w:p>
    <w:p w14:paraId="023C6E56" w14:textId="77777777" w:rsidR="00B7411F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</m:oMath>
      </m:oMathPara>
    </w:p>
    <w:p w14:paraId="63619003" w14:textId="77777777" w:rsidR="00B7411F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the predicted response (e.g., Thickness),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intercept,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linear coefficients,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are interaction coefficients,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are quadratic coefficients, and </w:t>
      </w:r>
      <m:oMath>
        <m:r>
          <w:rPr>
            <w:rFonts w:ascii="Cambria Math" w:hAnsi="Cambria Math"/>
          </w:rPr>
          <m:t>ϵ</m:t>
        </m:r>
      </m:oMath>
      <w:r>
        <w:t xml:space="preserve"> is the error.</w:t>
      </w:r>
    </w:p>
    <w:p w14:paraId="30DEBAD4" w14:textId="77777777" w:rsidR="00B7411F" w:rsidRDefault="00000000">
      <w:pPr>
        <w:pStyle w:val="Heading4"/>
      </w:pPr>
      <w:bookmarkStart w:id="9" w:name="X15f943402ba5cdca0ddd16494444ea9246df1d6"/>
      <w:bookmarkEnd w:id="8"/>
      <w:r>
        <w:t>3.3. Model Fitting: Method of Least Squares</w:t>
      </w:r>
    </w:p>
    <w:p w14:paraId="6BB22B88" w14:textId="77777777" w:rsidR="00B7411F" w:rsidRDefault="00000000">
      <w:pPr>
        <w:pStyle w:val="FirstParagraph"/>
      </w:pPr>
      <w:r>
        <w:t>The coefficients (</w:t>
      </w:r>
      <m:oMath>
        <m:r>
          <w:rPr>
            <w:rFonts w:ascii="Cambria Math" w:hAnsi="Cambria Math"/>
          </w:rPr>
          <m:t>β</m:t>
        </m:r>
      </m:oMath>
      <w:r>
        <w:t>) are determined using the method of least squares, solved via the matrix equation:</w:t>
      </w:r>
    </w:p>
    <w:p w14:paraId="2D3CFC6A" w14:textId="77777777" w:rsidR="00B7411F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7AC39AA" w14:textId="77777777" w:rsidR="00B7411F" w:rsidRDefault="00000000">
      <w:pPr>
        <w:pStyle w:val="FirstParagraph"/>
      </w:pPr>
      <w:r>
        <w:t xml:space="preserve">Where </w:t>
      </w:r>
      <w:r>
        <w:rPr>
          <w:b/>
          <w:bCs/>
        </w:rPr>
        <w:t>b</w:t>
      </w:r>
      <w:r>
        <w:t xml:space="preserve"> is the vector of coefficients, </w:t>
      </w:r>
      <w:r>
        <w:rPr>
          <w:b/>
          <w:bCs/>
        </w:rPr>
        <w:t>X</w:t>
      </w:r>
      <w:r>
        <w:t xml:space="preserve"> is the design matrix, and </w:t>
      </w:r>
      <w:r>
        <w:rPr>
          <w:b/>
          <w:bCs/>
        </w:rPr>
        <w:t>y</w:t>
      </w:r>
      <w:r>
        <w:t xml:space="preserve"> is the vector of observed responses.</w:t>
      </w:r>
    </w:p>
    <w:p w14:paraId="452CE95A" w14:textId="77777777" w:rsidR="00B7411F" w:rsidRDefault="00000000">
      <w:pPr>
        <w:pStyle w:val="Heading3"/>
      </w:pPr>
      <w:bookmarkStart w:id="10" w:name="X48dc078a57e8bbce44f84753b6a63d0ec967454"/>
      <w:bookmarkEnd w:id="6"/>
      <w:bookmarkEnd w:id="9"/>
      <w:r>
        <w:t>4. Analysis of Statistical Parameters</w:t>
      </w:r>
    </w:p>
    <w:p w14:paraId="6700FD2E" w14:textId="77777777" w:rsidR="00B7411F" w:rsidRDefault="00000000">
      <w:pPr>
        <w:pStyle w:val="FirstParagraph"/>
      </w:pPr>
      <w:r>
        <w:t xml:space="preserve">The </w:t>
      </w:r>
      <w:r>
        <w:rPr>
          <w:rStyle w:val="VerbatimChar"/>
        </w:rPr>
        <w:t>buildModel</w:t>
      </w:r>
      <w:r>
        <w:t xml:space="preserve"> function calculates several key statistics to evaluate the quality, significance, and predictive capability of the fitted second-order polynomial model.</w:t>
      </w:r>
    </w:p>
    <w:p w14:paraId="2BFDC599" w14:textId="77777777" w:rsidR="00B7411F" w:rsidRDefault="00000000">
      <w:pPr>
        <w:pStyle w:val="Heading4"/>
      </w:pPr>
      <w:bookmarkStart w:id="11" w:name="X46ccc0532a3321d920bd8c5e3e725a1f36f20af"/>
      <w:r>
        <w:t>4.1. Interpretation of Model Coefficients</w:t>
      </w:r>
    </w:p>
    <w:p w14:paraId="41924A09" w14:textId="77777777" w:rsidR="00B7411F" w:rsidRDefault="00000000">
      <w:pPr>
        <w:pStyle w:val="FirstParagraph"/>
      </w:pPr>
      <w:r>
        <w:t>The coefficients in the regression model quantify the effect of each factor on the response. Because they are calculated using coded values, their magnitudes can be directly compared.</w:t>
      </w:r>
    </w:p>
    <w:p w14:paraId="242F11BD" w14:textId="77777777" w:rsidR="00B7411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Intercept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</w:rPr>
        <w:t>)</w:t>
      </w:r>
      <w:r>
        <w:t>: The predicted response when all factors are at their center point (coded value 0).</w:t>
      </w:r>
    </w:p>
    <w:p w14:paraId="3CC84AAA" w14:textId="77777777" w:rsidR="00B7411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Linear Term (e.g.,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>)</w:t>
      </w:r>
      <w:r>
        <w:t>: Represents the main effect of a factor. A positive coefficient means the response increases as the factor increases. A negative coefficient means the response decreases.</w:t>
      </w:r>
    </w:p>
    <w:p w14:paraId="6AE52EC7" w14:textId="77777777" w:rsidR="00B7411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Interaction Term (e.g.,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b/>
          <w:bCs/>
        </w:rPr>
        <w:t>)</w:t>
      </w:r>
      <w:r>
        <w:t>: Indicates that the effect of one factor depends on the level of another.</w:t>
      </w:r>
    </w:p>
    <w:p w14:paraId="75406C05" w14:textId="77777777" w:rsidR="00B7411F" w:rsidRDefault="00000000">
      <w:pPr>
        <w:pStyle w:val="Compact"/>
        <w:numPr>
          <w:ilvl w:val="1"/>
          <w:numId w:val="9"/>
        </w:numPr>
      </w:pPr>
      <w:r>
        <w:t xml:space="preserve">A </w:t>
      </w:r>
      <w:r>
        <w:rPr>
          <w:b/>
          <w:bCs/>
        </w:rPr>
        <w:t>positive</w:t>
      </w:r>
      <w:r>
        <w:t xml:space="preserve"> interaction (</w:t>
      </w:r>
      <w:r>
        <w:rPr>
          <w:rStyle w:val="VerbatimChar"/>
        </w:rPr>
        <w:t>Temp * Pressure</w:t>
      </w:r>
      <w:r>
        <w:t>) means the factors have a synergistic effect; the effect of temperature on the response is stronger at higher pressures.</w:t>
      </w:r>
    </w:p>
    <w:p w14:paraId="437CF307" w14:textId="77777777" w:rsidR="00B7411F" w:rsidRDefault="00000000">
      <w:pPr>
        <w:pStyle w:val="Compact"/>
        <w:numPr>
          <w:ilvl w:val="1"/>
          <w:numId w:val="9"/>
        </w:numPr>
      </w:pPr>
      <w:r>
        <w:t xml:space="preserve">A </w:t>
      </w:r>
      <w:r>
        <w:rPr>
          <w:b/>
          <w:bCs/>
        </w:rPr>
        <w:t>negative</w:t>
      </w:r>
      <w:r>
        <w:t xml:space="preserve"> interaction means the factors have an antagonistic effect; the effect of one is dampened by the other.</w:t>
      </w:r>
    </w:p>
    <w:p w14:paraId="2B842D15" w14:textId="77777777" w:rsidR="00B7411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Quadratic Term (e.g.,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b/>
          <w:bCs/>
        </w:rPr>
        <w:t>)</w:t>
      </w:r>
      <w:r>
        <w:t>: Represents the curvature in the response surface for a single factor. This is crucial for finding an optimum.</w:t>
      </w:r>
    </w:p>
    <w:p w14:paraId="08C25ACB" w14:textId="77777777" w:rsidR="00B7411F" w:rsidRDefault="00000000">
      <w:pPr>
        <w:pStyle w:val="Compact"/>
        <w:numPr>
          <w:ilvl w:val="1"/>
          <w:numId w:val="10"/>
        </w:numPr>
      </w:pPr>
      <w:r>
        <w:lastRenderedPageBreak/>
        <w:t xml:space="preserve">A </w:t>
      </w:r>
      <w:r>
        <w:rPr>
          <w:b/>
          <w:bCs/>
        </w:rPr>
        <w:t>negative</w:t>
      </w:r>
      <w:r>
        <w:t xml:space="preserve"> quadratic term (e.g., </w:t>
      </w:r>
      <w:r>
        <w:rPr>
          <w:rStyle w:val="VerbatimChar"/>
        </w:rPr>
        <w:t>Conc * Conc</w:t>
      </w:r>
      <w:r>
        <w:t xml:space="preserve"> or </w:t>
      </w:r>
      <m:oMath>
        <m:r>
          <w:rPr>
            <w:rFonts w:ascii="Cambria Math" w:hAnsi="Cambria Math"/>
          </w:rPr>
          <m:t>Con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is highly desirable when maximizing a response. It indicates that the response increases with the factor up to a certain point, and then begins to decrease, creating a “hump” or maximum on the response surface. The model can locate the peak of this hump.</w:t>
      </w:r>
    </w:p>
    <w:p w14:paraId="2321E142" w14:textId="77777777" w:rsidR="00B7411F" w:rsidRDefault="00000000">
      <w:pPr>
        <w:pStyle w:val="Compact"/>
        <w:numPr>
          <w:ilvl w:val="1"/>
          <w:numId w:val="10"/>
        </w:numPr>
      </w:pPr>
      <w:r>
        <w:t xml:space="preserve">A </w:t>
      </w:r>
      <w:r>
        <w:rPr>
          <w:b/>
          <w:bCs/>
        </w:rPr>
        <w:t>positive</w:t>
      </w:r>
      <w:r>
        <w:t xml:space="preserve"> quadratic term indicates the opposite: the response decreases and then increases, forming a “trough” or a minimum. This would be desirable if the goal were to minimize the response.</w:t>
      </w:r>
    </w:p>
    <w:p w14:paraId="65CB6DB3" w14:textId="77777777" w:rsidR="00B7411F" w:rsidRDefault="00000000">
      <w:pPr>
        <w:pStyle w:val="Heading4"/>
      </w:pPr>
      <w:bookmarkStart w:id="12" w:name="X807549a9a2fade7b921aba3708722fe5bbb7e14"/>
      <w:bookmarkEnd w:id="11"/>
      <w:r>
        <w:t>4.2. R-Squared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83C6C3B" w14:textId="77777777" w:rsidR="00B7411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Definition</w:t>
      </w:r>
      <w:r>
        <w:t>: Also known as the coefficient of determination, R-Squared measures the proportion of the total variation in the observed response variable that is explained by the model.</w:t>
      </w:r>
    </w:p>
    <w:p w14:paraId="5110E51B" w14:textId="77777777" w:rsidR="00B7411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Formula Used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Error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</m:oMath>
      <w:r>
        <w:t xml:space="preserve">, where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Error</m:t>
            </m:r>
          </m:sub>
        </m:sSub>
      </m:oMath>
      <w:r>
        <w:t xml:space="preserve"> is the sum of squared residuals and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is the total sum of squares.</w:t>
      </w:r>
    </w:p>
    <w:p w14:paraId="10321634" w14:textId="77777777" w:rsidR="00B7411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Interpretation</w:t>
      </w:r>
      <w:r>
        <w:t xml:space="preserve">: The value ranges from 0 to 1 (or 0% to 100%). 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0.90 means that 90% of the response’s variability is accounted for by the model’s factors. A higher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generally better.</w:t>
      </w:r>
    </w:p>
    <w:p w14:paraId="6C8A70C0" w14:textId="77777777" w:rsidR="00B7411F" w:rsidRDefault="00000000">
      <w:pPr>
        <w:pStyle w:val="Heading4"/>
      </w:pPr>
      <w:bookmarkStart w:id="13" w:name="Xcc7b068c49e2bf7de486a8fac928430d8c97001"/>
      <w:bookmarkEnd w:id="12"/>
      <w:r>
        <w:t xml:space="preserve">4.3. Adjusted R-Squared (Adj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61467DE" w14:textId="77777777" w:rsidR="00B7411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Definition</w:t>
      </w:r>
      <w:r>
        <w:t>: A modified version of R-Squared that is adjusted for the number of predictors (terms) in the model.</w:t>
      </w:r>
    </w:p>
    <w:p w14:paraId="27E17BB4" w14:textId="77777777" w:rsidR="00B7411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Interpretation</w:t>
      </w:r>
      <w:r>
        <w:t xml:space="preserve">: The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increases only if the new term improves the model more than would be expected by chance. It is always lower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is considered a more reliable measure of model fit as it penalizes “overfitting.”</w:t>
      </w:r>
    </w:p>
    <w:p w14:paraId="105369E2" w14:textId="77777777" w:rsidR="00B7411F" w:rsidRDefault="00000000">
      <w:pPr>
        <w:pStyle w:val="Heading4"/>
      </w:pPr>
      <w:bookmarkStart w:id="14" w:name="X39641cadbe56692d6fa848dce3c84ead202be55"/>
      <w:bookmarkEnd w:id="13"/>
      <w:r>
        <w:t xml:space="preserve">4.4. Predicted R-Squared (Pred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6B11AD22" w14:textId="77777777" w:rsidR="00B7411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Definition</w:t>
      </w:r>
      <w:r>
        <w:t>: This statistic measures how well the model is expected to predict responses for new, unseen data points.</w:t>
      </w:r>
    </w:p>
    <w:p w14:paraId="202BEDBC" w14:textId="77777777" w:rsidR="00B7411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Interpretation</w:t>
      </w:r>
      <w:r>
        <w:t xml:space="preserve">: A high Predicted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indicates good predictive power. It should be in “reasonable agreement” with the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A large difference (e.g., &gt; 0.2) between them suggests the model may be overfit. This is one of the most important metrics for validating a model’s practical utility.</w:t>
      </w:r>
    </w:p>
    <w:p w14:paraId="504C0CDA" w14:textId="77777777" w:rsidR="00B7411F" w:rsidRDefault="00000000">
      <w:pPr>
        <w:pStyle w:val="Heading4"/>
      </w:pPr>
      <w:bookmarkStart w:id="15" w:name="Xd072ba452f0f51f683fb859cc506767a20196bd"/>
      <w:bookmarkEnd w:id="14"/>
      <w:r>
        <w:t>4.5. PRESS (Predicted Residual Sum of Squares)</w:t>
      </w:r>
    </w:p>
    <w:p w14:paraId="1095F2F2" w14:textId="77777777" w:rsidR="00B7411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Definition</w:t>
      </w:r>
      <w:r>
        <w:t xml:space="preserve">: A form of cross-validation used to calculate Predicted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It is calculated by systematically removing each data point, fitting the model without it, and summing the squared errors of predicting the left-out point.</w:t>
      </w:r>
    </w:p>
    <w:p w14:paraId="6395E908" w14:textId="77777777" w:rsidR="00B7411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Interpretation</w:t>
      </w:r>
      <w:r>
        <w:t xml:space="preserve">: A lower PRESS value is better, indicating smaller prediction errors. It is the foundation for calculating Pred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0919BDD0" w14:textId="77777777" w:rsidR="00B7411F" w:rsidRDefault="00000000">
      <w:pPr>
        <w:pStyle w:val="Heading4"/>
      </w:pPr>
      <w:bookmarkStart w:id="16" w:name="X7c8879774870e9b799a7c5608383987f5790eff"/>
      <w:bookmarkEnd w:id="15"/>
      <w:r>
        <w:t>4.6. Adequate Precision (Adeq. Precision)</w:t>
      </w:r>
    </w:p>
    <w:p w14:paraId="3B93893D" w14:textId="77777777" w:rsidR="00B7411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Definition</w:t>
      </w:r>
      <w:r>
        <w:t>: This statistic measures the signal-to-noise ratio. It compares the range of the predicted values at the design points to the average prediction error.</w:t>
      </w:r>
    </w:p>
    <w:p w14:paraId="2604B73D" w14:textId="77777777" w:rsidR="00B7411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lastRenderedPageBreak/>
        <w:t>Interpretation</w:t>
      </w:r>
      <w:r>
        <w:t xml:space="preserve">: It indicates whether the model provides sufficient signal to be used for navigating the design space. </w:t>
      </w:r>
      <w:r>
        <w:rPr>
          <w:b/>
          <w:bCs/>
        </w:rPr>
        <w:t>A ratio greater than 4 is essential and considered a minimum for a valid model.</w:t>
      </w:r>
      <w:r>
        <w:t xml:space="preserve"> A value below 4 suggests the model is just fitting noise and should not be used for prediction or optimization.</w:t>
      </w:r>
    </w:p>
    <w:p w14:paraId="1DF65CFA" w14:textId="77777777" w:rsidR="00B7411F" w:rsidRDefault="00000000">
      <w:pPr>
        <w:pStyle w:val="Heading4"/>
      </w:pPr>
      <w:bookmarkStart w:id="17" w:name="Xc289e62396eba1b72c0e2a956d10e8294a19468"/>
      <w:bookmarkEnd w:id="16"/>
      <w:r>
        <w:t>4.7. Standard Deviation (Std. Dev.) &amp; C.V. %</w:t>
      </w:r>
    </w:p>
    <w:p w14:paraId="0F59B70B" w14:textId="77777777" w:rsidR="00B7411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Definition</w:t>
      </w:r>
      <w:r>
        <w:t>: The Standard Deviation is the square root of the residual mean square (error variance) and represents the typical error in the units of the response. The Coefficient of Variation (C.V. %) expresses this error as a percentage of the response mean.</w:t>
      </w:r>
    </w:p>
    <w:p w14:paraId="7FCFDAC3" w14:textId="77777777" w:rsidR="00B7411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Interpretation</w:t>
      </w:r>
      <w:r>
        <w:t>: Lower values are better. A low C.V. % (e.g., &lt; 10-15%) generally indicates good model reproducibility.</w:t>
      </w:r>
    </w:p>
    <w:p w14:paraId="64086CC3" w14:textId="77777777" w:rsidR="00B7411F" w:rsidRDefault="00000000">
      <w:pPr>
        <w:pStyle w:val="Heading4"/>
      </w:pPr>
      <w:bookmarkStart w:id="18" w:name="Xae7496ce2750a55cbc3334fe87e1510d711ed69"/>
      <w:bookmarkEnd w:id="17"/>
      <w:r>
        <w:t>4.8. Coefficient Statistics (Std. Error &amp; 95% CI)</w:t>
      </w:r>
    </w:p>
    <w:p w14:paraId="324173D8" w14:textId="77777777" w:rsidR="00B7411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Definition</w:t>
      </w:r>
      <w:r>
        <w:t>: These statistics assess the significance of each individual term in the model. The 95% Confidence Interval (CI) gives the range where the true coefficient value likely lies.</w:t>
      </w:r>
    </w:p>
    <w:p w14:paraId="1405FABD" w14:textId="77777777" w:rsidR="00B7411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Interpretation</w:t>
      </w:r>
      <w:r>
        <w:t xml:space="preserve">: If the 95% CI for a term’s coefficient </w:t>
      </w:r>
      <w:r>
        <w:rPr>
          <w:b/>
          <w:bCs/>
        </w:rPr>
        <w:t>contains zero</w:t>
      </w:r>
      <w:r>
        <w:t>, that term is generally not statistically significant at the 5% level. Its effect cannot be distinguished from random experimental noise.</w:t>
      </w:r>
    </w:p>
    <w:p w14:paraId="4470F343" w14:textId="77777777" w:rsidR="00B7411F" w:rsidRDefault="00000000">
      <w:pPr>
        <w:pStyle w:val="Heading3"/>
      </w:pPr>
      <w:bookmarkStart w:id="19" w:name="X43577daf7fd6f69bfdc4d18990bc61b7348346f"/>
      <w:bookmarkEnd w:id="10"/>
      <w:bookmarkEnd w:id="18"/>
      <w:r>
        <w:t>5. Optimization</w:t>
      </w:r>
    </w:p>
    <w:p w14:paraId="3C311992" w14:textId="77777777" w:rsidR="00B7411F" w:rsidRDefault="00000000">
      <w:pPr>
        <w:pStyle w:val="Heading4"/>
      </w:pPr>
      <w:bookmarkStart w:id="20" w:name="X187b2afd18b0aa75ee2b093059e44ca1c6e3551"/>
      <w:r>
        <w:t>5.1. Single-Response Optimization</w:t>
      </w:r>
    </w:p>
    <w:p w14:paraId="42AED3C6" w14:textId="77777777" w:rsidR="00B7411F" w:rsidRDefault="00000000">
      <w:pPr>
        <w:pStyle w:val="FirstParagraph"/>
      </w:pPr>
      <w:r>
        <w:t xml:space="preserve">The </w:t>
      </w:r>
      <w:r>
        <w:rPr>
          <w:rStyle w:val="VerbatimChar"/>
        </w:rPr>
        <w:t>findGlobalOptimum</w:t>
      </w:r>
      <w:r>
        <w:t xml:space="preserve"> function seeks the combination of factor settings that maximizes a single response (Thickness or Yield) using a random walk numerical optimization algorithm.</w:t>
      </w:r>
    </w:p>
    <w:p w14:paraId="47FF35AF" w14:textId="77777777" w:rsidR="00B7411F" w:rsidRDefault="00000000">
      <w:pPr>
        <w:pStyle w:val="Heading4"/>
      </w:pPr>
      <w:bookmarkStart w:id="21" w:name="Xcf6b3cd9ee75e30ed5633ab40c1205da928c6f6"/>
      <w:bookmarkEnd w:id="20"/>
      <w:r>
        <w:t>5.2. Multi-Response Optimization (Weighted Score)</w:t>
      </w:r>
    </w:p>
    <w:p w14:paraId="24BB63DA" w14:textId="77777777" w:rsidR="00B7411F" w:rsidRDefault="00000000">
      <w:pPr>
        <w:pStyle w:val="FirstParagraph"/>
      </w:pPr>
      <w:r>
        <w:t xml:space="preserve">The tool optimizes multiple responses using a weighted sum approach. The user assigns an importance weight to each response using sliders. The </w:t>
      </w:r>
      <w:r>
        <w:rPr>
          <w:rStyle w:val="VerbatimChar"/>
        </w:rPr>
        <w:t>findCombinedOptimum</w:t>
      </w:r>
      <w:r>
        <w:t xml:space="preserve"> function then maximizes a combined score to find a “compromise” setting that provides the best overall outcome.</w:t>
      </w:r>
    </w:p>
    <w:p w14:paraId="43F25D8A" w14:textId="77777777" w:rsidR="00B7411F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thickness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thickness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yield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yield</m:t>
                  </m:r>
                </m:sub>
              </m:sSub>
            </m:e>
          </m:d>
        </m:oMath>
      </m:oMathPara>
    </w:p>
    <w:p w14:paraId="43FB4B94" w14:textId="77777777" w:rsidR="00B7411F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t xml:space="preserve"> is the weight for each response and </w:t>
      </w:r>
      <m:oMath>
        <m:r>
          <w:rPr>
            <w:rFonts w:ascii="Cambria Math" w:hAnsi="Cambria Math"/>
          </w:rPr>
          <m:t>N</m:t>
        </m:r>
      </m:oMath>
      <w:r>
        <w:t xml:space="preserve"> is the normalized predicted value for that response.</w:t>
      </w:r>
    </w:p>
    <w:p w14:paraId="1A8F3B71" w14:textId="77777777" w:rsidR="00B7411F" w:rsidRDefault="00000000">
      <w:pPr>
        <w:pStyle w:val="Heading3"/>
      </w:pPr>
      <w:bookmarkStart w:id="22" w:name="X27bfa789aa388f9ac65db7c54c89c5cac53d4d2"/>
      <w:bookmarkEnd w:id="19"/>
      <w:bookmarkEnd w:id="21"/>
      <w:r>
        <w:t>6. Visualization</w:t>
      </w:r>
    </w:p>
    <w:p w14:paraId="03E82D41" w14:textId="77777777" w:rsidR="00B7411F" w:rsidRDefault="00000000">
      <w:pPr>
        <w:pStyle w:val="FirstParagraph"/>
      </w:pPr>
      <w:r>
        <w:t>The tool generates 2D contour plots to help visualize the response surface. A star symbol (★) on the plot marks the location of the predicted mathematical optimum for that response. When creating a 2D plot for a design with more than two factors, the other factors are held constant at their center point (average) value.</w:t>
      </w:r>
    </w:p>
    <w:p w14:paraId="7D1CC9DC" w14:textId="77777777" w:rsidR="00B7411F" w:rsidRDefault="00000000">
      <w:pPr>
        <w:pStyle w:val="Heading3"/>
      </w:pPr>
      <w:bookmarkStart w:id="23" w:name="X7755378438319184f8dda35fcd76b17daef99eb"/>
      <w:bookmarkEnd w:id="22"/>
      <w:r>
        <w:lastRenderedPageBreak/>
        <w:t>7. About the File</w:t>
      </w:r>
    </w:p>
    <w:p w14:paraId="5479066A" w14:textId="77777777" w:rsidR="00B7411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Filename</w:t>
      </w:r>
      <w:r>
        <w:t>: cvd_DoE_v2.html</w:t>
      </w:r>
    </w:p>
    <w:p w14:paraId="41F7F656" w14:textId="77777777" w:rsidR="00B7411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Version</w:t>
      </w:r>
      <w:r>
        <w:t>: 2.1</w:t>
      </w:r>
    </w:p>
    <w:p w14:paraId="60B2154F" w14:textId="77777777" w:rsidR="00B7411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Date</w:t>
      </w:r>
      <w:r>
        <w:t>: June 28, 2025</w:t>
      </w:r>
      <w:bookmarkEnd w:id="0"/>
      <w:bookmarkEnd w:id="23"/>
    </w:p>
    <w:sectPr w:rsidR="00B7411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F6A75" w14:textId="77777777" w:rsidR="006D0412" w:rsidRDefault="006D0412">
      <w:pPr>
        <w:spacing w:after="0"/>
      </w:pPr>
      <w:r>
        <w:separator/>
      </w:r>
    </w:p>
  </w:endnote>
  <w:endnote w:type="continuationSeparator" w:id="0">
    <w:p w14:paraId="4AC0F7F8" w14:textId="77777777" w:rsidR="006D0412" w:rsidRDefault="006D0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0E271" w14:textId="77777777" w:rsidR="006D0412" w:rsidRDefault="006D0412">
      <w:r>
        <w:separator/>
      </w:r>
    </w:p>
  </w:footnote>
  <w:footnote w:type="continuationSeparator" w:id="0">
    <w:p w14:paraId="1F11D63E" w14:textId="77777777" w:rsidR="006D0412" w:rsidRDefault="006D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62A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3619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A7EF7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80196929">
    <w:abstractNumId w:val="0"/>
  </w:num>
  <w:num w:numId="2" w16cid:durableId="1797261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5091538">
    <w:abstractNumId w:val="1"/>
  </w:num>
  <w:num w:numId="4" w16cid:durableId="806045592">
    <w:abstractNumId w:val="1"/>
  </w:num>
  <w:num w:numId="5" w16cid:durableId="1720745896">
    <w:abstractNumId w:val="1"/>
  </w:num>
  <w:num w:numId="6" w16cid:durableId="503596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6868667">
    <w:abstractNumId w:val="1"/>
  </w:num>
  <w:num w:numId="8" w16cid:durableId="94643869">
    <w:abstractNumId w:val="1"/>
  </w:num>
  <w:num w:numId="9" w16cid:durableId="154273237">
    <w:abstractNumId w:val="1"/>
  </w:num>
  <w:num w:numId="10" w16cid:durableId="1120951832">
    <w:abstractNumId w:val="1"/>
  </w:num>
  <w:num w:numId="11" w16cid:durableId="1815564143">
    <w:abstractNumId w:val="1"/>
  </w:num>
  <w:num w:numId="12" w16cid:durableId="52507905">
    <w:abstractNumId w:val="1"/>
  </w:num>
  <w:num w:numId="13" w16cid:durableId="1264260587">
    <w:abstractNumId w:val="1"/>
  </w:num>
  <w:num w:numId="14" w16cid:durableId="129641751">
    <w:abstractNumId w:val="1"/>
  </w:num>
  <w:num w:numId="15" w16cid:durableId="794522556">
    <w:abstractNumId w:val="1"/>
  </w:num>
  <w:num w:numId="16" w16cid:durableId="1419864866">
    <w:abstractNumId w:val="1"/>
  </w:num>
  <w:num w:numId="17" w16cid:durableId="1853489446">
    <w:abstractNumId w:val="1"/>
  </w:num>
  <w:num w:numId="18" w16cid:durableId="210345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F"/>
    <w:rsid w:val="006D0412"/>
    <w:rsid w:val="00820DFA"/>
    <w:rsid w:val="00A914A3"/>
    <w:rsid w:val="00B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20D61"/>
  <w15:docId w15:val="{13F96378-C6EA-4F00-8939-917B20E7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1756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Nita Dragoe</dc:creator>
  <cp:keywords/>
  <cp:lastModifiedBy>Nita Dragoe</cp:lastModifiedBy>
  <cp:revision>2</cp:revision>
  <dcterms:created xsi:type="dcterms:W3CDTF">2025-06-28T15:20:00Z</dcterms:created>
  <dcterms:modified xsi:type="dcterms:W3CDTF">2025-06-28T15:20:00Z</dcterms:modified>
</cp:coreProperties>
</file>