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https://vestibular.uol.com.br/resumo-das-disciplinas/atualidades/transparencia-publica-como-o-cidadao-pode-monitorar-dados-e-gastos-do-governo.htm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https://www2.camara.leg.br/camaranoticias/noticias/ADMINISTRACAO-PUBLICA/556780-FISCALIZACAO-E-CONTROLE-QUER-GARANTIR-TRANSPARENCIA-DOS-GASTOS-PUBLICOS.html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http://www.ambito-juridico.com.br/site/index.php?n_link=revista_artigos_leitura&amp;artigo_id=3917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http://www.ambito-juridico.com.br/site/index.php?n_link=revista_artigos_leitura&amp;artigo_id=6490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STIGLITZ, Joseph. Transparency in government. In: WORLD BANK INSTITUTE. The right to tell: the role of mass media in economic development. Washington, 2002. Part.1, p. 27-44. Disponível em: &lt;http://books.google.com.br/books?id=56punueI7G0C&amp;pg=PA22&amp;hl=pt-BR&amp;source=gbs_toc_r&amp;cad=4#v=onepage&amp;q&amp;f=false&gt;. Acesso em: 03 mar. 2019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LEI DE ACESSO À INFORMAÇÃO: EM BUSCA DA TRANSPARÊNCIA ... repositorio.ufla.br/.../ARTIGO_Lei%20de%20acesso%20à%20informação%20em%20...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STAIR; REYNOLDS (2006 p. p. 508) O processamento de linguagem natural permite que o computador compreenda e reaja a declarações e comandos feitos em uma linguagem "natural", como o inglê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STAIR, Ralph M.; REYNOLDS, George W. Princípios de Sistemas de Informação. São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Paulo: Thomson, 2006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https://integrada.minhabiblioteca.com.br/#/books/9788522124107/cfi/540!/6/4@0.00:37.7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https://docs.microsoft.com/pt-br/azure/cognitive-services/luis/what-is-luis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Reconhecimento Vocal (LUIS) é um serviço de API baseado em nuvem que aplica inteligência de aprendizado de máquina personalizado em um texto de linguagem natural de conversação do usuário prever o significado geral, e extrair informações detalhadas relevantes.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icrosoft.com/pt-br/azure/cognitive-services/luis/what-is-luis" TargetMode="External"/><Relationship Id="rId10" Type="http://schemas.openxmlformats.org/officeDocument/2006/relationships/hyperlink" Target="http://repositorio.ufla.br/bitstream/1/1769/1/ARTIGO_Lei%20de%20acesso%20%C3%A0%20informa%C3%A7%C3%A3o%20em%20busca%20da%20transpar%C3%AAncia%20e%20do%20combate%20a%20corrup%C3%A7%C3%A3o.pdf" TargetMode="External"/><Relationship Id="rId9" Type="http://schemas.openxmlformats.org/officeDocument/2006/relationships/hyperlink" Target="http://www.ambito-juridico.com.br/site/index.php?n_link=revista_artigos_leitura&amp;artigo_id=6490" TargetMode="External"/><Relationship Id="rId5" Type="http://schemas.openxmlformats.org/officeDocument/2006/relationships/styles" Target="styles.xml"/><Relationship Id="rId6" Type="http://schemas.openxmlformats.org/officeDocument/2006/relationships/hyperlink" Target="https://vestibular.uol.com.br/resumo-das-disciplinas/atualidades/transparencia-publica-como-o-cidadao-pode-monitorar-dados-e-gastos-do-governo.htm" TargetMode="External"/><Relationship Id="rId7" Type="http://schemas.openxmlformats.org/officeDocument/2006/relationships/hyperlink" Target="https://www2.camara.leg.br/camaranoticias/noticias/ADMINISTRACAO-PUBLICA/556780-FISCALIZACAO-E-CONTROLE-QUER-GARANTIR-TRANSPARENCIA-DOS-GASTOS-PUBLICOS.html" TargetMode="External"/><Relationship Id="rId8" Type="http://schemas.openxmlformats.org/officeDocument/2006/relationships/hyperlink" Target="http://www.ambito-juridico.com.br/site/index.php?n_link=revista_artigos_leitura&amp;artigo_id=3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