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FB48" w14:textId="17FD44AC" w:rsidR="00B82E2D" w:rsidRDefault="00B82E2D" w:rsidP="008320CD">
      <w:pPr>
        <w:pStyle w:val="a3"/>
        <w:rPr>
          <w:rtl/>
        </w:rPr>
      </w:pPr>
      <w:r>
        <w:rPr>
          <w:rFonts w:hint="cs"/>
          <w:rtl/>
        </w:rPr>
        <w:t>סיכומי שיעורים הרב ערן</w:t>
      </w:r>
    </w:p>
    <w:p w14:paraId="26218EA0" w14:textId="5B8A0C95" w:rsidR="00635572" w:rsidRDefault="00503EA2" w:rsidP="00503EA2">
      <w:pPr>
        <w:pStyle w:val="1"/>
        <w:rPr>
          <w:rtl/>
        </w:rPr>
      </w:pPr>
      <w:r>
        <w:rPr>
          <w:rFonts w:hint="cs"/>
          <w:rtl/>
        </w:rPr>
        <w:t>פתיחה</w:t>
      </w:r>
      <w:r w:rsidR="0092231F">
        <w:rPr>
          <w:rFonts w:hint="cs"/>
          <w:rtl/>
        </w:rPr>
        <w:t xml:space="preserve"> </w:t>
      </w:r>
      <w:r w:rsidR="0092231F">
        <w:rPr>
          <w:rtl/>
        </w:rPr>
        <w:t>–</w:t>
      </w:r>
      <w:r w:rsidR="0092231F">
        <w:rPr>
          <w:rFonts w:hint="cs"/>
          <w:rtl/>
        </w:rPr>
        <w:t xml:space="preserve"> ה' חשוון</w:t>
      </w:r>
    </w:p>
    <w:p w14:paraId="28E393B1" w14:textId="7F2C328A" w:rsidR="00635572" w:rsidRDefault="00635572" w:rsidP="00635572">
      <w:pPr>
        <w:rPr>
          <w:rtl/>
        </w:rPr>
      </w:pPr>
      <w:r>
        <w:rPr>
          <w:rFonts w:hint="cs"/>
          <w:rtl/>
        </w:rPr>
        <w:t xml:space="preserve">בהקדמת הרמב"ם לפירוש המשניות הוא כותב שבבא בתרא היא המסכת האחרונה מתוך מסכת נזיקין, כי </w:t>
      </w:r>
      <w:r w:rsidR="00004919">
        <w:rPr>
          <w:rFonts w:hint="cs"/>
          <w:rtl/>
        </w:rPr>
        <w:t>כולה קבלה ודברי סברות וזה לא מבואר בתורה.</w:t>
      </w:r>
    </w:p>
    <w:p w14:paraId="5D9BC860" w14:textId="1C07B1BE" w:rsidR="00004919" w:rsidRPr="00004919" w:rsidRDefault="00004919" w:rsidP="00635572">
      <w:pPr>
        <w:rPr>
          <w:rtl/>
        </w:rPr>
      </w:pPr>
      <w:r>
        <w:rPr>
          <w:rFonts w:hint="cs"/>
          <w:rtl/>
        </w:rPr>
        <w:t xml:space="preserve">בסידור ענייני הקודש יש שני כללים סותרים, אחד </w:t>
      </w:r>
      <w:r>
        <w:rPr>
          <w:rStyle w:val="ac"/>
          <w:rFonts w:hint="cs"/>
          <w:rtl/>
        </w:rPr>
        <w:t xml:space="preserve">כל המקודש מחברו קודם לחברו </w:t>
      </w:r>
      <w:r>
        <w:rPr>
          <w:rFonts w:hint="cs"/>
          <w:rtl/>
        </w:rPr>
        <w:t xml:space="preserve">והשני </w:t>
      </w:r>
      <w:r>
        <w:rPr>
          <w:rStyle w:val="ac"/>
          <w:rFonts w:hint="cs"/>
          <w:rtl/>
        </w:rPr>
        <w:t>מעלין בקודש ולא מורידין.</w:t>
      </w:r>
      <w:r>
        <w:rPr>
          <w:rFonts w:hint="cs"/>
          <w:rtl/>
        </w:rPr>
        <w:t xml:space="preserve"> לפי הכלל הראשון, הדבר המקודש צריך להיות קודם, ולפי הכלל השני, המקודש צריך להיות בסוף.</w:t>
      </w:r>
    </w:p>
    <w:p w14:paraId="355EB47C" w14:textId="3D53A61A" w:rsidR="00004919" w:rsidRDefault="00004919" w:rsidP="00635572">
      <w:pPr>
        <w:rPr>
          <w:rtl/>
        </w:rPr>
      </w:pPr>
      <w:r>
        <w:rPr>
          <w:rFonts w:hint="cs"/>
          <w:rtl/>
        </w:rPr>
        <w:t>יש מחלוקת לגבי ה"בבות" האם זה מסכת אחת או שכל אחת היא מסכת בפני עצמה.</w:t>
      </w:r>
    </w:p>
    <w:p w14:paraId="7B741C52" w14:textId="2B16B12D" w:rsidR="00004919" w:rsidRPr="009E2790" w:rsidRDefault="00004919" w:rsidP="00004919">
      <w:pPr>
        <w:rPr>
          <w:rtl/>
        </w:rPr>
      </w:pPr>
      <w:r>
        <w:rPr>
          <w:rFonts w:hint="cs"/>
          <w:rtl/>
        </w:rPr>
        <w:t>לפי הדעה שכל מסכת בפני עצמה, בבא קמא היא ראשונה כי יש בה הרבה מחוקי התורה, ואחריה ב"מ שדיניה פחות מפורשים בתורה ואח"כ ב"ב שכולה סברות.</w:t>
      </w:r>
      <w:r w:rsidR="009E2790">
        <w:rPr>
          <w:rFonts w:hint="cs"/>
          <w:rtl/>
        </w:rPr>
        <w:t xml:space="preserve"> ולכן זה מסתדר עם הכלל הראשון ש</w:t>
      </w:r>
      <w:r w:rsidR="009E2790">
        <w:rPr>
          <w:rStyle w:val="ac"/>
          <w:rFonts w:hint="cs"/>
          <w:rtl/>
        </w:rPr>
        <w:t>כל המקודש מחברו קודם לחברו.</w:t>
      </w:r>
    </w:p>
    <w:p w14:paraId="406B3D0D" w14:textId="2097D7ED" w:rsidR="00004919" w:rsidRDefault="00004919" w:rsidP="00004919">
      <w:pPr>
        <w:rPr>
          <w:rtl/>
        </w:rPr>
      </w:pPr>
      <w:r>
        <w:rPr>
          <w:rFonts w:hint="cs"/>
          <w:rtl/>
        </w:rPr>
        <w:t xml:space="preserve">לפי הדעה שאומרת שזה מסכת אחת, וסידור העניינים צריך להיות </w:t>
      </w:r>
      <w:r>
        <w:rPr>
          <w:rStyle w:val="ac"/>
          <w:rFonts w:hint="cs"/>
          <w:rtl/>
        </w:rPr>
        <w:t>מעלין בקודש,</w:t>
      </w:r>
      <w:r>
        <w:rPr>
          <w:rFonts w:hint="cs"/>
          <w:rtl/>
        </w:rPr>
        <w:t xml:space="preserve"> יש עלייה בהסתכלות הפנימית, בהתחלה ב"ק שדיניה מפורשים ובסוף ב"ב שכולה קבלה ואדם מתעלה בהבנת הלימוד ככל שלומד יותר ולכן הוא מעלה בקודש.</w:t>
      </w:r>
    </w:p>
    <w:p w14:paraId="7C436AFF" w14:textId="416CB8EA" w:rsidR="009E2790" w:rsidRDefault="009E2790" w:rsidP="00004919">
      <w:pPr>
        <w:rPr>
          <w:rtl/>
        </w:rPr>
      </w:pPr>
    </w:p>
    <w:p w14:paraId="7B6F8F2D" w14:textId="61DCA828" w:rsidR="00503EA2" w:rsidRDefault="00503EA2" w:rsidP="00503EA2">
      <w:pPr>
        <w:pStyle w:val="1"/>
        <w:rPr>
          <w:rtl/>
        </w:rPr>
      </w:pPr>
      <w:r>
        <w:rPr>
          <w:rFonts w:hint="cs"/>
          <w:rtl/>
        </w:rPr>
        <w:t>גדר חיוב בניית הכותל</w:t>
      </w:r>
      <w:r w:rsidR="0092231F">
        <w:rPr>
          <w:rFonts w:hint="cs"/>
          <w:rtl/>
        </w:rPr>
        <w:t xml:space="preserve"> </w:t>
      </w:r>
      <w:r w:rsidR="0092231F">
        <w:rPr>
          <w:rtl/>
        </w:rPr>
        <w:t>–</w:t>
      </w:r>
      <w:r w:rsidR="0092231F">
        <w:rPr>
          <w:rFonts w:hint="cs"/>
          <w:rtl/>
        </w:rPr>
        <w:t xml:space="preserve"> ה' חשוון</w:t>
      </w:r>
    </w:p>
    <w:p w14:paraId="6B0019AA" w14:textId="079418DD" w:rsidR="009E2790" w:rsidRDefault="009E2790" w:rsidP="00005634">
      <w:pPr>
        <w:rPr>
          <w:rtl/>
        </w:rPr>
      </w:pPr>
      <w:r w:rsidRPr="009E2790">
        <w:rPr>
          <w:rFonts w:hint="cs"/>
          <w:u w:val="single"/>
          <w:rtl/>
        </w:rPr>
        <w:t>תוס'</w:t>
      </w:r>
      <w:r w:rsidRPr="009E2790">
        <w:rPr>
          <w:rStyle w:val="ab"/>
          <w:u w:val="single"/>
          <w:rtl/>
        </w:rPr>
        <w:footnoteReference w:id="1"/>
      </w:r>
      <w:r w:rsidRPr="009E2790">
        <w:rPr>
          <w:rFonts w:hint="cs"/>
          <w:u w:val="single"/>
          <w:rtl/>
        </w:rPr>
        <w:t>:</w:t>
      </w:r>
      <w:r>
        <w:rPr>
          <w:rFonts w:hint="cs"/>
          <w:rtl/>
        </w:rPr>
        <w:t xml:space="preserve"> ר"ת אומר שאם מנהג המדינה הוא לעשות פחות ממה שכתוב במשנה זה גם טוב, והשיעורים במשנה הם גבול מקסימלי.</w:t>
      </w:r>
    </w:p>
    <w:p w14:paraId="7980F403" w14:textId="657D43BA" w:rsidR="009E2790" w:rsidRDefault="009E2790" w:rsidP="00005634">
      <w:pPr>
        <w:rPr>
          <w:rtl/>
        </w:rPr>
      </w:pPr>
      <w:r w:rsidRPr="009E2790">
        <w:rPr>
          <w:rFonts w:hint="cs"/>
          <w:u w:val="single"/>
          <w:rtl/>
        </w:rPr>
        <w:t>רש"י</w:t>
      </w:r>
      <w:r>
        <w:rPr>
          <w:rStyle w:val="ab"/>
          <w:u w:val="single"/>
          <w:rtl/>
        </w:rPr>
        <w:footnoteReference w:id="2"/>
      </w:r>
      <w:r>
        <w:rPr>
          <w:rFonts w:hint="cs"/>
          <w:rtl/>
        </w:rPr>
        <w:t>: אם מנהג המדינה הוא לבנות גויל אין אדם יכול לחייב את חברו בגזית.</w:t>
      </w:r>
    </w:p>
    <w:p w14:paraId="08594279" w14:textId="6C564972" w:rsidR="009E2790" w:rsidRDefault="009E2790" w:rsidP="00005634">
      <w:pPr>
        <w:rPr>
          <w:rtl/>
        </w:rPr>
      </w:pPr>
      <w:r>
        <w:rPr>
          <w:rFonts w:hint="cs"/>
          <w:rtl/>
        </w:rPr>
        <w:t>לכן, לפי רש"י, מנהג המדינה לא מדבר על העובי אלא על סוג האבנים.</w:t>
      </w:r>
    </w:p>
    <w:p w14:paraId="41419AB9" w14:textId="5DFB251A" w:rsidR="00E442C9" w:rsidRDefault="009E2790" w:rsidP="00005634">
      <w:pPr>
        <w:rPr>
          <w:rtl/>
        </w:rPr>
      </w:pPr>
      <w:r w:rsidRPr="009E2790">
        <w:rPr>
          <w:rFonts w:hint="cs"/>
          <w:u w:val="single"/>
          <w:rtl/>
        </w:rPr>
        <w:t>הרא"ש</w:t>
      </w:r>
      <w:r>
        <w:rPr>
          <w:rStyle w:val="ab"/>
          <w:u w:val="single"/>
          <w:rtl/>
        </w:rPr>
        <w:footnoteReference w:id="3"/>
      </w:r>
      <w:r>
        <w:rPr>
          <w:rFonts w:hint="cs"/>
          <w:u w:val="single"/>
          <w:rtl/>
        </w:rPr>
        <w:t>:</w:t>
      </w:r>
      <w:r>
        <w:rPr>
          <w:rFonts w:hint="cs"/>
          <w:rtl/>
        </w:rPr>
        <w:t xml:space="preserve"> אומר על ר"ת שגם אם נהגו בפחות מהשיעור במשנה, זה מנהג גרוע.</w:t>
      </w:r>
    </w:p>
    <w:p w14:paraId="2EB7D515" w14:textId="717C1BC0" w:rsidR="009E2790" w:rsidRDefault="0033570D" w:rsidP="00E442C9">
      <w:pPr>
        <w:rPr>
          <w:rtl/>
        </w:rPr>
      </w:pPr>
      <w:r>
        <w:rPr>
          <w:rFonts w:hint="cs"/>
          <w:rtl/>
        </w:rPr>
        <w:t>למה הרא"ש החליט שכל שיעור שהוא פחות ממה שכתוב במשנה הוא מנהג גרוע?</w:t>
      </w:r>
    </w:p>
    <w:p w14:paraId="662C0E17" w14:textId="0A704627" w:rsidR="0033570D" w:rsidRDefault="0033570D" w:rsidP="009E2790">
      <w:pPr>
        <w:rPr>
          <w:rtl/>
        </w:rPr>
      </w:pPr>
      <w:r>
        <w:rPr>
          <w:rFonts w:hint="cs"/>
          <w:rtl/>
        </w:rPr>
        <w:t>אפשר לומר שההבדל בין הוצא ודפנא לבין אבנים שעוביין פחות מהמפורש במשנה, זה שעל הוצא ודפנא לא משלמים הרבה, ועל כותל יש הוצאות גדולות.</w:t>
      </w:r>
    </w:p>
    <w:p w14:paraId="5A1A4855" w14:textId="656352E3" w:rsidR="00E442C9" w:rsidRDefault="0033570D" w:rsidP="00005634">
      <w:pPr>
        <w:rPr>
          <w:rtl/>
        </w:rPr>
      </w:pPr>
      <w:r>
        <w:rPr>
          <w:rFonts w:hint="cs"/>
          <w:u w:val="single"/>
          <w:rtl/>
        </w:rPr>
        <w:t>נמוקי יוסף</w:t>
      </w:r>
      <w:r>
        <w:rPr>
          <w:rStyle w:val="ab"/>
          <w:u w:val="single"/>
          <w:rtl/>
        </w:rPr>
        <w:footnoteReference w:id="4"/>
      </w:r>
      <w:r>
        <w:rPr>
          <w:rFonts w:hint="cs"/>
          <w:u w:val="single"/>
          <w:rtl/>
        </w:rPr>
        <w:t>:</w:t>
      </w:r>
      <w:r>
        <w:rPr>
          <w:rFonts w:hint="cs"/>
          <w:rtl/>
        </w:rPr>
        <w:t xml:space="preserve"> אם השותפים יבנו בניין שלא עומד זה יגרום להיזק ראייה כי יום אחד זה ייפול ויהיה היזק.</w:t>
      </w:r>
      <w:r w:rsidR="00601E44">
        <w:rPr>
          <w:rFonts w:hint="cs"/>
          <w:rtl/>
        </w:rPr>
        <w:t xml:space="preserve"> </w:t>
      </w:r>
      <w:r>
        <w:rPr>
          <w:rFonts w:hint="cs"/>
          <w:rtl/>
        </w:rPr>
        <w:t>צריך לבנות בניין חזק שברור שהוא הולך לעמוד.</w:t>
      </w:r>
    </w:p>
    <w:p w14:paraId="6307E9F0" w14:textId="4A69DB99" w:rsidR="0033570D" w:rsidRDefault="0033570D" w:rsidP="009E2790">
      <w:pPr>
        <w:rPr>
          <w:rtl/>
        </w:rPr>
      </w:pPr>
      <w:r>
        <w:rPr>
          <w:rFonts w:hint="cs"/>
          <w:rtl/>
        </w:rPr>
        <w:t>מה הנמוקי יוסף יגיד על הוצא ודפנא? כתוב בגמרא שזה מספיק בשביל למנוע היזק ראייה.</w:t>
      </w:r>
    </w:p>
    <w:p w14:paraId="1FF736F0" w14:textId="67764C76" w:rsidR="0033570D" w:rsidRDefault="0033570D" w:rsidP="00005634">
      <w:pPr>
        <w:rPr>
          <w:rtl/>
        </w:rPr>
      </w:pPr>
      <w:r>
        <w:rPr>
          <w:rFonts w:hint="cs"/>
          <w:u w:val="single"/>
          <w:rtl/>
        </w:rPr>
        <w:t>נמוקי יוסף</w:t>
      </w:r>
      <w:r w:rsidR="000465D6">
        <w:rPr>
          <w:rStyle w:val="ab"/>
          <w:u w:val="single"/>
          <w:rtl/>
        </w:rPr>
        <w:footnoteReference w:id="5"/>
      </w:r>
      <w:r>
        <w:rPr>
          <w:rFonts w:hint="cs"/>
          <w:u w:val="single"/>
          <w:rtl/>
        </w:rPr>
        <w:t>:</w:t>
      </w:r>
      <w:r>
        <w:rPr>
          <w:rFonts w:hint="cs"/>
          <w:rtl/>
        </w:rPr>
        <w:t xml:space="preserve"> הוצא ודפנא זה גם לא טוב.</w:t>
      </w:r>
    </w:p>
    <w:p w14:paraId="004DC245" w14:textId="4FC19661" w:rsidR="0033570D" w:rsidRDefault="0033570D" w:rsidP="00005634">
      <w:pPr>
        <w:rPr>
          <w:rtl/>
        </w:rPr>
      </w:pPr>
      <w:r>
        <w:rPr>
          <w:rFonts w:hint="cs"/>
          <w:u w:val="single"/>
          <w:rtl/>
        </w:rPr>
        <w:t>הרא"ש</w:t>
      </w:r>
      <w:r>
        <w:rPr>
          <w:rStyle w:val="ab"/>
          <w:u w:val="single"/>
          <w:rtl/>
        </w:rPr>
        <w:footnoteReference w:id="6"/>
      </w:r>
      <w:r>
        <w:rPr>
          <w:rFonts w:hint="cs"/>
          <w:u w:val="single"/>
          <w:rtl/>
        </w:rPr>
        <w:t>:</w:t>
      </w:r>
      <w:r>
        <w:rPr>
          <w:rFonts w:hint="cs"/>
          <w:rtl/>
        </w:rPr>
        <w:t xml:space="preserve"> </w:t>
      </w:r>
      <w:r w:rsidR="003244E9">
        <w:rPr>
          <w:rFonts w:hint="cs"/>
          <w:rtl/>
        </w:rPr>
        <w:t>כל מה שאמרנו שהכותל צריך להחזיק, זה לגבי כותל של שניהם ביחד. אם אדם רוצה לבנות כותל בשטח שלו בעצמו, הוא יכול לעשות גם הוצא ודפנא. (חולק על ה</w:t>
      </w:r>
      <w:r w:rsidR="00685BD8">
        <w:rPr>
          <w:rFonts w:hint="cs"/>
          <w:rtl/>
        </w:rPr>
        <w:t>נ</w:t>
      </w:r>
      <w:r w:rsidR="003244E9">
        <w:rPr>
          <w:rFonts w:hint="cs"/>
          <w:rtl/>
        </w:rPr>
        <w:t>"י) בשביל לפתור היזק ראייה מספיק לבנות משהו זמני שמסלק את ההיזק לאותו רגע.</w:t>
      </w:r>
    </w:p>
    <w:p w14:paraId="2A8A8916" w14:textId="3CF3366E" w:rsidR="000465D6" w:rsidRDefault="000465D6" w:rsidP="00005634">
      <w:pPr>
        <w:rPr>
          <w:rtl/>
        </w:rPr>
      </w:pPr>
      <w:r>
        <w:rPr>
          <w:rFonts w:hint="cs"/>
          <w:u w:val="single"/>
          <w:rtl/>
        </w:rPr>
        <w:lastRenderedPageBreak/>
        <w:t>הרמב"ן</w:t>
      </w:r>
      <w:r>
        <w:rPr>
          <w:rStyle w:val="ab"/>
          <w:u w:val="single"/>
          <w:rtl/>
        </w:rPr>
        <w:footnoteReference w:id="7"/>
      </w:r>
      <w:r>
        <w:rPr>
          <w:rFonts w:hint="cs"/>
          <w:u w:val="single"/>
          <w:rtl/>
        </w:rPr>
        <w:t>:</w:t>
      </w:r>
      <w:r>
        <w:rPr>
          <w:rFonts w:hint="cs"/>
          <w:rtl/>
        </w:rPr>
        <w:t xml:space="preserve"> יש חזקה רק על נזקי ממון כמו אמת המים וסיד</w:t>
      </w:r>
      <w:r>
        <w:rPr>
          <w:rStyle w:val="ab"/>
          <w:rtl/>
        </w:rPr>
        <w:footnoteReference w:id="8"/>
      </w:r>
      <w:r>
        <w:rPr>
          <w:rFonts w:hint="cs"/>
          <w:rtl/>
        </w:rPr>
        <w:t xml:space="preserve"> ולא על נזקים בגוף כמו עשן או ריח רע.</w:t>
      </w:r>
      <w:r w:rsidR="00005634">
        <w:rPr>
          <w:rFonts w:hint="cs"/>
          <w:rtl/>
        </w:rPr>
        <w:t xml:space="preserve"> </w:t>
      </w:r>
      <w:r>
        <w:rPr>
          <w:rFonts w:hint="cs"/>
          <w:rtl/>
        </w:rPr>
        <w:t>כך גם בהיזק ראיה שזה נזקי גוף, משום עין רעה, בושה או צניעות. אם אדם כבר ראה את חבירו למשך תקופה הוא לא יכול להמשיך לראותו (היזק ראיה) כי הוא ממשיך להזיקו. גם אם הניזק מחל עדיין אסור למזיק להסתכל בו.</w:t>
      </w:r>
    </w:p>
    <w:p w14:paraId="1866A8C0" w14:textId="15E8FBCD" w:rsidR="009810E5" w:rsidRDefault="009810E5" w:rsidP="00005634">
      <w:pPr>
        <w:rPr>
          <w:rtl/>
        </w:rPr>
      </w:pPr>
      <w:r>
        <w:rPr>
          <w:rFonts w:hint="cs"/>
          <w:u w:val="single"/>
          <w:rtl/>
        </w:rPr>
        <w:t>הרא"ש</w:t>
      </w:r>
      <w:r>
        <w:rPr>
          <w:rStyle w:val="ab"/>
          <w:u w:val="single"/>
          <w:rtl/>
        </w:rPr>
        <w:footnoteReference w:id="9"/>
      </w:r>
      <w:r>
        <w:rPr>
          <w:rFonts w:hint="cs"/>
          <w:u w:val="single"/>
          <w:rtl/>
        </w:rPr>
        <w:t>:</w:t>
      </w:r>
      <w:r>
        <w:rPr>
          <w:rFonts w:hint="cs"/>
          <w:rtl/>
        </w:rPr>
        <w:t xml:space="preserve"> אם שותפים מחלו זה לזה על היזק ראייה הם לא יכולים להתחרט.</w:t>
      </w:r>
    </w:p>
    <w:p w14:paraId="3617CEEB" w14:textId="77777777" w:rsidR="00E442C9" w:rsidRDefault="00E442C9" w:rsidP="009810E5">
      <w:pPr>
        <w:rPr>
          <w:rtl/>
        </w:rPr>
      </w:pPr>
    </w:p>
    <w:p w14:paraId="75397E9A" w14:textId="71FAEE38" w:rsidR="009810E5" w:rsidRDefault="009810E5" w:rsidP="009810E5">
      <w:pPr>
        <w:rPr>
          <w:rtl/>
        </w:rPr>
      </w:pPr>
      <w:r>
        <w:rPr>
          <w:rFonts w:hint="cs"/>
          <w:rtl/>
        </w:rPr>
        <w:t xml:space="preserve">זה לא באמת נזק, כי אם זה היה נזק אז הדין לגבי חרטה היה כמו </w:t>
      </w:r>
      <w:r>
        <w:rPr>
          <w:rStyle w:val="ac"/>
          <w:rFonts w:hint="cs"/>
          <w:rtl/>
        </w:rPr>
        <w:t>קרע כסותי ושבר כדי</w:t>
      </w:r>
      <w:r>
        <w:rPr>
          <w:rFonts w:hint="cs"/>
          <w:rtl/>
        </w:rPr>
        <w:t xml:space="preserve">. המחלוקת בין הרא"ש לרמב"ן יש בה שני צדדים הפוכים לגמרי </w:t>
      </w:r>
      <w:r>
        <w:rPr>
          <w:rtl/>
        </w:rPr>
        <w:t>–</w:t>
      </w:r>
      <w:r>
        <w:rPr>
          <w:rFonts w:hint="cs"/>
          <w:rtl/>
        </w:rPr>
        <w:t xml:space="preserve"> הרמב"ן אומר שאדם לא יכול למחול על היזק ראייה והרא"ש אומר לא רק שמותר אלא אם אדם מחל הוא לא יכול להתחרט על כך</w:t>
      </w:r>
      <w:r w:rsidR="00C91F40">
        <w:rPr>
          <w:rFonts w:hint="cs"/>
          <w:rtl/>
        </w:rPr>
        <w:t>.</w:t>
      </w:r>
      <w:r w:rsidR="00556982">
        <w:rPr>
          <w:rFonts w:hint="cs"/>
          <w:rtl/>
        </w:rPr>
        <w:t xml:space="preserve"> </w:t>
      </w:r>
    </w:p>
    <w:p w14:paraId="5F719D5C" w14:textId="679E2D3B" w:rsidR="009810E5" w:rsidRDefault="009810E5" w:rsidP="009810E5">
      <w:pPr>
        <w:rPr>
          <w:rtl/>
        </w:rPr>
      </w:pPr>
    </w:p>
    <w:p w14:paraId="61639D2F" w14:textId="0D72A6CE" w:rsidR="008320CD" w:rsidRPr="0092231F" w:rsidRDefault="008320CD" w:rsidP="008320CD">
      <w:pPr>
        <w:pStyle w:val="1"/>
        <w:rPr>
          <w:rtl/>
        </w:rPr>
      </w:pPr>
      <w:r>
        <w:rPr>
          <w:rFonts w:hint="cs"/>
          <w:rtl/>
        </w:rPr>
        <w:t xml:space="preserve">גדר חיוב בניית הכותל </w:t>
      </w:r>
      <w:r>
        <w:rPr>
          <w:rtl/>
        </w:rPr>
        <w:t>–</w:t>
      </w:r>
      <w:r>
        <w:rPr>
          <w:rFonts w:hint="cs"/>
          <w:rtl/>
        </w:rPr>
        <w:t xml:space="preserve"> חלק </w:t>
      </w:r>
      <w:r w:rsidRPr="0092231F">
        <w:rPr>
          <w:rFonts w:hint="cs"/>
          <w:rtl/>
        </w:rPr>
        <w:t>ב'</w:t>
      </w:r>
      <w:r w:rsidR="0092231F" w:rsidRPr="0092231F">
        <w:rPr>
          <w:rFonts w:hint="cs"/>
          <w:rtl/>
        </w:rPr>
        <w:t xml:space="preserve"> </w:t>
      </w:r>
      <w:r w:rsidR="0092231F" w:rsidRPr="0092231F">
        <w:rPr>
          <w:rtl/>
        </w:rPr>
        <w:t>–</w:t>
      </w:r>
      <w:r w:rsidR="0092231F" w:rsidRPr="0092231F">
        <w:rPr>
          <w:rFonts w:hint="cs"/>
          <w:rtl/>
        </w:rPr>
        <w:t xml:space="preserve"> ו' חשוון</w:t>
      </w:r>
    </w:p>
    <w:p w14:paraId="4591FEFF" w14:textId="77777777" w:rsidR="008320CD" w:rsidRPr="002141F4" w:rsidRDefault="008320CD" w:rsidP="008320CD">
      <w:pPr>
        <w:pStyle w:val="2"/>
        <w:rPr>
          <w:rtl/>
        </w:rPr>
      </w:pPr>
      <w:r>
        <w:rPr>
          <w:rFonts w:hint="cs"/>
          <w:rtl/>
        </w:rPr>
        <w:t>סיכום של אתמול:</w:t>
      </w:r>
    </w:p>
    <w:p w14:paraId="0CF05E32" w14:textId="77777777" w:rsidR="008320CD" w:rsidRDefault="008320CD" w:rsidP="008320CD">
      <w:r>
        <w:rPr>
          <w:rFonts w:hint="cs"/>
          <w:rtl/>
        </w:rPr>
        <w:t>תוס'</w:t>
      </w:r>
      <w:r>
        <w:rPr>
          <w:rStyle w:val="ab"/>
          <w:rtl/>
        </w:rPr>
        <w:footnoteReference w:id="10"/>
      </w:r>
      <w:r>
        <w:rPr>
          <w:rFonts w:hint="cs"/>
          <w:rtl/>
        </w:rPr>
        <w:t xml:space="preserve"> אמר שאם בונים את הכותל בפחות ממה שכתוב במשנה זה טוב (אם זה מנהג המדינה)</w:t>
      </w:r>
    </w:p>
    <w:p w14:paraId="7C5A6AAB" w14:textId="77777777" w:rsidR="008320CD" w:rsidRDefault="008320CD" w:rsidP="008320CD">
      <w:pPr>
        <w:pStyle w:val="af2"/>
        <w:ind w:left="0"/>
        <w:rPr>
          <w:rtl/>
        </w:rPr>
      </w:pPr>
      <w:r>
        <w:rPr>
          <w:rFonts w:hint="cs"/>
          <w:rtl/>
        </w:rPr>
        <w:t>הרא"ש</w:t>
      </w:r>
      <w:r>
        <w:rPr>
          <w:rStyle w:val="ab"/>
          <w:rtl/>
        </w:rPr>
        <w:footnoteReference w:id="11"/>
      </w:r>
      <w:r>
        <w:rPr>
          <w:rFonts w:hint="cs"/>
          <w:rtl/>
        </w:rPr>
        <w:t xml:space="preserve"> אמר שזה לא טוב כי אי אפשר לחייב אדם להוציא הרבה כסף על משהו שלא יחזיק מעמד.</w:t>
      </w:r>
    </w:p>
    <w:p w14:paraId="33BB1F67" w14:textId="77777777" w:rsidR="008320CD" w:rsidRDefault="008320CD" w:rsidP="008320CD">
      <w:pPr>
        <w:pStyle w:val="af2"/>
        <w:ind w:left="0"/>
        <w:rPr>
          <w:rtl/>
        </w:rPr>
      </w:pPr>
      <w:r>
        <w:rPr>
          <w:rFonts w:hint="cs"/>
          <w:rtl/>
        </w:rPr>
        <w:t>התוס' מתעלם מהסברא הזאת.</w:t>
      </w:r>
    </w:p>
    <w:p w14:paraId="2CB080DF" w14:textId="77777777" w:rsidR="008320CD" w:rsidRDefault="008320CD" w:rsidP="008320CD">
      <w:pPr>
        <w:pStyle w:val="af2"/>
        <w:ind w:left="0"/>
        <w:rPr>
          <w:rtl/>
        </w:rPr>
      </w:pPr>
      <w:r>
        <w:rPr>
          <w:rFonts w:hint="cs"/>
          <w:rtl/>
        </w:rPr>
        <w:t>הנ"י</w:t>
      </w:r>
      <w:r>
        <w:rPr>
          <w:rStyle w:val="ab"/>
          <w:rtl/>
        </w:rPr>
        <w:footnoteReference w:id="12"/>
      </w:r>
      <w:r>
        <w:rPr>
          <w:rFonts w:hint="cs"/>
          <w:rtl/>
        </w:rPr>
        <w:t xml:space="preserve"> לא מסכים עם תוס' כי יכול להיות שזה ייפול ואז יהיה היזק ראיה. אבל אם מנהג המדינה לבנות בהוצא ודפנא זה טוב.</w:t>
      </w:r>
    </w:p>
    <w:p w14:paraId="0A4CA54F" w14:textId="77777777" w:rsidR="008320CD" w:rsidRDefault="008320CD" w:rsidP="008320CD">
      <w:pPr>
        <w:pStyle w:val="af2"/>
        <w:ind w:left="0"/>
        <w:rPr>
          <w:rtl/>
        </w:rPr>
      </w:pPr>
      <w:r>
        <w:rPr>
          <w:rFonts w:hint="cs"/>
          <w:rtl/>
        </w:rPr>
        <w:t>תוס' כנראה סובר כמו הרא"ש שזה לא משנה מה יהיה בעתיד.</w:t>
      </w:r>
    </w:p>
    <w:p w14:paraId="396E8750" w14:textId="77777777" w:rsidR="008320CD" w:rsidRDefault="008320CD" w:rsidP="008320CD">
      <w:pPr>
        <w:pStyle w:val="2"/>
        <w:rPr>
          <w:rtl/>
        </w:rPr>
      </w:pPr>
      <w:r>
        <w:rPr>
          <w:rFonts w:hint="cs"/>
          <w:rtl/>
        </w:rPr>
        <w:t>היום:</w:t>
      </w:r>
    </w:p>
    <w:p w14:paraId="6049EA11" w14:textId="77777777" w:rsidR="008320CD" w:rsidRDefault="008320CD" w:rsidP="008320CD">
      <w:pPr>
        <w:pStyle w:val="af2"/>
        <w:ind w:left="0"/>
        <w:rPr>
          <w:rtl/>
        </w:rPr>
      </w:pPr>
      <w:r>
        <w:rPr>
          <w:rFonts w:hint="cs"/>
          <w:rtl/>
        </w:rPr>
        <w:t>אולי המחלוקת בין נ"י לרא"ש זה בהגדרה של היזק ראיה האם הוא באמת נזק או שזה רק לא נעים ואין פה נזק ולכן ברגע שהוא ויתר אז הוא איבד את הזכות לבנות כותל.</w:t>
      </w:r>
    </w:p>
    <w:p w14:paraId="0EA57E7F" w14:textId="77777777" w:rsidR="008320CD" w:rsidRDefault="008320CD" w:rsidP="008320CD">
      <w:pPr>
        <w:pStyle w:val="af2"/>
        <w:ind w:left="0"/>
        <w:rPr>
          <w:rtl/>
        </w:rPr>
      </w:pPr>
      <w:r>
        <w:rPr>
          <w:rFonts w:hint="cs"/>
          <w:rtl/>
        </w:rPr>
        <w:t>אבל אם נגיד כמו הרמב"ן שהיזק ראיה הוא אכן נזק, אי אפשר לבנות משהו שעלול ליפול כי ברגע שהוא ייפול הוא יגרום לנזק. כמו בור ברה"ר שיש עליו כיסוי שיכול ליפול וברגע שהוא ייפול ומישהו ייפול בבור הוא יינזק.</w:t>
      </w:r>
    </w:p>
    <w:p w14:paraId="7DF28C53" w14:textId="77777777" w:rsidR="008320CD" w:rsidRDefault="008320CD" w:rsidP="008320CD">
      <w:pPr>
        <w:rPr>
          <w:rtl/>
        </w:rPr>
      </w:pPr>
      <w:r>
        <w:rPr>
          <w:rFonts w:hint="cs"/>
          <w:u w:val="single"/>
          <w:rtl/>
        </w:rPr>
        <w:t>עליות דרבנו יונה</w:t>
      </w:r>
      <w:r>
        <w:rPr>
          <w:rStyle w:val="ab"/>
          <w:u w:val="single"/>
          <w:rtl/>
        </w:rPr>
        <w:footnoteReference w:id="13"/>
      </w:r>
      <w:r>
        <w:rPr>
          <w:rFonts w:hint="cs"/>
          <w:u w:val="single"/>
          <w:rtl/>
        </w:rPr>
        <w:t>:</w:t>
      </w:r>
      <w:r>
        <w:rPr>
          <w:rFonts w:hint="cs"/>
          <w:rtl/>
        </w:rPr>
        <w:t xml:space="preserve"> מה שכתוב במשנה שאדם יכול לחייב את שותפו לבנות כותל זה רק במקום שנהגו לבנות ומקפידים על היזק ראיה. מביא ראייה מגינה </w:t>
      </w:r>
      <w:r>
        <w:rPr>
          <w:rtl/>
        </w:rPr>
        <w:t>–</w:t>
      </w:r>
      <w:r>
        <w:rPr>
          <w:rFonts w:hint="cs"/>
          <w:rtl/>
        </w:rPr>
        <w:t xml:space="preserve"> במקום שלא נהגו לגדור אין מחייבין אותו.</w:t>
      </w:r>
    </w:p>
    <w:p w14:paraId="5CFE4336" w14:textId="77777777" w:rsidR="008320CD" w:rsidRDefault="008320CD" w:rsidP="008320CD">
      <w:pPr>
        <w:rPr>
          <w:rtl/>
        </w:rPr>
      </w:pPr>
      <w:r>
        <w:rPr>
          <w:rFonts w:hint="cs"/>
          <w:u w:val="single"/>
          <w:rtl/>
        </w:rPr>
        <w:t>רשב"א</w:t>
      </w:r>
      <w:r>
        <w:rPr>
          <w:rStyle w:val="ab"/>
          <w:u w:val="single"/>
          <w:rtl/>
        </w:rPr>
        <w:footnoteReference w:id="14"/>
      </w:r>
      <w:r>
        <w:rPr>
          <w:rFonts w:hint="cs"/>
          <w:u w:val="single"/>
          <w:rtl/>
        </w:rPr>
        <w:t>:</w:t>
      </w:r>
      <w:r>
        <w:rPr>
          <w:rFonts w:hint="cs"/>
          <w:rtl/>
        </w:rPr>
        <w:t xml:space="preserve"> גם במקום שלא נהגו לגדור בחצר, מחייבים אותו. העניין של גינה יותר חמור מחצר זה רק למ"ד שהרלש"ה</w:t>
      </w:r>
      <w:r>
        <w:rPr>
          <w:rStyle w:val="ab"/>
          <w:rtl/>
        </w:rPr>
        <w:footnoteReference w:id="15"/>
      </w:r>
      <w:r>
        <w:rPr>
          <w:rFonts w:hint="cs"/>
          <w:rtl/>
        </w:rPr>
        <w:t xml:space="preserve">. אבל למ"ד שהרש"ה, ודאי שחצר חמור יותר. מביא ראייה מהמשנה </w:t>
      </w:r>
      <w:r>
        <w:rPr>
          <w:rStyle w:val="ac"/>
          <w:rFonts w:hint="cs"/>
          <w:rtl/>
        </w:rPr>
        <w:t>הכל כמנהג המדינה.</w:t>
      </w:r>
      <w:r>
        <w:rPr>
          <w:rFonts w:hint="cs"/>
          <w:rtl/>
        </w:rPr>
        <w:t xml:space="preserve"> פחות </w:t>
      </w:r>
      <w:r>
        <w:rPr>
          <w:rFonts w:hint="cs"/>
          <w:rtl/>
        </w:rPr>
        <w:lastRenderedPageBreak/>
        <w:t xml:space="preserve">מהוצא ודפנא </w:t>
      </w:r>
      <w:r>
        <w:rPr>
          <w:rtl/>
        </w:rPr>
        <w:t>–</w:t>
      </w:r>
      <w:r>
        <w:rPr>
          <w:rFonts w:hint="cs"/>
          <w:rtl/>
        </w:rPr>
        <w:t xml:space="preserve"> מנהג שוטים. הכל כמנהג המדינה זה רק במקום שיש בו מנהג הגיוני. לכן אם פחות מהוצא ודפנא זה מנהג שוטים אז מובן שלא לגדור בכלל זה יותר גרוע.</w:t>
      </w:r>
    </w:p>
    <w:p w14:paraId="21656096" w14:textId="77777777" w:rsidR="008320CD" w:rsidRDefault="008320CD" w:rsidP="008320CD">
      <w:pPr>
        <w:pStyle w:val="af2"/>
        <w:numPr>
          <w:ilvl w:val="0"/>
          <w:numId w:val="1"/>
        </w:numPr>
        <w:ind w:left="360"/>
        <w:rPr>
          <w:rtl/>
        </w:rPr>
      </w:pPr>
      <w:r>
        <w:rPr>
          <w:rFonts w:hint="cs"/>
          <w:rtl/>
        </w:rPr>
        <w:t xml:space="preserve">למה ר"ת והרא"ש ונ"י סוברים שפחות מהוצא ודפנא זה מנהג שוטים והרמב"ן אומר שזה בסדר? יותר מכך </w:t>
      </w:r>
      <w:r>
        <w:rPr>
          <w:rtl/>
        </w:rPr>
        <w:t>–</w:t>
      </w:r>
      <w:r>
        <w:rPr>
          <w:rFonts w:hint="cs"/>
          <w:rtl/>
        </w:rPr>
        <w:t xml:space="preserve"> הרמב"ן אומר שהיזק ראיה זה נזק ממש, והרא"ש אומר שזה לא נחשב נזק.</w:t>
      </w:r>
    </w:p>
    <w:p w14:paraId="49371888" w14:textId="77777777" w:rsidR="008320CD" w:rsidRDefault="008320CD" w:rsidP="008320CD">
      <w:pPr>
        <w:pStyle w:val="af2"/>
        <w:numPr>
          <w:ilvl w:val="0"/>
          <w:numId w:val="1"/>
        </w:numPr>
        <w:ind w:left="360"/>
      </w:pPr>
      <w:r>
        <w:rPr>
          <w:rFonts w:hint="cs"/>
          <w:rtl/>
        </w:rPr>
        <w:t>הכל כמנהג המדינה זה גם הוצא ודפנא, שזה דבר שמתפרק בקלות. למה הראשונים (ר"ת והרא"ש) אומרים שכותל שהוא פחות מהעובי המפורט במשנה הוא לא בסדר, כי הוא יחזיק פחות שנים, והוצא ודפנא זה כן בסדר, למרות שזה יחזיק פחות זמן?</w:t>
      </w:r>
    </w:p>
    <w:p w14:paraId="61B50287" w14:textId="77777777" w:rsidR="008320CD" w:rsidRDefault="008320CD" w:rsidP="008320CD">
      <w:pPr>
        <w:pStyle w:val="af2"/>
        <w:ind w:left="360"/>
        <w:rPr>
          <w:rtl/>
        </w:rPr>
      </w:pPr>
      <w:r>
        <w:rPr>
          <w:rFonts w:hint="cs"/>
          <w:rtl/>
        </w:rPr>
        <w:t>ניתן לומר שאדם משתמש בחצר שלו לפי כמה שהוא מרגיש מוגן. אם יש לו כותל בחצר הוא מרגיש שהוא יכול לעשות שם מה שהוא רוצה, כמו בתוך הבית שלו. אם יש שם הוצא ודפנא, שכל רגע יכול ליפול, הוא מראש לא יעשה דברים שהוא לא רוצה שיראו אותם.</w:t>
      </w:r>
    </w:p>
    <w:p w14:paraId="782EEF2C" w14:textId="77777777" w:rsidR="008320CD" w:rsidRDefault="008320CD" w:rsidP="008320CD">
      <w:pPr>
        <w:rPr>
          <w:rtl/>
        </w:rPr>
      </w:pPr>
      <w:r>
        <w:rPr>
          <w:rFonts w:hint="cs"/>
          <w:rtl/>
        </w:rPr>
        <w:t>יכול להיות שהמחלוקת האם הרש"ה היא לא כפשוטו אלא האם בחצר, שעד לא מזמן הם היו שותפים בה, יש היזק ראיה, או לא.</w:t>
      </w:r>
    </w:p>
    <w:p w14:paraId="3B9A6E09" w14:textId="77777777" w:rsidR="008320CD" w:rsidRPr="00D85847" w:rsidRDefault="008320CD" w:rsidP="008320CD">
      <w:pPr>
        <w:rPr>
          <w:rtl/>
        </w:rPr>
      </w:pPr>
      <w:r>
        <w:rPr>
          <w:rFonts w:hint="cs"/>
          <w:rtl/>
        </w:rPr>
        <w:t xml:space="preserve">הכל כמנהג המדינה </w:t>
      </w:r>
      <w:r>
        <w:rPr>
          <w:rtl/>
        </w:rPr>
        <w:t>–</w:t>
      </w:r>
      <w:r>
        <w:rPr>
          <w:rFonts w:hint="cs"/>
          <w:rtl/>
        </w:rPr>
        <w:t xml:space="preserve"> לפי מה שנהוג לעשות בחצר באותו מקום. לכן לפי הרמב"ן, אם המקום מוגדר כקום ציבורי אז זה לא היזק כי זה אשמתו של אותו אדם שעשה את זה שם. לכן אין דבר כזה מנהג שוטים.</w:t>
      </w:r>
    </w:p>
    <w:p w14:paraId="2E7C1D45" w14:textId="77777777" w:rsidR="008320CD" w:rsidRDefault="008320CD" w:rsidP="008320CD">
      <w:pPr>
        <w:rPr>
          <w:rtl/>
        </w:rPr>
      </w:pPr>
      <w:r>
        <w:rPr>
          <w:rFonts w:hint="cs"/>
          <w:u w:val="single"/>
          <w:rtl/>
        </w:rPr>
        <w:t>נימוקי יוסף</w:t>
      </w:r>
      <w:r>
        <w:rPr>
          <w:rStyle w:val="ab"/>
          <w:u w:val="single"/>
          <w:rtl/>
        </w:rPr>
        <w:footnoteReference w:id="16"/>
      </w:r>
      <w:r>
        <w:rPr>
          <w:rFonts w:hint="cs"/>
          <w:u w:val="single"/>
          <w:rtl/>
        </w:rPr>
        <w:t>:</w:t>
      </w:r>
      <w:r>
        <w:rPr>
          <w:rFonts w:hint="cs"/>
          <w:rtl/>
        </w:rPr>
        <w:t xml:space="preserve"> אדם לא יכול לבנות בעצמו כותל (לכנוס לתוך שלו).</w:t>
      </w:r>
    </w:p>
    <w:p w14:paraId="6A7BBD46" w14:textId="77777777" w:rsidR="008320CD" w:rsidRDefault="008320CD" w:rsidP="008320CD">
      <w:pPr>
        <w:rPr>
          <w:rtl/>
        </w:rPr>
      </w:pPr>
      <w:r>
        <w:rPr>
          <w:rFonts w:hint="cs"/>
          <w:u w:val="single"/>
          <w:rtl/>
        </w:rPr>
        <w:t>ט"ז</w:t>
      </w:r>
      <w:r>
        <w:rPr>
          <w:rStyle w:val="ab"/>
          <w:u w:val="single"/>
          <w:rtl/>
        </w:rPr>
        <w:footnoteReference w:id="17"/>
      </w:r>
      <w:r>
        <w:rPr>
          <w:rFonts w:hint="cs"/>
          <w:u w:val="single"/>
          <w:rtl/>
        </w:rPr>
        <w:t>:</w:t>
      </w:r>
      <w:r>
        <w:rPr>
          <w:rFonts w:hint="cs"/>
          <w:rtl/>
        </w:rPr>
        <w:t xml:space="preserve"> לא מבין את דברי הנ"י. כל סיבת הכותל היא היזק ראיה. דומה למקרה שבו אדם עוזב את הבית, שותף שלו לא יכול לכפות אותו לבנות שם כותל.</w:t>
      </w:r>
    </w:p>
    <w:p w14:paraId="28192523" w14:textId="77777777" w:rsidR="008320CD" w:rsidRDefault="008320CD" w:rsidP="008320CD">
      <w:pPr>
        <w:rPr>
          <w:rtl/>
        </w:rPr>
      </w:pPr>
      <w:r>
        <w:rPr>
          <w:rFonts w:hint="cs"/>
          <w:rtl/>
        </w:rPr>
        <w:t>יש שתי אפשרויות להסתכל על גדר החיוב לבניית הכותל:</w:t>
      </w:r>
    </w:p>
    <w:p w14:paraId="67B2691C" w14:textId="77777777" w:rsidR="008320CD" w:rsidRDefault="008320CD" w:rsidP="008320CD">
      <w:pPr>
        <w:pStyle w:val="af2"/>
        <w:numPr>
          <w:ilvl w:val="0"/>
          <w:numId w:val="2"/>
        </w:numPr>
      </w:pPr>
      <w:r>
        <w:rPr>
          <w:rFonts w:hint="cs"/>
          <w:rtl/>
        </w:rPr>
        <w:t>חיוב הכותל בא לפתור בעיה של היזק ראיה.</w:t>
      </w:r>
    </w:p>
    <w:p w14:paraId="42773642" w14:textId="77777777" w:rsidR="008320CD" w:rsidRDefault="008320CD" w:rsidP="008320CD">
      <w:pPr>
        <w:pStyle w:val="af2"/>
        <w:numPr>
          <w:ilvl w:val="0"/>
          <w:numId w:val="2"/>
        </w:numPr>
      </w:pPr>
      <w:r>
        <w:rPr>
          <w:rFonts w:hint="cs"/>
          <w:rtl/>
        </w:rPr>
        <w:t>חיוב הכותל נועד להגדיר מהי שכנות טובה, וזה תלוי באופן שבו אנשים באותו מקום משתמשים בחצרות שלהם.</w:t>
      </w:r>
    </w:p>
    <w:p w14:paraId="726948B5" w14:textId="77777777" w:rsidR="008320CD" w:rsidRDefault="008320CD" w:rsidP="008320CD">
      <w:pPr>
        <w:rPr>
          <w:rtl/>
        </w:rPr>
      </w:pPr>
      <w:r>
        <w:rPr>
          <w:rFonts w:hint="cs"/>
          <w:rtl/>
        </w:rPr>
        <w:t>השאלה האם הרש"ה זה האם אפשרי לטעון את הטענה הזאת של היזק ראיה. לכן הרמב"ן מאתמול מדף נ"ט אומר שאדם לא יכול למחול על היזק ראיה, כי הוא כבר התרגל לעשות שם תשמישים צנועים. אולי כאן הרמב"ן יודה שאדם יכול לוותר על זה.</w:t>
      </w:r>
    </w:p>
    <w:p w14:paraId="4C173393" w14:textId="77777777" w:rsidR="008320CD" w:rsidRDefault="008320CD" w:rsidP="008320CD">
      <w:pPr>
        <w:rPr>
          <w:rtl/>
        </w:rPr>
      </w:pPr>
    </w:p>
    <w:p w14:paraId="312276EE" w14:textId="77777777" w:rsidR="008320CD" w:rsidRDefault="008320CD" w:rsidP="008320CD">
      <w:pPr>
        <w:rPr>
          <w:rtl/>
        </w:rPr>
      </w:pPr>
      <w:r>
        <w:rPr>
          <w:rFonts w:hint="cs"/>
          <w:rtl/>
        </w:rPr>
        <w:t>האם המשנה אומרת שצריך להרחיק את הנזק ולכן לבנות את הכותל, או שאין פה בכלל נזק ולכן חכמים תיקנו בשביל השכנות הטובה את חיוב בניית הכותל. לכן זה תלוי במנהג באותו מקום איך אנשים רגילים לבנות.</w:t>
      </w:r>
    </w:p>
    <w:p w14:paraId="12394ADA" w14:textId="77777777" w:rsidR="008320CD" w:rsidRDefault="008320CD" w:rsidP="008320CD">
      <w:pPr>
        <w:rPr>
          <w:rtl/>
        </w:rPr>
      </w:pPr>
      <w:r>
        <w:rPr>
          <w:rFonts w:hint="cs"/>
          <w:rtl/>
        </w:rPr>
        <w:t xml:space="preserve">נשארה השאלה האחרונה: תוס' אמרו שהכל כמנהג המדינה, גם אם זה פחות מהעובי שיש במשנה. הרא"ש אומר שזה לא בסדר </w:t>
      </w:r>
      <w:r>
        <w:rPr>
          <w:rStyle w:val="ac"/>
          <w:rFonts w:hint="cs"/>
          <w:rtl/>
        </w:rPr>
        <w:t xml:space="preserve">לעשות מעותי אנפרות </w:t>
      </w:r>
      <w:r>
        <w:rPr>
          <w:rtl/>
        </w:rPr>
        <w:t>–</w:t>
      </w:r>
      <w:r>
        <w:rPr>
          <w:rFonts w:hint="cs"/>
          <w:rtl/>
        </w:rPr>
        <w:t xml:space="preserve"> שיש חיוב על בניית כותל שכנראה ייפול אחרי מעט זמן.</w:t>
      </w:r>
    </w:p>
    <w:p w14:paraId="3AF93E20" w14:textId="77777777" w:rsidR="008320CD" w:rsidRDefault="008320CD" w:rsidP="008320CD">
      <w:pPr>
        <w:rPr>
          <w:rtl/>
        </w:rPr>
      </w:pPr>
      <w:r w:rsidRPr="00AD1794">
        <w:rPr>
          <w:rFonts w:hint="cs"/>
          <w:u w:val="single"/>
          <w:rtl/>
        </w:rPr>
        <w:t>תשובה:</w:t>
      </w:r>
      <w:r>
        <w:rPr>
          <w:rFonts w:hint="cs"/>
          <w:rtl/>
        </w:rPr>
        <w:t xml:space="preserve"> לפי תוס', גם מי שסובר שטעם התקנה זה בשביל לסלק היזק ראיה, יכול להיות שגדר התקנה הוא עדיין דין בהלכות שכנים (בשביל שיהיה שכנות טובה).</w:t>
      </w:r>
    </w:p>
    <w:p w14:paraId="06D11C8F" w14:textId="77777777" w:rsidR="008320CD" w:rsidRDefault="008320CD" w:rsidP="008320CD">
      <w:pPr>
        <w:rPr>
          <w:rtl/>
        </w:rPr>
      </w:pPr>
      <w:r>
        <w:rPr>
          <w:rFonts w:hint="cs"/>
          <w:rtl/>
        </w:rPr>
        <w:t xml:space="preserve">הרא"ש חולק על כך </w:t>
      </w:r>
      <w:r>
        <w:rPr>
          <w:rtl/>
        </w:rPr>
        <w:t>–</w:t>
      </w:r>
      <w:r>
        <w:rPr>
          <w:rFonts w:hint="cs"/>
          <w:rtl/>
        </w:rPr>
        <w:t xml:space="preserve"> הוא סובר שהתקנה היא רק בשביל סילוק הנזק, ולכן אי אפשר לכפות לבנות כותל שייפול לאחר זמן מועט.</w:t>
      </w:r>
    </w:p>
    <w:p w14:paraId="1F413FA4" w14:textId="77777777" w:rsidR="008320CD" w:rsidRDefault="008320CD" w:rsidP="008320CD">
      <w:pPr>
        <w:rPr>
          <w:rtl/>
        </w:rPr>
      </w:pPr>
      <w:r>
        <w:rPr>
          <w:rFonts w:hint="cs"/>
          <w:rtl/>
        </w:rPr>
        <w:t>אבל לפי התוס', אם ככה נוהגים באותו מקום כך צריך לעשות למרות שזה לא חכם.</w:t>
      </w:r>
    </w:p>
    <w:p w14:paraId="25333811" w14:textId="77777777" w:rsidR="008320CD" w:rsidRDefault="008320CD" w:rsidP="008320CD">
      <w:pPr>
        <w:rPr>
          <w:rtl/>
        </w:rPr>
      </w:pPr>
    </w:p>
    <w:p w14:paraId="38FAB493" w14:textId="77777777" w:rsidR="008320CD" w:rsidRPr="00AD1794" w:rsidRDefault="008320CD" w:rsidP="008320CD">
      <w:pPr>
        <w:rPr>
          <w:rtl/>
        </w:rPr>
      </w:pPr>
      <w:r>
        <w:rPr>
          <w:rFonts w:hint="cs"/>
          <w:rtl/>
        </w:rPr>
        <w:lastRenderedPageBreak/>
        <w:t>אפשרות שלישית היא שאין פה בכלל נזק. הבעיה בהיזק ראיה זה רק במקום שהוא רגיל לעשות בו שימושים צנועים, אבל בחצר אין היזק ראיה. [?]</w:t>
      </w:r>
    </w:p>
    <w:p w14:paraId="3A3A15D0" w14:textId="6FEA3F43" w:rsidR="008320CD" w:rsidRDefault="008320CD" w:rsidP="009810E5">
      <w:pPr>
        <w:rPr>
          <w:rtl/>
        </w:rPr>
      </w:pPr>
    </w:p>
    <w:p w14:paraId="2E735EEE" w14:textId="4EF6EFD6" w:rsidR="008320CD" w:rsidRDefault="008320CD" w:rsidP="008320CD">
      <w:pPr>
        <w:pStyle w:val="1"/>
        <w:rPr>
          <w:rtl/>
        </w:rPr>
      </w:pPr>
      <w:r>
        <w:rPr>
          <w:rFonts w:hint="cs"/>
          <w:rtl/>
        </w:rPr>
        <w:t>תוספות ד.ה. לפיכך</w:t>
      </w:r>
      <w:r w:rsidR="003F515E">
        <w:rPr>
          <w:rFonts w:hint="cs"/>
          <w:rtl/>
        </w:rPr>
        <w:t xml:space="preserve"> </w:t>
      </w:r>
      <w:r w:rsidR="003F515E">
        <w:rPr>
          <w:rtl/>
        </w:rPr>
        <w:t>–</w:t>
      </w:r>
      <w:r w:rsidR="003F515E">
        <w:rPr>
          <w:rFonts w:hint="cs"/>
          <w:rtl/>
        </w:rPr>
        <w:t xml:space="preserve"> ח' חשוון</w:t>
      </w:r>
    </w:p>
    <w:p w14:paraId="1B0DAB6D" w14:textId="77777777" w:rsidR="008320CD" w:rsidRDefault="008320CD" w:rsidP="008320CD">
      <w:pPr>
        <w:rPr>
          <w:rtl/>
        </w:rPr>
      </w:pPr>
      <w:r>
        <w:rPr>
          <w:rFonts w:hint="cs"/>
          <w:rtl/>
        </w:rPr>
        <w:t xml:space="preserve">המשנה אומרת </w:t>
      </w:r>
      <w:r>
        <w:rPr>
          <w:rStyle w:val="ac"/>
          <w:rFonts w:hint="cs"/>
          <w:rtl/>
        </w:rPr>
        <w:t>לפיכך אם נפל הכותל המקום והאבנים של שניהם</w:t>
      </w:r>
      <w:r>
        <w:rPr>
          <w:rFonts w:hint="cs"/>
          <w:rtl/>
        </w:rPr>
        <w:t>. לא צריך ראיות או עדים.</w:t>
      </w:r>
    </w:p>
    <w:p w14:paraId="76763BB4" w14:textId="77777777" w:rsidR="008320CD" w:rsidRDefault="008320CD" w:rsidP="008320CD">
      <w:pPr>
        <w:rPr>
          <w:rtl/>
        </w:rPr>
      </w:pPr>
      <w:r>
        <w:rPr>
          <w:rFonts w:hint="cs"/>
          <w:rtl/>
        </w:rPr>
        <w:t>התוס'</w:t>
      </w:r>
      <w:r>
        <w:rPr>
          <w:rStyle w:val="ab"/>
          <w:rtl/>
        </w:rPr>
        <w:footnoteReference w:id="18"/>
      </w:r>
      <w:r>
        <w:rPr>
          <w:rFonts w:hint="cs"/>
          <w:rtl/>
        </w:rPr>
        <w:t xml:space="preserve"> שואל למה המשנה תלתה את הדין שהמקום והאבנים של שניהם, בחיוב בניית הכותל? הרי גם אם אין תקנה של חיוב הבנייה, אנחנו רואים שהכותל הוא בין שני השכנים, וגם אין עליו חזית.</w:t>
      </w:r>
    </w:p>
    <w:p w14:paraId="30DD50B1" w14:textId="77777777" w:rsidR="008320CD" w:rsidRDefault="008320CD" w:rsidP="008320CD">
      <w:pPr>
        <w:rPr>
          <w:rtl/>
        </w:rPr>
      </w:pPr>
      <w:r>
        <w:rPr>
          <w:rFonts w:hint="cs"/>
          <w:rtl/>
        </w:rPr>
        <w:t>(התוס' מניח שבחצר ניתן לדעת שהכותל של שניהם אם אין בו חזית. לעומת זאת, הרמב"ן אומר שבקעה שונה מחצר בעניין חזית. בכותל חצר, שלא תיקנו בו חכמים חזית, אין תקנה וממילא זה לא סימן. כשאין חזית זה של שניהם רק בבקעה, כי רק שם יש תקנה לעשות חזית לצד אחד.)</w:t>
      </w:r>
    </w:p>
    <w:p w14:paraId="356D6A26" w14:textId="77777777" w:rsidR="008320CD" w:rsidRDefault="008320CD" w:rsidP="008320CD">
      <w:pPr>
        <w:rPr>
          <w:rtl/>
        </w:rPr>
      </w:pPr>
      <w:r>
        <w:rPr>
          <w:rFonts w:hint="cs"/>
          <w:rtl/>
        </w:rPr>
        <w:t xml:space="preserve">תוס' ממשיך </w:t>
      </w:r>
      <w:r>
        <w:rPr>
          <w:rtl/>
        </w:rPr>
        <w:t>–</w:t>
      </w:r>
      <w:r>
        <w:rPr>
          <w:rFonts w:hint="cs"/>
          <w:rtl/>
        </w:rPr>
        <w:t xml:space="preserve"> גם אם אנחנו לא יודעים שהכותל הוא של שניהם, אם אין עליו חזית משני הצדדים הם כביכול אמורים לחלוק</w:t>
      </w:r>
      <w:r>
        <w:rPr>
          <w:rStyle w:val="ab"/>
          <w:rtl/>
        </w:rPr>
        <w:footnoteReference w:id="19"/>
      </w:r>
      <w:r>
        <w:rPr>
          <w:rFonts w:hint="cs"/>
          <w:rtl/>
        </w:rPr>
        <w:t xml:space="preserve"> בגלל הספק.</w:t>
      </w:r>
    </w:p>
    <w:p w14:paraId="418DF119" w14:textId="77777777" w:rsidR="008320CD" w:rsidRDefault="008320CD" w:rsidP="008320CD">
      <w:pPr>
        <w:rPr>
          <w:rtl/>
        </w:rPr>
      </w:pPr>
      <w:r>
        <w:rPr>
          <w:rFonts w:hint="cs"/>
          <w:rtl/>
        </w:rPr>
        <w:t xml:space="preserve">התוס' מציע דין אחר </w:t>
      </w:r>
      <w:r>
        <w:rPr>
          <w:rtl/>
        </w:rPr>
        <w:t>–</w:t>
      </w:r>
      <w:r>
        <w:rPr>
          <w:rFonts w:hint="cs"/>
          <w:rtl/>
        </w:rPr>
        <w:t xml:space="preserve"> המוציא מחבירו עליו הראיה, כמו במקרה של המחליף פרה בחמור</w:t>
      </w:r>
      <w:r>
        <w:rPr>
          <w:rStyle w:val="ab"/>
          <w:rtl/>
        </w:rPr>
        <w:footnoteReference w:id="20"/>
      </w:r>
      <w:r>
        <w:rPr>
          <w:rFonts w:hint="cs"/>
          <w:rtl/>
        </w:rPr>
        <w:t xml:space="preserve">. אבל יש הבדל בין המקרים </w:t>
      </w:r>
      <w:r>
        <w:rPr>
          <w:rtl/>
        </w:rPr>
        <w:t>–</w:t>
      </w:r>
      <w:r>
        <w:rPr>
          <w:rFonts w:hint="cs"/>
          <w:rtl/>
        </w:rPr>
        <w:t xml:space="preserve"> במחליף פרה בחמור זה היה שייך לאחד מהם ולא יודעים של מי זה. אבל פה, אבני הכותל אצל אחד מהם, אבל ידוע מה גרם למצב הזה, כי לפני שהכותל נפל הוא היה ברשות שניהם.</w:t>
      </w:r>
    </w:p>
    <w:p w14:paraId="7D6715E2" w14:textId="77777777" w:rsidR="008320CD" w:rsidRDefault="008320CD" w:rsidP="008320CD">
      <w:pPr>
        <w:rPr>
          <w:rtl/>
        </w:rPr>
      </w:pPr>
      <w:r w:rsidRPr="00961DCA">
        <w:rPr>
          <w:rFonts w:hint="cs"/>
          <w:u w:val="single"/>
          <w:rtl/>
        </w:rPr>
        <w:t>תירוץ</w:t>
      </w:r>
      <w:r>
        <w:rPr>
          <w:rFonts w:hint="cs"/>
          <w:rtl/>
        </w:rPr>
        <w:t>: המשנה מדברת על מקרה שבו האבנים נשארו אצל אחד השכנים למשך זמן רב. לכן יש לשותף שהאבנים אצלו מיגו לומר שהוא בנה את הכותל מתוך שהוא היה יכול לקנות אותו. לכן החיוב של חכמים גורם לאבנים להיות של שניהם למרות זאת.</w:t>
      </w:r>
    </w:p>
    <w:p w14:paraId="76BF7C14" w14:textId="77777777" w:rsidR="008320CD" w:rsidRDefault="008320CD" w:rsidP="008320CD">
      <w:pPr>
        <w:rPr>
          <w:rtl/>
        </w:rPr>
      </w:pPr>
      <w:r>
        <w:rPr>
          <w:rFonts w:hint="cs"/>
          <w:u w:val="single"/>
          <w:rtl/>
        </w:rPr>
        <w:t>תוספות הרא"ש</w:t>
      </w:r>
      <w:r>
        <w:rPr>
          <w:rStyle w:val="ab"/>
          <w:u w:val="single"/>
          <w:rtl/>
        </w:rPr>
        <w:footnoteReference w:id="21"/>
      </w:r>
      <w:r>
        <w:rPr>
          <w:rFonts w:hint="cs"/>
          <w:u w:val="single"/>
          <w:rtl/>
        </w:rPr>
        <w:t>:</w:t>
      </w:r>
      <w:r>
        <w:rPr>
          <w:rFonts w:hint="cs"/>
          <w:rtl/>
        </w:rPr>
        <w:t xml:space="preserve"> למה את עיקר התירוץ </w:t>
      </w:r>
      <w:r>
        <w:rPr>
          <w:rtl/>
        </w:rPr>
        <w:t>–</w:t>
      </w:r>
      <w:r>
        <w:rPr>
          <w:rFonts w:hint="cs"/>
          <w:rtl/>
        </w:rPr>
        <w:t xml:space="preserve"> שהאבנים שהו בחצר זמן רב </w:t>
      </w:r>
      <w:r>
        <w:rPr>
          <w:rtl/>
        </w:rPr>
        <w:t>–</w:t>
      </w:r>
      <w:r>
        <w:rPr>
          <w:rFonts w:hint="cs"/>
          <w:rtl/>
        </w:rPr>
        <w:t xml:space="preserve"> הגמרא לא אומרת? חוץ מזה, אנחנו לא יודעים כמה זה הרבה זמן. אפשר לתרץ את זה באופן פשוט, שזה הגיוני שלפעמים הכותל נופל לצד אחד או אחר. אם הכותל היה נופל לצד אחד </w:t>
      </w:r>
      <w:r>
        <w:rPr>
          <w:rtl/>
        </w:rPr>
        <w:t>–</w:t>
      </w:r>
      <w:r>
        <w:rPr>
          <w:rFonts w:hint="cs"/>
          <w:rtl/>
        </w:rPr>
        <w:t xml:space="preserve"> הוא </w:t>
      </w:r>
      <w:r w:rsidRPr="00822F84">
        <w:rPr>
          <w:rStyle w:val="af1"/>
          <w:rFonts w:hint="cs"/>
          <w:rtl/>
        </w:rPr>
        <w:t>היה נאמן להגיד שהאבנים שלו</w:t>
      </w:r>
      <w:r>
        <w:rPr>
          <w:rFonts w:hint="cs"/>
          <w:rtl/>
        </w:rPr>
        <w:t>. הספק מתחיל רק אחרי שהתחילה המריבה בין השותפים</w:t>
      </w:r>
      <w:r>
        <w:rPr>
          <w:rStyle w:val="ab"/>
          <w:rtl/>
        </w:rPr>
        <w:footnoteReference w:id="22"/>
      </w:r>
      <w:r>
        <w:rPr>
          <w:rFonts w:hint="cs"/>
          <w:rtl/>
        </w:rPr>
        <w:t>, ולכן הדין הוא שהמוציא מחברו עליו הראיה.</w:t>
      </w:r>
    </w:p>
    <w:p w14:paraId="2B080A92" w14:textId="77777777" w:rsidR="008320CD" w:rsidRDefault="008320CD" w:rsidP="008320CD">
      <w:pPr>
        <w:rPr>
          <w:rtl/>
        </w:rPr>
      </w:pPr>
      <w:r>
        <w:rPr>
          <w:rFonts w:hint="cs"/>
          <w:u w:val="single"/>
          <w:rtl/>
        </w:rPr>
        <w:t>רבי עקיבא איגר</w:t>
      </w:r>
      <w:r>
        <w:rPr>
          <w:rStyle w:val="ab"/>
          <w:u w:val="single"/>
          <w:rtl/>
        </w:rPr>
        <w:footnoteReference w:id="23"/>
      </w:r>
      <w:r>
        <w:rPr>
          <w:rFonts w:hint="cs"/>
          <w:u w:val="single"/>
          <w:rtl/>
        </w:rPr>
        <w:t>:</w:t>
      </w:r>
      <w:r>
        <w:rPr>
          <w:rFonts w:hint="cs"/>
          <w:rtl/>
        </w:rPr>
        <w:t xml:space="preserve"> למה התוס' צריך את המיגו? אפשר לטעון בפשטות שהוא מוחזק, לא משנה אם הוא קנה או בנה את הכותל.</w:t>
      </w:r>
    </w:p>
    <w:p w14:paraId="6E8A4DE4" w14:textId="77777777" w:rsidR="008320CD" w:rsidRDefault="008320CD" w:rsidP="008320CD">
      <w:pPr>
        <w:rPr>
          <w:rtl/>
        </w:rPr>
      </w:pPr>
      <w:r>
        <w:rPr>
          <w:rFonts w:hint="cs"/>
          <w:u w:val="single"/>
          <w:rtl/>
        </w:rPr>
        <w:t>החת"ם סופר</w:t>
      </w:r>
      <w:r>
        <w:rPr>
          <w:rStyle w:val="ab"/>
          <w:u w:val="single"/>
          <w:rtl/>
        </w:rPr>
        <w:footnoteReference w:id="24"/>
      </w:r>
      <w:r>
        <w:rPr>
          <w:rFonts w:hint="cs"/>
          <w:u w:val="single"/>
          <w:rtl/>
        </w:rPr>
        <w:t>:</w:t>
      </w:r>
      <w:r>
        <w:rPr>
          <w:rFonts w:hint="cs"/>
          <w:rtl/>
        </w:rPr>
        <w:t xml:space="preserve"> מי שרוצה לשנות את המציאות צריך להביא ראיה. גם אם רוב העולם אומרים שזה לא שלו או שהוא עצמו לא בטוח אם זה שלו או לא, עדיין צריך להביא ראיה בשביל להוציא ממנו. לכן במצב שלנו צריך פשוט לא להתערב.</w:t>
      </w:r>
    </w:p>
    <w:p w14:paraId="4ADB0F46" w14:textId="77777777" w:rsidR="008320CD" w:rsidRDefault="008320CD" w:rsidP="008320CD">
      <w:pPr>
        <w:rPr>
          <w:rtl/>
        </w:rPr>
      </w:pPr>
      <w:r>
        <w:rPr>
          <w:rFonts w:hint="cs"/>
          <w:rtl/>
        </w:rPr>
        <w:t xml:space="preserve">יש סוגיה בכתובות שדנה במצב של אישה שהייתה כשרה לכהונה ואז התעורר ספק האם היא כשרה או לא, ובגלל חזקה של </w:t>
      </w:r>
      <w:r>
        <w:rPr>
          <w:rStyle w:val="ac"/>
          <w:rFonts w:hint="cs"/>
          <w:rtl/>
        </w:rPr>
        <w:t xml:space="preserve">אין ספק מוציא מידי ודאי </w:t>
      </w:r>
      <w:r>
        <w:rPr>
          <w:rFonts w:hint="cs"/>
          <w:rtl/>
        </w:rPr>
        <w:t>היא נשארה כשרה, ואז נולדה לה בת.</w:t>
      </w:r>
    </w:p>
    <w:p w14:paraId="50E5DC8D" w14:textId="77777777" w:rsidR="008320CD" w:rsidRPr="001C44EA" w:rsidRDefault="008320CD" w:rsidP="008320CD">
      <w:r>
        <w:rPr>
          <w:rFonts w:hint="cs"/>
          <w:u w:val="single"/>
          <w:rtl/>
        </w:rPr>
        <w:lastRenderedPageBreak/>
        <w:t>אפיקי ים</w:t>
      </w:r>
      <w:r>
        <w:rPr>
          <w:rStyle w:val="ab"/>
          <w:u w:val="single"/>
          <w:rtl/>
        </w:rPr>
        <w:footnoteReference w:id="25"/>
      </w:r>
      <w:r>
        <w:rPr>
          <w:rFonts w:hint="cs"/>
          <w:u w:val="single"/>
          <w:rtl/>
        </w:rPr>
        <w:t>:</w:t>
      </w:r>
      <w:r>
        <w:rPr>
          <w:rFonts w:hint="cs"/>
          <w:rtl/>
        </w:rPr>
        <w:t xml:space="preserve"> יש שני סוגי חזקות. אחת עוסקת במקרה שידוע מה קרה, ולכן המצב נשאר. השנייה היא מצב שלא ידוע מה קרה אבל יש חזקה שכך צריך לפסוק. במצב ששני אנשים מוחזקים בטלית, הדין הוא כאילו יש עדים (</w:t>
      </w:r>
      <w:r>
        <w:rPr>
          <w:rStyle w:val="ac"/>
          <w:rFonts w:hint="cs"/>
          <w:rtl/>
        </w:rPr>
        <w:t>אנן סהדי</w:t>
      </w:r>
      <w:r>
        <w:rPr>
          <w:rFonts w:hint="cs"/>
          <w:rtl/>
        </w:rPr>
        <w:t>) שזו האמת</w:t>
      </w:r>
      <w:r>
        <w:rPr>
          <w:rStyle w:val="ab"/>
          <w:rtl/>
        </w:rPr>
        <w:footnoteReference w:id="26"/>
      </w:r>
      <w:r>
        <w:rPr>
          <w:rFonts w:hint="cs"/>
          <w:rtl/>
        </w:rPr>
        <w:t>.</w:t>
      </w:r>
    </w:p>
    <w:p w14:paraId="0889EDC5" w14:textId="4387BCA0" w:rsidR="008320CD" w:rsidRDefault="008320CD" w:rsidP="009810E5">
      <w:pPr>
        <w:rPr>
          <w:rtl/>
        </w:rPr>
      </w:pPr>
    </w:p>
    <w:p w14:paraId="495C1FF7" w14:textId="3395B209" w:rsidR="00164D66" w:rsidRDefault="00164D66" w:rsidP="00164D66">
      <w:pPr>
        <w:pStyle w:val="1"/>
        <w:rPr>
          <w:rtl/>
        </w:rPr>
      </w:pPr>
      <w:r>
        <w:rPr>
          <w:rFonts w:hint="cs"/>
          <w:rtl/>
        </w:rPr>
        <w:t xml:space="preserve">נפרצה אומר לו גדור </w:t>
      </w:r>
      <w:r>
        <w:rPr>
          <w:rtl/>
        </w:rPr>
        <w:t>–</w:t>
      </w:r>
      <w:r>
        <w:rPr>
          <w:rFonts w:hint="cs"/>
          <w:rtl/>
        </w:rPr>
        <w:t xml:space="preserve"> י"ב חשוון</w:t>
      </w:r>
    </w:p>
    <w:p w14:paraId="10DBDFF6" w14:textId="129ED11A" w:rsidR="00C308A1" w:rsidRDefault="00906C08" w:rsidP="00C308A1">
      <w:pPr>
        <w:rPr>
          <w:rtl/>
        </w:rPr>
      </w:pPr>
      <w:r>
        <w:rPr>
          <w:rFonts w:hint="cs"/>
          <w:rtl/>
        </w:rPr>
        <w:t xml:space="preserve">הגמרא מביאה הוכחה לכך ש"מחיצה" המדוברת במשנה היא גודא (כותל), מהברייתא </w:t>
      </w:r>
      <w:r>
        <w:rPr>
          <w:rStyle w:val="ac"/>
          <w:rFonts w:hint="cs"/>
          <w:rtl/>
        </w:rPr>
        <w:t xml:space="preserve">מחיצת הכרם שנפרצה אומר לו גדור וגו' </w:t>
      </w:r>
      <w:r>
        <w:rPr>
          <w:rFonts w:hint="cs"/>
          <w:rtl/>
        </w:rPr>
        <w:t>ומובן שהמחיצה המדוברת בברייתא הינה מחיצה ממש ולא הסכמה על חלוקה.</w:t>
      </w:r>
    </w:p>
    <w:p w14:paraId="71C89C9F" w14:textId="363143B7" w:rsidR="00906C08" w:rsidRDefault="00906C08" w:rsidP="00C308A1">
      <w:pPr>
        <w:rPr>
          <w:rtl/>
        </w:rPr>
      </w:pPr>
      <w:r w:rsidRPr="00906C08">
        <w:rPr>
          <w:rFonts w:hint="cs"/>
          <w:u w:val="single"/>
          <w:rtl/>
        </w:rPr>
        <w:t>רש"י</w:t>
      </w:r>
      <w:r>
        <w:rPr>
          <w:rStyle w:val="ab"/>
          <w:u w:val="single"/>
          <w:rtl/>
        </w:rPr>
        <w:footnoteReference w:id="27"/>
      </w:r>
      <w:r>
        <w:rPr>
          <w:rFonts w:hint="cs"/>
          <w:rtl/>
        </w:rPr>
        <w:t xml:space="preserve">: </w:t>
      </w:r>
      <w:r w:rsidRPr="00906C08">
        <w:rPr>
          <w:rStyle w:val="ac"/>
          <w:rFonts w:hint="cs"/>
          <w:rtl/>
        </w:rPr>
        <w:t>אומר לו לבעל הכרם גדור אתה שלא יאסרו גפניך את תבואת השדה</w:t>
      </w:r>
      <w:r w:rsidR="009474EC">
        <w:rPr>
          <w:rFonts w:hint="cs"/>
          <w:rtl/>
        </w:rPr>
        <w:t>.</w:t>
      </w:r>
    </w:p>
    <w:p w14:paraId="1AFF9A1A" w14:textId="4F3C5519" w:rsidR="00C327EF" w:rsidRDefault="00C327EF" w:rsidP="00C308A1">
      <w:pPr>
        <w:rPr>
          <w:rtl/>
        </w:rPr>
      </w:pPr>
      <w:r>
        <w:rPr>
          <w:rFonts w:hint="cs"/>
          <w:rtl/>
        </w:rPr>
        <w:t>זה קשה כי בהמשך הגמרא</w:t>
      </w:r>
      <w:r>
        <w:rPr>
          <w:rStyle w:val="ab"/>
          <w:rtl/>
        </w:rPr>
        <w:footnoteReference w:id="28"/>
      </w:r>
      <w:r>
        <w:rPr>
          <w:rFonts w:hint="cs"/>
          <w:rtl/>
        </w:rPr>
        <w:t xml:space="preserve"> יש משנה שאומרת שאדם צריך להרחיק ד' אמות משדה חבירו כשהוא נוטע</w:t>
      </w:r>
      <w:r w:rsidR="00537141">
        <w:rPr>
          <w:rFonts w:hint="cs"/>
          <w:rtl/>
        </w:rPr>
        <w:t xml:space="preserve">, </w:t>
      </w:r>
      <w:r w:rsidR="00761091">
        <w:rPr>
          <w:rFonts w:hint="cs"/>
          <w:rtl/>
        </w:rPr>
        <w:t xml:space="preserve">בכל האילנות ולא רק בכרם, </w:t>
      </w:r>
      <w:r w:rsidR="00537141">
        <w:rPr>
          <w:rFonts w:hint="cs"/>
          <w:rtl/>
        </w:rPr>
        <w:t>בשביל שיהיה מקום לעבוד</w:t>
      </w:r>
      <w:r w:rsidR="001C1360">
        <w:rPr>
          <w:rFonts w:hint="cs"/>
          <w:rtl/>
        </w:rPr>
        <w:t xml:space="preserve">ה </w:t>
      </w:r>
      <w:r w:rsidR="00537141">
        <w:rPr>
          <w:rtl/>
        </w:rPr>
        <w:t>–</w:t>
      </w:r>
      <w:r w:rsidR="00537141">
        <w:rPr>
          <w:rFonts w:hint="cs"/>
          <w:rtl/>
        </w:rPr>
        <w:t xml:space="preserve"> "שלא יעכב את המחרישה".</w:t>
      </w:r>
    </w:p>
    <w:p w14:paraId="043E0A8F" w14:textId="4659FF5D" w:rsidR="006B34B9" w:rsidRDefault="006B34B9" w:rsidP="00C308A1">
      <w:pPr>
        <w:rPr>
          <w:rtl/>
        </w:rPr>
      </w:pPr>
      <w:r w:rsidRPr="003A6FDB">
        <w:rPr>
          <w:rFonts w:hint="cs"/>
          <w:u w:val="single"/>
          <w:rtl/>
        </w:rPr>
        <w:t>תוס'</w:t>
      </w:r>
      <w:r w:rsidRPr="003A6FDB">
        <w:rPr>
          <w:rStyle w:val="ab"/>
          <w:u w:val="single"/>
          <w:rtl/>
        </w:rPr>
        <w:footnoteReference w:id="29"/>
      </w:r>
      <w:r>
        <w:rPr>
          <w:rFonts w:hint="cs"/>
          <w:rtl/>
        </w:rPr>
        <w:t xml:space="preserve"> מסכים ש"אומר לו" מדובר לבעל הכרם, כי הוא המזיק.</w:t>
      </w:r>
    </w:p>
    <w:p w14:paraId="05A65EC4" w14:textId="42610457" w:rsidR="00A5068C" w:rsidRDefault="00A5068C" w:rsidP="00C308A1">
      <w:pPr>
        <w:rPr>
          <w:rtl/>
        </w:rPr>
      </w:pPr>
      <w:r>
        <w:rPr>
          <w:rFonts w:hint="cs"/>
          <w:rtl/>
        </w:rPr>
        <w:t>נשאלת השאלה למה דווקא בעל הכרם צריך לגדור, הרי הסיבה להרחקה הראשונית היא לעבודת הכרם, בלי קשר לכלאיים?</w:t>
      </w:r>
      <w:r w:rsidR="005A76A4">
        <w:rPr>
          <w:rFonts w:hint="cs"/>
          <w:rtl/>
        </w:rPr>
        <w:t xml:space="preserve"> למה לבעל הכרם יש יותר אחריות על הכלאיים מאשר לבעל השדה?</w:t>
      </w:r>
    </w:p>
    <w:p w14:paraId="1EF045C4" w14:textId="2546A6B5" w:rsidR="00556E99" w:rsidRDefault="00556E99" w:rsidP="00C308A1">
      <w:pPr>
        <w:rPr>
          <w:rtl/>
        </w:rPr>
      </w:pPr>
      <w:r>
        <w:rPr>
          <w:rFonts w:hint="cs"/>
          <w:rtl/>
        </w:rPr>
        <w:t xml:space="preserve">אם נשווה את זה למה שיש בפרק לא יחפור </w:t>
      </w:r>
      <w:r>
        <w:rPr>
          <w:rtl/>
        </w:rPr>
        <w:t>–</w:t>
      </w:r>
      <w:r>
        <w:rPr>
          <w:rFonts w:hint="cs"/>
          <w:rtl/>
        </w:rPr>
        <w:t xml:space="preserve"> אדם צריך להרחיק מבורו של חבירו את התנור, המחרישה וכולי. אבל יש הרבה ראשונים שאומרים שאם הוא הזיק את חבירו כי הוא לא הרחיק, הוא עדיין יהיה פטור כי זה גרמא.</w:t>
      </w:r>
    </w:p>
    <w:p w14:paraId="22763E9B" w14:textId="78E33170" w:rsidR="00B66B17" w:rsidRDefault="00A32A41" w:rsidP="00C308A1">
      <w:pPr>
        <w:rPr>
          <w:rtl/>
        </w:rPr>
      </w:pPr>
      <w:r w:rsidRPr="00A32A41">
        <w:rPr>
          <w:rFonts w:hint="cs"/>
          <w:u w:val="single"/>
          <w:rtl/>
        </w:rPr>
        <w:t>הרמב"ן</w:t>
      </w:r>
      <w:r>
        <w:rPr>
          <w:rStyle w:val="ab"/>
          <w:u w:val="single"/>
          <w:rtl/>
        </w:rPr>
        <w:footnoteReference w:id="30"/>
      </w:r>
      <w:r w:rsidR="00DB442D">
        <w:rPr>
          <w:rFonts w:hint="cs"/>
          <w:u w:val="single"/>
          <w:rtl/>
        </w:rPr>
        <w:t>:</w:t>
      </w:r>
      <w:r w:rsidR="00DB442D">
        <w:rPr>
          <w:rFonts w:hint="cs"/>
          <w:rtl/>
        </w:rPr>
        <w:t xml:space="preserve"> ר' יוסי אומר בהמשך הגמרא שעל הניזק להרחיק עצמו, אבל במקרה שלנו זה שונה כי הכרם מתפשטת ולכן בעל הכרם הוא זה שיוצר את הכלאיים.</w:t>
      </w:r>
    </w:p>
    <w:p w14:paraId="3EEC82B5" w14:textId="5D078BAC" w:rsidR="003A6FDB" w:rsidRDefault="003A6FDB" w:rsidP="00C308A1">
      <w:pPr>
        <w:rPr>
          <w:rtl/>
        </w:rPr>
      </w:pPr>
      <w:r>
        <w:rPr>
          <w:rFonts w:hint="cs"/>
          <w:u w:val="single"/>
          <w:rtl/>
        </w:rPr>
        <w:t>תוס'</w:t>
      </w:r>
      <w:r>
        <w:rPr>
          <w:rFonts w:hint="cs"/>
          <w:rtl/>
        </w:rPr>
        <w:t xml:space="preserve"> אומר שר' יוסי לא סובר כאן שעל הניזק להרחיק עצמו בגלל שזה גירי דיליה.</w:t>
      </w:r>
    </w:p>
    <w:p w14:paraId="05862279" w14:textId="0814B959" w:rsidR="003F59CF" w:rsidRDefault="003F59CF" w:rsidP="00C308A1">
      <w:pPr>
        <w:rPr>
          <w:rtl/>
        </w:rPr>
      </w:pPr>
      <w:r>
        <w:rPr>
          <w:rFonts w:hint="cs"/>
          <w:rtl/>
        </w:rPr>
        <w:t>למה ע"פ התוס' זה גירי דיליה?</w:t>
      </w:r>
    </w:p>
    <w:p w14:paraId="1E173C90" w14:textId="59D51D40" w:rsidR="00EC7DB0" w:rsidRDefault="00EC7DB0" w:rsidP="00C308A1">
      <w:pPr>
        <w:rPr>
          <w:rtl/>
        </w:rPr>
      </w:pPr>
      <w:r>
        <w:rPr>
          <w:rFonts w:hint="cs"/>
          <w:rtl/>
        </w:rPr>
        <w:t>התוס' בב"ק ק. אומרים שהסיבה לבנות כותל היא כדי שאדם לא ייכנס עם מחרישתו לשדה חבירו, שזה אפילו יותר גרוע מגירי דיליה.</w:t>
      </w:r>
      <w:r w:rsidR="003C5A6D">
        <w:rPr>
          <w:rFonts w:hint="cs"/>
          <w:rtl/>
        </w:rPr>
        <w:t xml:space="preserve"> לכן ר' יוסי מודה שגם כאן המזיק צריך להרחיק עצמו ולא </w:t>
      </w:r>
      <w:r w:rsidR="003F4987">
        <w:rPr>
          <w:rFonts w:hint="cs"/>
          <w:rtl/>
        </w:rPr>
        <w:t>הניזק.</w:t>
      </w:r>
    </w:p>
    <w:p w14:paraId="167324B6" w14:textId="4D3FECE4" w:rsidR="004150B9" w:rsidRDefault="002E585D" w:rsidP="00C308A1">
      <w:pPr>
        <w:rPr>
          <w:rtl/>
        </w:rPr>
      </w:pPr>
      <w:r>
        <w:rPr>
          <w:rFonts w:hint="cs"/>
          <w:rtl/>
        </w:rPr>
        <w:t>הרמב"ן ותוס' מביאים את המשנה שמי שהולך להוציא את הירק שגדל בכרם שלו זה לא נחשב כלאיים, אא"כ הוא אומר שהוא יוציא את זה רק כשהוא יחזור.</w:t>
      </w:r>
    </w:p>
    <w:p w14:paraId="286FC337" w14:textId="1659557E" w:rsidR="002A3C2D" w:rsidRDefault="002A3C2D" w:rsidP="00C308A1">
      <w:pPr>
        <w:rPr>
          <w:rtl/>
        </w:rPr>
      </w:pPr>
      <w:r>
        <w:rPr>
          <w:rFonts w:hint="cs"/>
          <w:rtl/>
        </w:rPr>
        <w:t xml:space="preserve">הרמב"ן מוסיף שגם אם אדם יודע שיש לו מחיצה פרוצה, אבל התרו בו רק פעם אחת </w:t>
      </w:r>
      <w:r>
        <w:rPr>
          <w:rtl/>
        </w:rPr>
        <w:t>–</w:t>
      </w:r>
      <w:r>
        <w:rPr>
          <w:rFonts w:hint="cs"/>
          <w:rtl/>
        </w:rPr>
        <w:t xml:space="preserve"> עדיין זה לא נחשב כלאיים עד שיתרו בו עוד פעם</w:t>
      </w:r>
      <w:r w:rsidR="00AE6B42">
        <w:rPr>
          <w:rFonts w:hint="cs"/>
          <w:rtl/>
        </w:rPr>
        <w:t xml:space="preserve"> [וזה יגדל ב1/200].</w:t>
      </w:r>
    </w:p>
    <w:p w14:paraId="7C318DA0" w14:textId="7AB61C75" w:rsidR="003F59CF" w:rsidRDefault="003F59CF" w:rsidP="00C308A1">
      <w:pPr>
        <w:rPr>
          <w:rtl/>
        </w:rPr>
      </w:pPr>
      <w:r>
        <w:rPr>
          <w:rFonts w:hint="cs"/>
          <w:rtl/>
        </w:rPr>
        <w:t>תוס' חולקים על כך ואומרים שמספיק שהוא יידע על כך וזה יוצר כלאיים.</w:t>
      </w:r>
    </w:p>
    <w:p w14:paraId="09F31E56" w14:textId="61EAB1F8" w:rsidR="003F59CF" w:rsidRDefault="008B2B7C" w:rsidP="00891177">
      <w:pPr>
        <w:rPr>
          <w:rtl/>
        </w:rPr>
      </w:pPr>
      <w:r>
        <w:rPr>
          <w:rFonts w:hint="cs"/>
          <w:u w:val="single"/>
          <w:rtl/>
        </w:rPr>
        <w:t>תוספות רי"ד</w:t>
      </w:r>
      <w:r>
        <w:rPr>
          <w:rStyle w:val="ab"/>
          <w:u w:val="single"/>
          <w:rtl/>
        </w:rPr>
        <w:footnoteReference w:id="31"/>
      </w:r>
      <w:r w:rsidR="00891177">
        <w:rPr>
          <w:rFonts w:hint="cs"/>
          <w:u w:val="single"/>
          <w:rtl/>
        </w:rPr>
        <w:t>:</w:t>
      </w:r>
      <w:r w:rsidR="00891177">
        <w:rPr>
          <w:rFonts w:hint="cs"/>
          <w:rtl/>
        </w:rPr>
        <w:t xml:space="preserve"> למה בעל הכרם צריך להרחיק ד' אמות? יותר הגיוני לומר שכל אחד מהם ירחיק ב' אמות</w:t>
      </w:r>
      <w:r w:rsidR="00556489">
        <w:rPr>
          <w:rFonts w:hint="cs"/>
          <w:rtl/>
        </w:rPr>
        <w:t>.</w:t>
      </w:r>
    </w:p>
    <w:p w14:paraId="03BA5941" w14:textId="34AA2F38" w:rsidR="00556489" w:rsidRDefault="00C30D0C" w:rsidP="00891177">
      <w:pPr>
        <w:rPr>
          <w:rtl/>
        </w:rPr>
      </w:pPr>
      <w:r>
        <w:rPr>
          <w:rFonts w:hint="cs"/>
          <w:rtl/>
        </w:rPr>
        <w:t>לכן הוא מבין מכך שאין קשר בין הד' אמות של העבודה לבין כלאיים.</w:t>
      </w:r>
      <w:r w:rsidR="00A40EF0">
        <w:rPr>
          <w:rFonts w:hint="cs"/>
          <w:rtl/>
        </w:rPr>
        <w:t xml:space="preserve"> אם זה היה כלאיים אז אכן כל אחד היה צריך להרחיק ב' אמות ולא רק אחד מהם ד' אמות.</w:t>
      </w:r>
    </w:p>
    <w:p w14:paraId="7FE241BF" w14:textId="6C12A024" w:rsidR="00BD00A4" w:rsidRDefault="00BD00A4" w:rsidP="00891177">
      <w:pPr>
        <w:rPr>
          <w:rtl/>
        </w:rPr>
      </w:pPr>
      <w:r>
        <w:rPr>
          <w:rFonts w:hint="cs"/>
          <w:u w:val="single"/>
          <w:rtl/>
        </w:rPr>
        <w:lastRenderedPageBreak/>
        <w:t>הר"י מיגש</w:t>
      </w:r>
      <w:r>
        <w:rPr>
          <w:rStyle w:val="ab"/>
          <w:u w:val="single"/>
          <w:rtl/>
        </w:rPr>
        <w:footnoteReference w:id="32"/>
      </w:r>
      <w:r w:rsidR="00841286">
        <w:rPr>
          <w:rFonts w:hint="cs"/>
          <w:u w:val="single"/>
          <w:rtl/>
        </w:rPr>
        <w:t>:</w:t>
      </w:r>
      <w:r w:rsidR="00841286">
        <w:rPr>
          <w:rFonts w:hint="cs"/>
          <w:rtl/>
        </w:rPr>
        <w:t xml:space="preserve"> </w:t>
      </w:r>
      <w:r w:rsidR="00C82F34">
        <w:rPr>
          <w:rFonts w:hint="cs"/>
          <w:rtl/>
        </w:rPr>
        <w:t xml:space="preserve">אפשר להסביר שצריך להרחיק את הד' אמות בגלל הכלאיים, </w:t>
      </w:r>
      <w:r w:rsidR="00A66FEB">
        <w:rPr>
          <w:rFonts w:hint="cs"/>
          <w:rtl/>
        </w:rPr>
        <w:t xml:space="preserve">אבל אז זה קשה כי למה בעל הכרם יותר אשם מבעל השדה? </w:t>
      </w:r>
      <w:r w:rsidR="0031701D">
        <w:rPr>
          <w:rFonts w:hint="cs"/>
          <w:rtl/>
        </w:rPr>
        <w:t>היה צריך להיות שכל אחד מהם ירחיק ב' אמות.</w:t>
      </w:r>
      <w:r w:rsidR="009E2CF0">
        <w:rPr>
          <w:rFonts w:hint="cs"/>
          <w:rtl/>
        </w:rPr>
        <w:t xml:space="preserve"> אלא האחריות מוטלת על בעל הכרם כי הוא הגיע אחרי בעל השדה.</w:t>
      </w:r>
      <w:r w:rsidR="006C63E1">
        <w:rPr>
          <w:rFonts w:hint="cs"/>
          <w:rtl/>
        </w:rPr>
        <w:t xml:space="preserve"> כך גם רש"י שמביא את המשנה מדף כו. </w:t>
      </w:r>
      <w:r w:rsidR="006C63E1">
        <w:rPr>
          <w:rtl/>
        </w:rPr>
        <w:t>–</w:t>
      </w:r>
      <w:r w:rsidR="006C63E1">
        <w:rPr>
          <w:rFonts w:hint="cs"/>
          <w:rtl/>
        </w:rPr>
        <w:t xml:space="preserve"> "</w:t>
      </w:r>
      <w:r w:rsidR="006C63E1" w:rsidRPr="00724706">
        <w:rPr>
          <w:rStyle w:val="ac"/>
          <w:rFonts w:hint="cs"/>
          <w:rtl/>
        </w:rPr>
        <w:t>לא יטע אדם .. סמוך לשדה חבירו"</w:t>
      </w:r>
      <w:r w:rsidR="006C63E1">
        <w:rPr>
          <w:rFonts w:hint="cs"/>
          <w:rtl/>
        </w:rPr>
        <w:t xml:space="preserve"> שהשדה כבר היה, ולאדם אסור לנטוע אח"כ.</w:t>
      </w:r>
    </w:p>
    <w:p w14:paraId="39B9BCB0" w14:textId="6974332E" w:rsidR="006875CD" w:rsidRDefault="00130130" w:rsidP="006875CD">
      <w:pPr>
        <w:rPr>
          <w:rtl/>
        </w:rPr>
      </w:pPr>
      <w:r>
        <w:rPr>
          <w:rFonts w:hint="cs"/>
          <w:rtl/>
        </w:rPr>
        <w:t>ניתן להסביר שהמשנה שם היא בגלל כלאיים לדעת ר' מאיר, שסובר שיש כלאיים גם באילנות.</w:t>
      </w:r>
    </w:p>
    <w:p w14:paraId="29DC506B" w14:textId="2CCC6425" w:rsidR="005B5F1B" w:rsidRDefault="005B5F1B" w:rsidP="006875CD">
      <w:pPr>
        <w:rPr>
          <w:rtl/>
        </w:rPr>
      </w:pPr>
      <w:r>
        <w:rPr>
          <w:rFonts w:hint="cs"/>
          <w:rtl/>
        </w:rPr>
        <w:t xml:space="preserve">נותרנו עם השאלה </w:t>
      </w:r>
      <w:r>
        <w:rPr>
          <w:rtl/>
        </w:rPr>
        <w:t>–</w:t>
      </w:r>
      <w:r>
        <w:rPr>
          <w:rFonts w:hint="cs"/>
          <w:rtl/>
        </w:rPr>
        <w:t xml:space="preserve"> למה צריך התראה? איפה מצינו אדם שמזיק שאם לא נתרה בו יהיה פטור?</w:t>
      </w:r>
    </w:p>
    <w:p w14:paraId="382AA760" w14:textId="2878FAF6" w:rsidR="00704FE4" w:rsidRDefault="00DC2D1F" w:rsidP="006875CD">
      <w:pPr>
        <w:rPr>
          <w:rtl/>
        </w:rPr>
      </w:pPr>
      <w:r>
        <w:rPr>
          <w:rFonts w:hint="cs"/>
          <w:u w:val="single"/>
          <w:rtl/>
        </w:rPr>
        <w:t>עליות דרבינו יונה</w:t>
      </w:r>
      <w:r>
        <w:rPr>
          <w:rStyle w:val="ab"/>
          <w:u w:val="single"/>
          <w:rtl/>
        </w:rPr>
        <w:footnoteReference w:id="33"/>
      </w:r>
      <w:r>
        <w:rPr>
          <w:rFonts w:hint="cs"/>
          <w:u w:val="single"/>
          <w:rtl/>
        </w:rPr>
        <w:t>:</w:t>
      </w:r>
      <w:r>
        <w:rPr>
          <w:rFonts w:hint="cs"/>
          <w:rtl/>
        </w:rPr>
        <w:t xml:space="preserve"> אי אפשר לחייב בדינא דגרמי בלי התראה.</w:t>
      </w:r>
    </w:p>
    <w:p w14:paraId="44408815" w14:textId="677DFF13" w:rsidR="00E143B8" w:rsidRDefault="00A8728B" w:rsidP="006875CD">
      <w:pPr>
        <w:rPr>
          <w:rtl/>
        </w:rPr>
      </w:pPr>
      <w:r>
        <w:rPr>
          <w:rFonts w:hint="cs"/>
          <w:u w:val="single"/>
          <w:rtl/>
        </w:rPr>
        <w:t>ריצב"א</w:t>
      </w:r>
      <w:r w:rsidR="00E143B8">
        <w:rPr>
          <w:rStyle w:val="ab"/>
          <w:u w:val="single"/>
          <w:rtl/>
        </w:rPr>
        <w:footnoteReference w:id="34"/>
      </w:r>
      <w:r w:rsidR="00E143B8">
        <w:rPr>
          <w:rFonts w:hint="cs"/>
          <w:u w:val="single"/>
          <w:rtl/>
        </w:rPr>
        <w:t>:</w:t>
      </w:r>
      <w:r w:rsidR="00E143B8">
        <w:rPr>
          <w:rFonts w:hint="cs"/>
          <w:rtl/>
        </w:rPr>
        <w:t xml:space="preserve"> התשלום על דינא דגרמי הוא מטעם קנס בלבד, ולא מדין תורה.</w:t>
      </w:r>
      <w:r w:rsidR="00FE6BCD">
        <w:rPr>
          <w:rFonts w:hint="cs"/>
          <w:rtl/>
        </w:rPr>
        <w:t xml:space="preserve"> אין קשר לכלאיים, אבל מכיוון שעל האדם לבנות כותל והוא לא בנה, חכמים קנסו אותו על כך.</w:t>
      </w:r>
    </w:p>
    <w:p w14:paraId="67AF6E40" w14:textId="7259ED83" w:rsidR="002E0906" w:rsidRDefault="002E0906" w:rsidP="006875CD">
      <w:pPr>
        <w:rPr>
          <w:rtl/>
        </w:rPr>
      </w:pPr>
      <w:r>
        <w:rPr>
          <w:rFonts w:hint="cs"/>
          <w:u w:val="single"/>
          <w:rtl/>
        </w:rPr>
        <w:t>הרמב"ן</w:t>
      </w:r>
      <w:r>
        <w:rPr>
          <w:rStyle w:val="ab"/>
          <w:u w:val="single"/>
          <w:rtl/>
        </w:rPr>
        <w:footnoteReference w:id="35"/>
      </w:r>
      <w:r>
        <w:rPr>
          <w:rFonts w:hint="cs"/>
          <w:u w:val="single"/>
          <w:rtl/>
        </w:rPr>
        <w:t>:</w:t>
      </w:r>
      <w:r>
        <w:rPr>
          <w:rFonts w:hint="cs"/>
          <w:rtl/>
        </w:rPr>
        <w:t xml:space="preserve"> </w:t>
      </w:r>
      <w:r w:rsidR="009E7903">
        <w:rPr>
          <w:rFonts w:hint="cs"/>
          <w:rtl/>
        </w:rPr>
        <w:t>אדם שמזיק בגרמי חייב. אין פה קנס.</w:t>
      </w:r>
      <w:r w:rsidR="00347BF6">
        <w:rPr>
          <w:rFonts w:hint="cs"/>
          <w:rtl/>
        </w:rPr>
        <w:t xml:space="preserve"> (קוראים לזה דינא דגרמי ולא קנסא דגרמי)</w:t>
      </w:r>
    </w:p>
    <w:p w14:paraId="7EF99C38" w14:textId="13B2AFD1" w:rsidR="006666CF" w:rsidRDefault="006666CF" w:rsidP="006875CD">
      <w:pPr>
        <w:rPr>
          <w:rtl/>
        </w:rPr>
      </w:pPr>
    </w:p>
    <w:p w14:paraId="490F9567" w14:textId="7B041186" w:rsidR="004C6593" w:rsidRDefault="004C6593" w:rsidP="00A47B9B">
      <w:pPr>
        <w:rPr>
          <w:rtl/>
        </w:rPr>
      </w:pPr>
      <w:r>
        <w:rPr>
          <w:rFonts w:hint="cs"/>
          <w:rtl/>
        </w:rPr>
        <w:t xml:space="preserve">אם אומרים שזה קנס </w:t>
      </w:r>
      <w:r w:rsidR="00A47B9B">
        <w:rPr>
          <w:rFonts w:hint="cs"/>
          <w:rtl/>
        </w:rPr>
        <w:t>(לפי ריצב"א)</w:t>
      </w:r>
      <w:r w:rsidR="00A47B9B">
        <w:rPr>
          <w:rFonts w:hint="cs"/>
        </w:rPr>
        <w:t xml:space="preserve"> </w:t>
      </w:r>
      <w:r>
        <w:rPr>
          <w:rFonts w:hint="cs"/>
          <w:rtl/>
        </w:rPr>
        <w:t>אפשר לומר שההתראה היא סיבה שיהיה אפשר לקנוס את האדם.</w:t>
      </w:r>
    </w:p>
    <w:p w14:paraId="64C9EA23" w14:textId="2962AF75" w:rsidR="00853B31" w:rsidRDefault="004C6593" w:rsidP="005B23EB">
      <w:pPr>
        <w:rPr>
          <w:rtl/>
        </w:rPr>
      </w:pPr>
      <w:r>
        <w:rPr>
          <w:rFonts w:hint="cs"/>
          <w:rtl/>
        </w:rPr>
        <w:t>לעומת זאת הרמב"ן סובר שהתראה היא לא כדי לקנוס אלא זה תשלום מדאורייתא על הנזק עצמו, וההתראה היא כדי שיהיה כאן נזק, שאדם ירצה שיהיה כלאיים ואם אין התראה זה לא נחשב רצון ולכן זה לא כלאיים.</w:t>
      </w:r>
    </w:p>
    <w:p w14:paraId="6B67218E" w14:textId="4B94D6A0" w:rsidR="00853B31" w:rsidRDefault="00853B31" w:rsidP="004D359A">
      <w:pPr>
        <w:rPr>
          <w:rtl/>
        </w:rPr>
      </w:pPr>
      <w:r>
        <w:rPr>
          <w:rFonts w:hint="cs"/>
          <w:rtl/>
        </w:rPr>
        <w:t xml:space="preserve">לפי הרמב"ן, דינא דגרמי זה </w:t>
      </w:r>
      <w:r w:rsidR="00273FC4">
        <w:rPr>
          <w:rFonts w:hint="cs"/>
          <w:rtl/>
        </w:rPr>
        <w:t xml:space="preserve">תשלום </w:t>
      </w:r>
      <w:r>
        <w:rPr>
          <w:rFonts w:hint="cs"/>
          <w:rtl/>
        </w:rPr>
        <w:t>מדאורייתא, ולפי ראשונים אחרים זה מדרבנן והתשלום הוא קנס.</w:t>
      </w:r>
      <w:r w:rsidR="00F62CBF">
        <w:rPr>
          <w:rFonts w:hint="cs"/>
          <w:rtl/>
        </w:rPr>
        <w:t xml:space="preserve"> זה השאלה היסודית שגורמת להבדל</w:t>
      </w:r>
      <w:r w:rsidR="009D5598">
        <w:rPr>
          <w:rFonts w:hint="cs"/>
          <w:rtl/>
        </w:rPr>
        <w:t>ים ביניהם.</w:t>
      </w:r>
    </w:p>
    <w:p w14:paraId="27FA9843" w14:textId="3F0C3D38" w:rsidR="00FD6C75" w:rsidRDefault="00FD6C75" w:rsidP="00FD6C75">
      <w:pPr>
        <w:pStyle w:val="1"/>
        <w:rPr>
          <w:rtl/>
        </w:rPr>
      </w:pPr>
      <w:r>
        <w:rPr>
          <w:rFonts w:hint="cs"/>
          <w:rtl/>
        </w:rPr>
        <w:t xml:space="preserve">הו"א במסיפס </w:t>
      </w:r>
      <w:r>
        <w:rPr>
          <w:rtl/>
        </w:rPr>
        <w:t>–</w:t>
      </w:r>
      <w:r>
        <w:rPr>
          <w:rFonts w:hint="cs"/>
          <w:rtl/>
        </w:rPr>
        <w:t xml:space="preserve"> ט"ו חשוון</w:t>
      </w:r>
    </w:p>
    <w:p w14:paraId="53955520" w14:textId="292710B3" w:rsidR="006115D5" w:rsidRDefault="00F55207" w:rsidP="006115D5">
      <w:pPr>
        <w:rPr>
          <w:rtl/>
        </w:rPr>
      </w:pPr>
      <w:r>
        <w:rPr>
          <w:rFonts w:hint="cs"/>
          <w:rtl/>
        </w:rPr>
        <w:t>הגמרא</w:t>
      </w:r>
      <w:r w:rsidR="00E00904">
        <w:rPr>
          <w:rStyle w:val="ab"/>
          <w:rtl/>
        </w:rPr>
        <w:footnoteReference w:id="36"/>
      </w:r>
      <w:r>
        <w:rPr>
          <w:rFonts w:hint="cs"/>
          <w:rtl/>
        </w:rPr>
        <w:t xml:space="preserve"> אומרת </w:t>
      </w:r>
      <w:r>
        <w:rPr>
          <w:rStyle w:val="ac"/>
          <w:rFonts w:hint="cs"/>
          <w:rtl/>
        </w:rPr>
        <w:t>טעמא דרצו הא לא רצו אין מחייבין אותו אלמא היזק ראיה לאו שמיה היזק</w:t>
      </w:r>
      <w:r>
        <w:rPr>
          <w:rFonts w:hint="cs"/>
          <w:rtl/>
        </w:rPr>
        <w:t>.</w:t>
      </w:r>
    </w:p>
    <w:p w14:paraId="7D7AB39C" w14:textId="74A84A71" w:rsidR="00F55207" w:rsidRDefault="005F398F" w:rsidP="006115D5">
      <w:pPr>
        <w:rPr>
          <w:rtl/>
        </w:rPr>
      </w:pPr>
      <w:r>
        <w:rPr>
          <w:rFonts w:hint="cs"/>
          <w:rtl/>
        </w:rPr>
        <w:t>רק אם אנשים רוצים לבנות כותל</w:t>
      </w:r>
      <w:r w:rsidR="002A73E0">
        <w:rPr>
          <w:rFonts w:hint="cs"/>
          <w:rtl/>
        </w:rPr>
        <w:t xml:space="preserve"> אז כופים אותם לבנות</w:t>
      </w:r>
      <w:r w:rsidR="002A73E0">
        <w:rPr>
          <w:rStyle w:val="ab"/>
          <w:rtl/>
        </w:rPr>
        <w:footnoteReference w:id="37"/>
      </w:r>
      <w:r w:rsidR="002A73E0">
        <w:rPr>
          <w:rFonts w:hint="cs"/>
          <w:rtl/>
        </w:rPr>
        <w:t>.</w:t>
      </w:r>
    </w:p>
    <w:p w14:paraId="773CC184" w14:textId="15D6F212" w:rsidR="00474BA6" w:rsidRDefault="002F3015" w:rsidP="006115D5">
      <w:pPr>
        <w:rPr>
          <w:rtl/>
        </w:rPr>
      </w:pPr>
      <w:r w:rsidRPr="008A3CB3">
        <w:rPr>
          <w:rFonts w:hint="cs"/>
          <w:u w:val="single"/>
          <w:rtl/>
        </w:rPr>
        <w:t>רש"י</w:t>
      </w:r>
      <w:r w:rsidR="007127E7">
        <w:rPr>
          <w:rStyle w:val="ab"/>
          <w:rtl/>
        </w:rPr>
        <w:footnoteReference w:id="38"/>
      </w:r>
      <w:r>
        <w:rPr>
          <w:rFonts w:hint="cs"/>
          <w:rtl/>
        </w:rPr>
        <w:t xml:space="preserve"> אומר ש"חייבום חכמים לבנות" וזה תמוה כי הרי הם רצו לבנות אז למה חכמים חייבו אותם</w:t>
      </w:r>
      <w:r w:rsidR="00A22370">
        <w:rPr>
          <w:rFonts w:hint="cs"/>
          <w:rtl/>
        </w:rPr>
        <w:t>?</w:t>
      </w:r>
    </w:p>
    <w:p w14:paraId="54AA6D11" w14:textId="59276676" w:rsidR="00E00904" w:rsidRDefault="00D555DD" w:rsidP="006115D5">
      <w:pPr>
        <w:rPr>
          <w:rtl/>
        </w:rPr>
      </w:pPr>
      <w:r>
        <w:rPr>
          <w:rFonts w:hint="cs"/>
          <w:rtl/>
        </w:rPr>
        <w:t>בהמשך הגמרא מציעה שה"מחיצה" שהמשנה מדברת עליה היא הסכמת חלוקה ולא כותל ולכן הם רצו לעשות חלוקה וכופים אותם לבנות כותל ולכן היזק ראיה שמיה היזק.</w:t>
      </w:r>
    </w:p>
    <w:tbl>
      <w:tblPr>
        <w:tblStyle w:val="af3"/>
        <w:bidiVisual/>
        <w:tblW w:w="0" w:type="auto"/>
        <w:tblLook w:val="04A0" w:firstRow="1" w:lastRow="0" w:firstColumn="1" w:lastColumn="0" w:noHBand="0" w:noVBand="1"/>
      </w:tblPr>
      <w:tblGrid>
        <w:gridCol w:w="3116"/>
        <w:gridCol w:w="3117"/>
        <w:gridCol w:w="3117"/>
      </w:tblGrid>
      <w:tr w:rsidR="00EC20BA" w14:paraId="28D377AF" w14:textId="77777777" w:rsidTr="00EC20BA">
        <w:tc>
          <w:tcPr>
            <w:tcW w:w="3116" w:type="dxa"/>
          </w:tcPr>
          <w:p w14:paraId="1D8589E8" w14:textId="77777777" w:rsidR="00EC20BA" w:rsidRDefault="00EC20BA" w:rsidP="006115D5">
            <w:pPr>
              <w:rPr>
                <w:rtl/>
              </w:rPr>
            </w:pPr>
          </w:p>
        </w:tc>
        <w:tc>
          <w:tcPr>
            <w:tcW w:w="3117" w:type="dxa"/>
          </w:tcPr>
          <w:p w14:paraId="27084347" w14:textId="0E5EB83C" w:rsidR="00EC20BA" w:rsidRPr="009E7FC4" w:rsidRDefault="00EC20BA" w:rsidP="006115D5">
            <w:pPr>
              <w:rPr>
                <w:b/>
                <w:bCs/>
                <w:rtl/>
              </w:rPr>
            </w:pPr>
            <w:r w:rsidRPr="009E7FC4">
              <w:rPr>
                <w:rFonts w:hint="cs"/>
                <w:b/>
                <w:bCs/>
                <w:rtl/>
              </w:rPr>
              <w:t>רש"י</w:t>
            </w:r>
          </w:p>
        </w:tc>
        <w:tc>
          <w:tcPr>
            <w:tcW w:w="3117" w:type="dxa"/>
          </w:tcPr>
          <w:p w14:paraId="0309C4E7" w14:textId="420D954C" w:rsidR="00EC20BA" w:rsidRPr="009E7FC4" w:rsidRDefault="00EC20BA" w:rsidP="006115D5">
            <w:pPr>
              <w:rPr>
                <w:b/>
                <w:bCs/>
                <w:rtl/>
              </w:rPr>
            </w:pPr>
            <w:r w:rsidRPr="009E7FC4">
              <w:rPr>
                <w:rFonts w:hint="cs"/>
                <w:b/>
                <w:bCs/>
                <w:rtl/>
              </w:rPr>
              <w:t>תוספות</w:t>
            </w:r>
          </w:p>
        </w:tc>
      </w:tr>
      <w:tr w:rsidR="00EC20BA" w14:paraId="6846E10F" w14:textId="77777777" w:rsidTr="00EC20BA">
        <w:tc>
          <w:tcPr>
            <w:tcW w:w="3116" w:type="dxa"/>
          </w:tcPr>
          <w:p w14:paraId="53A33D08" w14:textId="5260F900" w:rsidR="00EC20BA" w:rsidRPr="009E7FC4" w:rsidRDefault="00EC20BA" w:rsidP="006115D5">
            <w:pPr>
              <w:rPr>
                <w:b/>
                <w:bCs/>
                <w:rtl/>
              </w:rPr>
            </w:pPr>
            <w:r w:rsidRPr="009E7FC4">
              <w:rPr>
                <w:rFonts w:hint="cs"/>
                <w:b/>
                <w:bCs/>
                <w:rtl/>
              </w:rPr>
              <w:t>מה זה מסיפס</w:t>
            </w:r>
            <w:r w:rsidR="00AA050B">
              <w:rPr>
                <w:rFonts w:hint="cs"/>
                <w:b/>
                <w:bCs/>
                <w:rtl/>
              </w:rPr>
              <w:t xml:space="preserve"> המדובר במשנה</w:t>
            </w:r>
          </w:p>
        </w:tc>
        <w:tc>
          <w:tcPr>
            <w:tcW w:w="3117" w:type="dxa"/>
          </w:tcPr>
          <w:p w14:paraId="38693F30" w14:textId="2E314405" w:rsidR="00EC20BA" w:rsidRDefault="00EC20BA" w:rsidP="006115D5">
            <w:pPr>
              <w:rPr>
                <w:rtl/>
              </w:rPr>
            </w:pPr>
            <w:r>
              <w:rPr>
                <w:rFonts w:hint="cs"/>
                <w:rtl/>
              </w:rPr>
              <w:t>יתדות עצים תקועים בארץ</w:t>
            </w:r>
          </w:p>
        </w:tc>
        <w:tc>
          <w:tcPr>
            <w:tcW w:w="3117" w:type="dxa"/>
          </w:tcPr>
          <w:p w14:paraId="38A9E1C4" w14:textId="0CC78240" w:rsidR="00EC20BA" w:rsidRDefault="00A67367" w:rsidP="006115D5">
            <w:pPr>
              <w:rPr>
                <w:rtl/>
              </w:rPr>
            </w:pPr>
            <w:r>
              <w:rPr>
                <w:rFonts w:hint="cs"/>
                <w:rtl/>
              </w:rPr>
              <w:t>כותל</w:t>
            </w:r>
            <w:r w:rsidR="002B030F">
              <w:rPr>
                <w:rFonts w:hint="cs"/>
                <w:rtl/>
              </w:rPr>
              <w:t xml:space="preserve"> עם חלונות</w:t>
            </w:r>
          </w:p>
        </w:tc>
      </w:tr>
      <w:tr w:rsidR="00EC20BA" w14:paraId="5E36225C" w14:textId="77777777" w:rsidTr="00EC20BA">
        <w:tc>
          <w:tcPr>
            <w:tcW w:w="3116" w:type="dxa"/>
          </w:tcPr>
          <w:p w14:paraId="0234F9E2" w14:textId="5499E64F" w:rsidR="00EC20BA" w:rsidRPr="009E7FC4" w:rsidRDefault="009E7FC4" w:rsidP="006115D5">
            <w:pPr>
              <w:rPr>
                <w:b/>
                <w:bCs/>
                <w:rtl/>
              </w:rPr>
            </w:pPr>
            <w:r>
              <w:rPr>
                <w:rFonts w:hint="cs"/>
                <w:b/>
                <w:bCs/>
                <w:rtl/>
              </w:rPr>
              <w:t>על מה ה"רצו" של המשנה מדבר בהו"א</w:t>
            </w:r>
          </w:p>
        </w:tc>
        <w:tc>
          <w:tcPr>
            <w:tcW w:w="3117" w:type="dxa"/>
          </w:tcPr>
          <w:p w14:paraId="45630920" w14:textId="165718A5" w:rsidR="00EC20BA" w:rsidRDefault="004665ED" w:rsidP="006115D5">
            <w:pPr>
              <w:rPr>
                <w:rtl/>
              </w:rPr>
            </w:pPr>
            <w:r>
              <w:rPr>
                <w:rFonts w:hint="cs"/>
                <w:rtl/>
              </w:rPr>
              <w:t>חלוקה</w:t>
            </w:r>
          </w:p>
        </w:tc>
        <w:tc>
          <w:tcPr>
            <w:tcW w:w="3117" w:type="dxa"/>
          </w:tcPr>
          <w:p w14:paraId="0361E90C" w14:textId="3FECA524" w:rsidR="00EC20BA" w:rsidRDefault="004665ED" w:rsidP="006115D5">
            <w:pPr>
              <w:rPr>
                <w:rtl/>
              </w:rPr>
            </w:pPr>
            <w:r>
              <w:rPr>
                <w:rFonts w:hint="cs"/>
                <w:rtl/>
              </w:rPr>
              <w:t>מסיפס</w:t>
            </w:r>
          </w:p>
        </w:tc>
      </w:tr>
    </w:tbl>
    <w:p w14:paraId="03B65AD8" w14:textId="151844BB" w:rsidR="008664F6" w:rsidRDefault="00FB1364" w:rsidP="008664F6">
      <w:pPr>
        <w:rPr>
          <w:rtl/>
        </w:rPr>
      </w:pPr>
      <w:r w:rsidRPr="003B0E41">
        <w:rPr>
          <w:rFonts w:hint="cs"/>
          <w:u w:val="single"/>
          <w:rtl/>
        </w:rPr>
        <w:t>תוס'</w:t>
      </w:r>
      <w:r w:rsidR="008A3CB3">
        <w:rPr>
          <w:rStyle w:val="ab"/>
          <w:rtl/>
        </w:rPr>
        <w:footnoteReference w:id="39"/>
      </w:r>
      <w:r>
        <w:rPr>
          <w:rFonts w:hint="cs"/>
          <w:rtl/>
        </w:rPr>
        <w:t xml:space="preserve"> אומר שלכאורה קשה על ההסבר שלו כי </w:t>
      </w:r>
      <w:r w:rsidR="009A61B2">
        <w:rPr>
          <w:rFonts w:hint="cs"/>
          <w:rtl/>
        </w:rPr>
        <w:t xml:space="preserve">ברגע ששותפים חולקים חצר הם חייבים לעשות סימון ביניהם (במסיפס) </w:t>
      </w:r>
      <w:r w:rsidR="009A61B2">
        <w:rPr>
          <w:rtl/>
        </w:rPr>
        <w:t>–</w:t>
      </w:r>
      <w:r w:rsidR="009A61B2">
        <w:rPr>
          <w:rFonts w:hint="cs"/>
          <w:rtl/>
        </w:rPr>
        <w:t xml:space="preserve"> גם אם הם לא רצו לעשות כותל הם עושים מסיפס.</w:t>
      </w:r>
      <w:r w:rsidR="008664F6">
        <w:rPr>
          <w:rFonts w:hint="cs"/>
          <w:rtl/>
        </w:rPr>
        <w:t xml:space="preserve"> והוא מתרץ בכך שיש שני סוגי מסיפס </w:t>
      </w:r>
      <w:r w:rsidR="008664F6">
        <w:rPr>
          <w:rtl/>
        </w:rPr>
        <w:t>–</w:t>
      </w:r>
      <w:r w:rsidR="008664F6">
        <w:rPr>
          <w:rFonts w:hint="cs"/>
          <w:rtl/>
        </w:rPr>
        <w:t xml:space="preserve"> מסיפס גרוע שלא צריך בשבילו רצון, ויש מסיפס שעשו מגויל </w:t>
      </w:r>
      <w:r w:rsidR="00117FCF">
        <w:rPr>
          <w:rFonts w:hint="cs"/>
          <w:rtl/>
        </w:rPr>
        <w:t>א</w:t>
      </w:r>
      <w:r w:rsidR="008664F6">
        <w:rPr>
          <w:rFonts w:hint="cs"/>
          <w:rtl/>
        </w:rPr>
        <w:t>ו</w:t>
      </w:r>
      <w:r w:rsidR="00117FCF">
        <w:rPr>
          <w:rFonts w:hint="cs"/>
          <w:rtl/>
        </w:rPr>
        <w:t xml:space="preserve"> </w:t>
      </w:r>
      <w:r w:rsidR="008664F6">
        <w:rPr>
          <w:rFonts w:hint="cs"/>
          <w:rtl/>
        </w:rPr>
        <w:t xml:space="preserve">גזית, שהוא מלא </w:t>
      </w:r>
      <w:r w:rsidR="00AA734F">
        <w:rPr>
          <w:rFonts w:hint="cs"/>
          <w:rtl/>
        </w:rPr>
        <w:t>חלונות</w:t>
      </w:r>
      <w:r w:rsidR="003B7424">
        <w:rPr>
          <w:rFonts w:hint="cs"/>
          <w:rtl/>
        </w:rPr>
        <w:t>.</w:t>
      </w:r>
    </w:p>
    <w:p w14:paraId="58AF89F0" w14:textId="3EB25D71" w:rsidR="000D10DD" w:rsidRDefault="000D10DD" w:rsidP="008664F6">
      <w:pPr>
        <w:rPr>
          <w:rtl/>
        </w:rPr>
      </w:pPr>
      <w:r>
        <w:rPr>
          <w:rFonts w:hint="cs"/>
          <w:rtl/>
        </w:rPr>
        <w:lastRenderedPageBreak/>
        <w:t xml:space="preserve">תוס' מקשה על הפירוש של רש"י </w:t>
      </w:r>
      <w:r>
        <w:rPr>
          <w:rtl/>
        </w:rPr>
        <w:t>–</w:t>
      </w:r>
      <w:r>
        <w:rPr>
          <w:rFonts w:hint="cs"/>
          <w:rtl/>
        </w:rPr>
        <w:t xml:space="preserve"> איך רש"י מפרש שה"רצו" במשנה מדבר על חלוקה? הרי הגמרא עצמה הקשתה שאם ה"רצו" זה פלוגתא אז היה צריך לכתוב "רצו לחצות" ולא "רצו לעשות מחיצה"!</w:t>
      </w:r>
    </w:p>
    <w:p w14:paraId="5BB790D7" w14:textId="5E37AB82" w:rsidR="00AB24ED" w:rsidRDefault="00187F9C" w:rsidP="008664F6">
      <w:pPr>
        <w:rPr>
          <w:rtl/>
        </w:rPr>
      </w:pPr>
      <w:r>
        <w:rPr>
          <w:rFonts w:hint="cs"/>
          <w:rtl/>
        </w:rPr>
        <w:t xml:space="preserve">עוד שאלה של תוס' על רש"י </w:t>
      </w:r>
      <w:r>
        <w:rPr>
          <w:rtl/>
        </w:rPr>
        <w:t>–</w:t>
      </w:r>
      <w:r>
        <w:rPr>
          <w:rFonts w:hint="cs"/>
          <w:rtl/>
        </w:rPr>
        <w:t xml:space="preserve"> איך הוא מפרש שזה יתדות שתקועות בארץ, אם במשנה כתוב בפירוש </w:t>
      </w:r>
      <w:r w:rsidR="00F94B33">
        <w:rPr>
          <w:rFonts w:hint="cs"/>
          <w:rtl/>
        </w:rPr>
        <w:t>שהמחיצה</w:t>
      </w:r>
      <w:r>
        <w:rPr>
          <w:rFonts w:hint="cs"/>
          <w:rtl/>
        </w:rPr>
        <w:t xml:space="preserve"> עשוי</w:t>
      </w:r>
      <w:r w:rsidR="00F94B33">
        <w:rPr>
          <w:rFonts w:hint="cs"/>
          <w:rtl/>
        </w:rPr>
        <w:t>ה</w:t>
      </w:r>
      <w:r>
        <w:rPr>
          <w:rFonts w:hint="cs"/>
          <w:rtl/>
        </w:rPr>
        <w:t xml:space="preserve"> מגויל גזית וכו'?</w:t>
      </w:r>
    </w:p>
    <w:p w14:paraId="18BB8C32" w14:textId="3D68360B" w:rsidR="00082AE2" w:rsidRDefault="00082AE2" w:rsidP="008664F6">
      <w:pPr>
        <w:rPr>
          <w:rtl/>
        </w:rPr>
      </w:pPr>
      <w:r w:rsidRPr="008749A6">
        <w:rPr>
          <w:rFonts w:hint="cs"/>
          <w:u w:val="single"/>
          <w:rtl/>
        </w:rPr>
        <w:t>הרמב"ן</w:t>
      </w:r>
      <w:r w:rsidR="008749A6" w:rsidRPr="008A3CB3">
        <w:rPr>
          <w:rStyle w:val="ab"/>
          <w:rtl/>
        </w:rPr>
        <w:footnoteReference w:id="40"/>
      </w:r>
      <w:r w:rsidRPr="008A3CB3">
        <w:rPr>
          <w:rFonts w:hint="cs"/>
          <w:rtl/>
        </w:rPr>
        <w:t xml:space="preserve"> </w:t>
      </w:r>
      <w:r>
        <w:rPr>
          <w:rFonts w:hint="cs"/>
          <w:rtl/>
        </w:rPr>
        <w:t>אומר שה"רצו" לפי רש"י זה משום כותל</w:t>
      </w:r>
      <w:r>
        <w:rPr>
          <w:rStyle w:val="ab"/>
          <w:rtl/>
        </w:rPr>
        <w:footnoteReference w:id="41"/>
      </w:r>
      <w:r w:rsidR="00EA786E">
        <w:rPr>
          <w:rFonts w:hint="cs"/>
          <w:rtl/>
        </w:rPr>
        <w:t>.</w:t>
      </w:r>
      <w:r w:rsidR="0006270A">
        <w:rPr>
          <w:rFonts w:hint="cs"/>
          <w:rtl/>
        </w:rPr>
        <w:t xml:space="preserve"> אבל זה קשה כי אפשר לחייב אותם לבנות מסיפס גם בלי שהם רוצים. לכן רש"י עדכן את הפירוש שלו כנראה.</w:t>
      </w:r>
    </w:p>
    <w:p w14:paraId="29DE4936" w14:textId="42522462" w:rsidR="00547ABF" w:rsidRDefault="00547ABF" w:rsidP="008664F6">
      <w:pPr>
        <w:rPr>
          <w:rtl/>
        </w:rPr>
      </w:pPr>
      <w:r w:rsidRPr="008A3CB3">
        <w:rPr>
          <w:rFonts w:hint="cs"/>
          <w:u w:val="single"/>
          <w:rtl/>
        </w:rPr>
        <w:t>המהר"ם שיף</w:t>
      </w:r>
      <w:r w:rsidR="008A3CB3">
        <w:rPr>
          <w:rStyle w:val="ab"/>
          <w:rtl/>
        </w:rPr>
        <w:footnoteReference w:id="42"/>
      </w:r>
      <w:r>
        <w:rPr>
          <w:rFonts w:hint="cs"/>
          <w:rtl/>
        </w:rPr>
        <w:t xml:space="preserve"> אומר שה"רצו" מדבר על שני דברים </w:t>
      </w:r>
      <w:r>
        <w:rPr>
          <w:rtl/>
        </w:rPr>
        <w:t>–</w:t>
      </w:r>
      <w:r>
        <w:rPr>
          <w:rFonts w:hint="cs"/>
          <w:rtl/>
        </w:rPr>
        <w:t xml:space="preserve"> לחלוק ולעשות מחיצה</w:t>
      </w:r>
      <w:r w:rsidR="001464F8">
        <w:rPr>
          <w:rFonts w:hint="cs"/>
          <w:rtl/>
        </w:rPr>
        <w:t xml:space="preserve"> (לחלוק ע"י מחיצה)</w:t>
      </w:r>
      <w:r>
        <w:rPr>
          <w:rFonts w:hint="cs"/>
          <w:rtl/>
        </w:rPr>
        <w:t>.</w:t>
      </w:r>
    </w:p>
    <w:p w14:paraId="644AADFF" w14:textId="55D7A309" w:rsidR="003B0E41" w:rsidRDefault="00684F92" w:rsidP="008664F6">
      <w:pPr>
        <w:rPr>
          <w:rtl/>
        </w:rPr>
      </w:pPr>
      <w:r>
        <w:rPr>
          <w:rFonts w:hint="cs"/>
          <w:u w:val="single"/>
          <w:rtl/>
        </w:rPr>
        <w:t>רבינו יונה</w:t>
      </w:r>
      <w:r w:rsidR="00A368D2">
        <w:rPr>
          <w:rStyle w:val="ab"/>
          <w:u w:val="single"/>
          <w:rtl/>
        </w:rPr>
        <w:footnoteReference w:id="43"/>
      </w:r>
      <w:r>
        <w:rPr>
          <w:rFonts w:hint="cs"/>
          <w:u w:val="single"/>
          <w:rtl/>
        </w:rPr>
        <w:t>:</w:t>
      </w:r>
      <w:r>
        <w:rPr>
          <w:rFonts w:hint="cs"/>
          <w:rtl/>
        </w:rPr>
        <w:t xml:space="preserve"> </w:t>
      </w:r>
      <w:r w:rsidR="00A368D2">
        <w:rPr>
          <w:rStyle w:val="ac"/>
          <w:rFonts w:hint="cs"/>
          <w:rtl/>
        </w:rPr>
        <w:t xml:space="preserve">.. </w:t>
      </w:r>
      <w:r>
        <w:rPr>
          <w:rStyle w:val="ac"/>
          <w:rFonts w:hint="cs"/>
          <w:rtl/>
        </w:rPr>
        <w:t xml:space="preserve">כיון שנהגו שותפין החולקין </w:t>
      </w:r>
      <w:r w:rsidR="0024739A">
        <w:rPr>
          <w:rStyle w:val="ac"/>
          <w:rFonts w:hint="cs"/>
          <w:rtl/>
        </w:rPr>
        <w:t xml:space="preserve">את החצר לבנות גויל גזית </w:t>
      </w:r>
      <w:r>
        <w:rPr>
          <w:rStyle w:val="ac"/>
          <w:rFonts w:hint="cs"/>
          <w:rtl/>
        </w:rPr>
        <w:t>להשמר מהיזק ראי</w:t>
      </w:r>
      <w:r w:rsidR="00A368D2">
        <w:rPr>
          <w:rStyle w:val="ac"/>
          <w:rFonts w:hint="cs"/>
          <w:rtl/>
        </w:rPr>
        <w:t xml:space="preserve">ה </w:t>
      </w:r>
      <w:r w:rsidR="009415C6">
        <w:rPr>
          <w:rStyle w:val="ac"/>
          <w:rFonts w:hint="cs"/>
          <w:rtl/>
        </w:rPr>
        <w:t>כופין זה את זה</w:t>
      </w:r>
      <w:r w:rsidR="00A368D2">
        <w:rPr>
          <w:rStyle w:val="ac"/>
          <w:rFonts w:hint="cs"/>
          <w:rtl/>
        </w:rPr>
        <w:t>..</w:t>
      </w:r>
      <w:r w:rsidR="009415C6">
        <w:rPr>
          <w:rStyle w:val="ac"/>
          <w:rFonts w:hint="cs"/>
          <w:rtl/>
        </w:rPr>
        <w:t>.</w:t>
      </w:r>
      <w:r w:rsidR="009415C6">
        <w:rPr>
          <w:rFonts w:hint="cs"/>
          <w:rtl/>
        </w:rPr>
        <w:t xml:space="preserve"> </w:t>
      </w:r>
      <w:r>
        <w:rPr>
          <w:rFonts w:hint="cs"/>
          <w:rtl/>
        </w:rPr>
        <w:t>למה זה משפיע למ"ד שהיזק ראיה לא שמיה היזק? זה בכלל לא נזק!</w:t>
      </w:r>
    </w:p>
    <w:p w14:paraId="4C966F81" w14:textId="2F599D3B" w:rsidR="00533B5B" w:rsidRDefault="00533B5B" w:rsidP="008664F6">
      <w:pPr>
        <w:rPr>
          <w:rtl/>
        </w:rPr>
      </w:pPr>
      <w:r>
        <w:rPr>
          <w:rFonts w:hint="cs"/>
          <w:rtl/>
        </w:rPr>
        <w:t>.</w:t>
      </w:r>
      <w:r w:rsidR="004F0FA6">
        <w:rPr>
          <w:rFonts w:hint="cs"/>
          <w:rtl/>
        </w:rPr>
        <w:t>..</w:t>
      </w:r>
    </w:p>
    <w:p w14:paraId="1BF19C74" w14:textId="59BFBDBA" w:rsidR="004F0FA6" w:rsidRDefault="004F0FA6" w:rsidP="004F0FA6">
      <w:pPr>
        <w:pStyle w:val="1"/>
        <w:rPr>
          <w:rtl/>
        </w:rPr>
      </w:pPr>
      <w:r>
        <w:rPr>
          <w:rFonts w:hint="cs"/>
          <w:rtl/>
        </w:rPr>
        <w:t>שיטת הרמב"ם בגינה</w:t>
      </w:r>
      <w:r w:rsidR="003E6DF1">
        <w:rPr>
          <w:rFonts w:hint="cs"/>
          <w:rtl/>
        </w:rPr>
        <w:t xml:space="preserve"> </w:t>
      </w:r>
      <w:r w:rsidR="003E6DF1">
        <w:rPr>
          <w:rtl/>
        </w:rPr>
        <w:t>–</w:t>
      </w:r>
      <w:r w:rsidR="003E6DF1">
        <w:rPr>
          <w:rFonts w:hint="cs"/>
          <w:rtl/>
        </w:rPr>
        <w:t xml:space="preserve"> כ' חשוון</w:t>
      </w:r>
    </w:p>
    <w:p w14:paraId="2DE27049" w14:textId="1253862B" w:rsidR="00541629" w:rsidRDefault="00541629" w:rsidP="006B0802">
      <w:pPr>
        <w:rPr>
          <w:rtl/>
        </w:rPr>
      </w:pPr>
      <w:r>
        <w:rPr>
          <w:rFonts w:hint="cs"/>
          <w:rtl/>
        </w:rPr>
        <w:t>הגמרא</w:t>
      </w:r>
      <w:r w:rsidR="00C36F59">
        <w:rPr>
          <w:rStyle w:val="ab"/>
          <w:rtl/>
        </w:rPr>
        <w:footnoteReference w:id="44"/>
      </w:r>
      <w:r>
        <w:rPr>
          <w:rFonts w:hint="cs"/>
          <w:rtl/>
        </w:rPr>
        <w:t xml:space="preserve"> מקשה "וכן בגינה" </w:t>
      </w:r>
      <w:r>
        <w:rPr>
          <w:rtl/>
        </w:rPr>
        <w:t>–</w:t>
      </w:r>
      <w:r>
        <w:rPr>
          <w:rFonts w:hint="cs"/>
          <w:rtl/>
        </w:rPr>
        <w:t xml:space="preserve"> אדם יכול לכפות את חבירו לבנות כותל ד' אמות בגלל היזק ראיה, לכן היזק ראיה שמיה היזק. הגמרא מתרצת שגינה זה שונה, כי אסור לאדם לעמוד בשדה חבירו בשעה שהיא עומדת בקמותיה</w:t>
      </w:r>
      <w:r w:rsidR="006B0802">
        <w:rPr>
          <w:rFonts w:hint="cs"/>
          <w:rtl/>
        </w:rPr>
        <w:t>. רש"י</w:t>
      </w:r>
      <w:r w:rsidR="00C36F59">
        <w:rPr>
          <w:rStyle w:val="ab"/>
          <w:rtl/>
        </w:rPr>
        <w:footnoteReference w:id="45"/>
      </w:r>
      <w:r w:rsidR="006B0802">
        <w:rPr>
          <w:rFonts w:hint="cs"/>
          <w:rtl/>
        </w:rPr>
        <w:t xml:space="preserve"> מסביר את ההיזק ב"עין רעה".</w:t>
      </w:r>
    </w:p>
    <w:p w14:paraId="294ED186" w14:textId="14F80265" w:rsidR="00731DC4" w:rsidRDefault="00731DC4" w:rsidP="006B0802">
      <w:pPr>
        <w:rPr>
          <w:rtl/>
        </w:rPr>
      </w:pPr>
      <w:r w:rsidRPr="00731DC4">
        <w:rPr>
          <w:rFonts w:hint="cs"/>
          <w:u w:val="single"/>
          <w:rtl/>
        </w:rPr>
        <w:t>רמב"ם</w:t>
      </w:r>
      <w:r>
        <w:rPr>
          <w:rStyle w:val="ab"/>
          <w:u w:val="single"/>
          <w:rtl/>
        </w:rPr>
        <w:footnoteReference w:id="46"/>
      </w:r>
      <w:r>
        <w:rPr>
          <w:rFonts w:hint="cs"/>
          <w:u w:val="single"/>
          <w:rtl/>
        </w:rPr>
        <w:t>:</w:t>
      </w:r>
      <w:r>
        <w:rPr>
          <w:rFonts w:hint="cs"/>
          <w:rtl/>
        </w:rPr>
        <w:t xml:space="preserve"> </w:t>
      </w:r>
      <w:r w:rsidR="00434515">
        <w:rPr>
          <w:rFonts w:hint="cs"/>
          <w:rtl/>
        </w:rPr>
        <w:t>בחצר צריך כותל ד' אמות. בגינה צריך רק מחיצה של עשרה טפחים. בבקעה צריך להבדיל בקעתו רק במקום שנהגו.</w:t>
      </w:r>
      <w:r w:rsidR="007F5BBB">
        <w:rPr>
          <w:rFonts w:hint="cs"/>
          <w:rtl/>
        </w:rPr>
        <w:t xml:space="preserve"> [אין עין הרע]</w:t>
      </w:r>
    </w:p>
    <w:p w14:paraId="3F899372" w14:textId="15AF8E07" w:rsidR="00434515" w:rsidRDefault="00434515" w:rsidP="006B0802">
      <w:pPr>
        <w:rPr>
          <w:rtl/>
        </w:rPr>
      </w:pPr>
      <w:r>
        <w:rPr>
          <w:rFonts w:hint="cs"/>
          <w:u w:val="single"/>
          <w:rtl/>
        </w:rPr>
        <w:t>ראב"ד</w:t>
      </w:r>
      <w:r>
        <w:rPr>
          <w:rStyle w:val="ab"/>
          <w:u w:val="single"/>
          <w:rtl/>
        </w:rPr>
        <w:footnoteReference w:id="47"/>
      </w:r>
      <w:r>
        <w:rPr>
          <w:rFonts w:hint="cs"/>
          <w:u w:val="single"/>
          <w:rtl/>
        </w:rPr>
        <w:t>:</w:t>
      </w:r>
      <w:r>
        <w:rPr>
          <w:rFonts w:hint="cs"/>
          <w:rtl/>
        </w:rPr>
        <w:t xml:space="preserve"> מה שהרמב"ם אמר זה שיבוש גדול. גם בגינה צריך ד' אמות.</w:t>
      </w:r>
    </w:p>
    <w:p w14:paraId="128BC561" w14:textId="598684E2" w:rsidR="00711159" w:rsidRDefault="00FE312B" w:rsidP="006B0802">
      <w:pPr>
        <w:rPr>
          <w:rtl/>
        </w:rPr>
      </w:pPr>
      <w:r>
        <w:rPr>
          <w:rFonts w:hint="cs"/>
          <w:u w:val="single"/>
          <w:rtl/>
        </w:rPr>
        <w:t>מגדל עוז</w:t>
      </w:r>
      <w:r>
        <w:rPr>
          <w:rStyle w:val="ab"/>
          <w:u w:val="single"/>
          <w:rtl/>
        </w:rPr>
        <w:footnoteReference w:id="48"/>
      </w:r>
      <w:r>
        <w:rPr>
          <w:rFonts w:hint="cs"/>
          <w:u w:val="single"/>
          <w:rtl/>
        </w:rPr>
        <w:t>:</w:t>
      </w:r>
      <w:r>
        <w:rPr>
          <w:rFonts w:hint="cs"/>
          <w:rtl/>
        </w:rPr>
        <w:t xml:space="preserve"> עין הרע זה רק מידת חסידות. היזק ראיה זה רק כאשר אנשים רואים כל מה שהשני עושה. אבל אם אדם מסתכל על תבואה של חבירו זה לא נזק ממש.</w:t>
      </w:r>
      <w:r w:rsidR="006C4F8D">
        <w:rPr>
          <w:rFonts w:hint="cs"/>
          <w:rtl/>
        </w:rPr>
        <w:t xml:space="preserve"> איפה שאנשים לא גרים אין היזק ראיה. זה לא נזק.</w:t>
      </w:r>
      <w:r w:rsidR="00DD7CFD">
        <w:rPr>
          <w:rFonts w:hint="cs"/>
          <w:rtl/>
        </w:rPr>
        <w:t xml:space="preserve"> הראיה לכך היא שבבקעה לא מחייבים לגדור, למרות שיש שם עין הרע ואסור שם להסתכל.</w:t>
      </w:r>
    </w:p>
    <w:p w14:paraId="18A4A606" w14:textId="0AC10C0A" w:rsidR="008157AD" w:rsidRDefault="008157AD" w:rsidP="006B0802">
      <w:pPr>
        <w:rPr>
          <w:rtl/>
        </w:rPr>
      </w:pPr>
      <w:r>
        <w:rPr>
          <w:rFonts w:hint="cs"/>
          <w:u w:val="single"/>
          <w:rtl/>
        </w:rPr>
        <w:t>רמב"ם</w:t>
      </w:r>
      <w:r>
        <w:rPr>
          <w:rStyle w:val="ab"/>
          <w:u w:val="single"/>
          <w:rtl/>
        </w:rPr>
        <w:footnoteReference w:id="49"/>
      </w:r>
      <w:r>
        <w:rPr>
          <w:rFonts w:hint="cs"/>
          <w:u w:val="single"/>
          <w:rtl/>
        </w:rPr>
        <w:t>:</w:t>
      </w:r>
      <w:r>
        <w:rPr>
          <w:rFonts w:hint="cs"/>
          <w:rtl/>
        </w:rPr>
        <w:t xml:space="preserve"> </w:t>
      </w:r>
      <w:r w:rsidR="00B027E8">
        <w:rPr>
          <w:rFonts w:hint="cs"/>
          <w:rtl/>
        </w:rPr>
        <w:t xml:space="preserve">אדם שמכר גינה לחברו </w:t>
      </w:r>
      <w:r w:rsidR="00B027E8">
        <w:rPr>
          <w:rtl/>
        </w:rPr>
        <w:t>–</w:t>
      </w:r>
      <w:r w:rsidR="00B027E8">
        <w:rPr>
          <w:rFonts w:hint="cs"/>
          <w:rtl/>
        </w:rPr>
        <w:t xml:space="preserve"> הקונה מחויב לעשות גדרות.</w:t>
      </w:r>
    </w:p>
    <w:p w14:paraId="2AF798DA" w14:textId="28CD30C9" w:rsidR="009C7BB8" w:rsidRDefault="009C7BB8" w:rsidP="006B0802">
      <w:pPr>
        <w:rPr>
          <w:rtl/>
        </w:rPr>
      </w:pPr>
      <w:r>
        <w:rPr>
          <w:rFonts w:hint="cs"/>
          <w:rtl/>
        </w:rPr>
        <w:t>שתי שאלות:</w:t>
      </w:r>
    </w:p>
    <w:p w14:paraId="5D080D31" w14:textId="36548491" w:rsidR="00B027E8" w:rsidRDefault="00B027E8" w:rsidP="00B027E8">
      <w:pPr>
        <w:pStyle w:val="af2"/>
        <w:numPr>
          <w:ilvl w:val="0"/>
          <w:numId w:val="4"/>
        </w:numPr>
      </w:pPr>
      <w:r>
        <w:rPr>
          <w:rFonts w:hint="cs"/>
          <w:rtl/>
        </w:rPr>
        <w:t>למה הרמב"ם פתאום מדבר על קונה גינה ועזב את השותפים?</w:t>
      </w:r>
    </w:p>
    <w:p w14:paraId="636E80A5" w14:textId="610A083D" w:rsidR="00B027E8" w:rsidRDefault="00B027E8" w:rsidP="00B027E8">
      <w:pPr>
        <w:pStyle w:val="af2"/>
        <w:numPr>
          <w:ilvl w:val="0"/>
          <w:numId w:val="4"/>
        </w:numPr>
      </w:pPr>
      <w:r>
        <w:rPr>
          <w:rFonts w:hint="cs"/>
          <w:rtl/>
        </w:rPr>
        <w:t>למה לקונה אומרים תגדור ד' אמות ולשותפים לא אומרים כך?</w:t>
      </w:r>
    </w:p>
    <w:p w14:paraId="58EAFAE7" w14:textId="71A2DF56" w:rsidR="00B027E8" w:rsidRDefault="00B027E8" w:rsidP="00B027E8">
      <w:pPr>
        <w:rPr>
          <w:rtl/>
        </w:rPr>
      </w:pPr>
      <w:r>
        <w:rPr>
          <w:rFonts w:hint="cs"/>
          <w:u w:val="single"/>
          <w:rtl/>
        </w:rPr>
        <w:t>קצות החושן</w:t>
      </w:r>
      <w:r>
        <w:rPr>
          <w:rStyle w:val="ab"/>
          <w:u w:val="single"/>
          <w:rtl/>
        </w:rPr>
        <w:footnoteReference w:id="50"/>
      </w:r>
      <w:r>
        <w:rPr>
          <w:rFonts w:hint="cs"/>
          <w:u w:val="single"/>
          <w:rtl/>
        </w:rPr>
        <w:t>:</w:t>
      </w:r>
      <w:r>
        <w:rPr>
          <w:rFonts w:hint="cs"/>
          <w:rtl/>
        </w:rPr>
        <w:t xml:space="preserve"> </w:t>
      </w:r>
      <w:r w:rsidR="007F5BBB">
        <w:rPr>
          <w:rFonts w:hint="cs"/>
          <w:rtl/>
        </w:rPr>
        <w:t>אדם שמוכר מכר על דעת זה שהוא לא יפסיד מהמכירה ולכן כל הפסד המוכר יכול להגיד לקונה שעל דעת זה לא מכרתי. לכן הוא יכול לדרוש ממנו ד' אמות.</w:t>
      </w:r>
    </w:p>
    <w:p w14:paraId="105EC840" w14:textId="7D5E9FD3" w:rsidR="000453A7" w:rsidRDefault="000453A7" w:rsidP="00B027E8">
      <w:pPr>
        <w:rPr>
          <w:rtl/>
        </w:rPr>
      </w:pPr>
      <w:r>
        <w:rPr>
          <w:rFonts w:hint="cs"/>
          <w:u w:val="single"/>
          <w:rtl/>
        </w:rPr>
        <w:lastRenderedPageBreak/>
        <w:t>תוס'</w:t>
      </w:r>
      <w:r>
        <w:rPr>
          <w:rStyle w:val="ab"/>
          <w:u w:val="single"/>
          <w:rtl/>
        </w:rPr>
        <w:footnoteReference w:id="51"/>
      </w:r>
      <w:r>
        <w:rPr>
          <w:rFonts w:hint="cs"/>
          <w:u w:val="single"/>
          <w:rtl/>
        </w:rPr>
        <w:t>:</w:t>
      </w:r>
      <w:r>
        <w:rPr>
          <w:rFonts w:hint="cs"/>
          <w:rtl/>
        </w:rPr>
        <w:t xml:space="preserve"> בקעה עומדת בקמותיה רק חודש אחד בשנה וגינה עומדת בקמותיה כל הזמן. לכן בגינה יש חיוב לגדור כאשר בבקעה אין.</w:t>
      </w:r>
    </w:p>
    <w:p w14:paraId="053A6363" w14:textId="39B24916" w:rsidR="00EB4A1E" w:rsidRDefault="00EB4A1E" w:rsidP="00EB4A1E">
      <w:pPr>
        <w:pStyle w:val="1"/>
        <w:rPr>
          <w:rtl/>
        </w:rPr>
      </w:pPr>
      <w:r>
        <w:rPr>
          <w:rFonts w:hint="cs"/>
          <w:rtl/>
        </w:rPr>
        <w:t xml:space="preserve">קנין חליפין </w:t>
      </w:r>
      <w:r w:rsidR="0029328C">
        <w:rPr>
          <w:rtl/>
        </w:rPr>
        <w:t>–</w:t>
      </w:r>
      <w:r>
        <w:rPr>
          <w:rFonts w:hint="cs"/>
          <w:rtl/>
        </w:rPr>
        <w:t xml:space="preserve"> </w:t>
      </w:r>
      <w:r w:rsidR="0029328C">
        <w:rPr>
          <w:rFonts w:hint="cs"/>
          <w:rtl/>
        </w:rPr>
        <w:t>כ"ז חשוון</w:t>
      </w:r>
    </w:p>
    <w:p w14:paraId="07AAA55D" w14:textId="2BEFDEB6" w:rsidR="0029328C" w:rsidRDefault="0029328C" w:rsidP="0029328C">
      <w:pPr>
        <w:rPr>
          <w:rtl/>
        </w:rPr>
      </w:pPr>
      <w:r>
        <w:rPr>
          <w:rFonts w:hint="cs"/>
          <w:rtl/>
        </w:rPr>
        <w:t>קנין דברים חל כאשר אדם אומר לחבירו "אני אתן לך" וכד'.</w:t>
      </w:r>
    </w:p>
    <w:p w14:paraId="072F90FC" w14:textId="6AF91FB5" w:rsidR="006C7AD2" w:rsidRDefault="008A4772" w:rsidP="00966177">
      <w:pPr>
        <w:rPr>
          <w:rtl/>
        </w:rPr>
      </w:pPr>
      <w:r>
        <w:rPr>
          <w:rFonts w:hint="cs"/>
          <w:rtl/>
        </w:rPr>
        <w:t xml:space="preserve">אתמול דיברנו על שעבוד נכסים </w:t>
      </w:r>
      <w:r>
        <w:rPr>
          <w:rtl/>
        </w:rPr>
        <w:t>–</w:t>
      </w:r>
      <w:r>
        <w:rPr>
          <w:rFonts w:hint="cs"/>
          <w:rtl/>
        </w:rPr>
        <w:t xml:space="preserve"> כאשר אדם אומר שהוא ייתן את נכסיו, למרות שאין לו נכסים [כמו </w:t>
      </w:r>
      <w:r w:rsidR="006C7AD2">
        <w:rPr>
          <w:rFonts w:hint="cs"/>
          <w:rtl/>
        </w:rPr>
        <w:t>בכתובות</w:t>
      </w:r>
      <w:r>
        <w:rPr>
          <w:rFonts w:hint="cs"/>
          <w:rtl/>
        </w:rPr>
        <w:t>], יש מחלוקת האם הוא יכול לשעבד נכסים שאין לו.</w:t>
      </w:r>
      <w:r w:rsidR="00966177">
        <w:rPr>
          <w:rFonts w:hint="cs"/>
          <w:rtl/>
        </w:rPr>
        <w:t xml:space="preserve"> ר"י ור"ת אומרים שאין בעיה שאדם יתחייב על נכסיו, אבל כשאין לו נכסים הוא לא יכול לתת אותם. למה זה שונה מהקנין דברים אצלנו</w:t>
      </w:r>
      <w:r w:rsidR="00966177">
        <w:rPr>
          <w:rStyle w:val="ab"/>
          <w:rtl/>
        </w:rPr>
        <w:footnoteReference w:id="52"/>
      </w:r>
      <w:r w:rsidR="00966177">
        <w:rPr>
          <w:rFonts w:hint="cs"/>
          <w:rtl/>
        </w:rPr>
        <w:t>?</w:t>
      </w:r>
    </w:p>
    <w:p w14:paraId="724246A1" w14:textId="06CEFE4E" w:rsidR="00A9385C" w:rsidRDefault="00A9385C" w:rsidP="00966177">
      <w:pPr>
        <w:rPr>
          <w:rtl/>
        </w:rPr>
      </w:pPr>
      <w:r>
        <w:rPr>
          <w:rFonts w:hint="cs"/>
          <w:rtl/>
        </w:rPr>
        <w:t>הגמ' בקידושין</w:t>
      </w:r>
      <w:r>
        <w:rPr>
          <w:rStyle w:val="ab"/>
          <w:rtl/>
        </w:rPr>
        <w:footnoteReference w:id="53"/>
      </w:r>
      <w:r>
        <w:rPr>
          <w:rFonts w:hint="cs"/>
          <w:rtl/>
        </w:rPr>
        <w:t xml:space="preserve"> אומרת שאי אפשר לקנות אישה בקנין חליפין כי אישה לא נקנית בפחות משווה פרוטה</w:t>
      </w:r>
      <w:r w:rsidR="00244681">
        <w:rPr>
          <w:rFonts w:hint="cs"/>
          <w:rtl/>
        </w:rPr>
        <w:t>.</w:t>
      </w:r>
    </w:p>
    <w:p w14:paraId="4DFE997A" w14:textId="144DAC5A" w:rsidR="00244681" w:rsidRDefault="00244681" w:rsidP="00966177">
      <w:pPr>
        <w:rPr>
          <w:rtl/>
        </w:rPr>
      </w:pPr>
      <w:r>
        <w:rPr>
          <w:rFonts w:hint="cs"/>
          <w:rtl/>
        </w:rPr>
        <w:t>רש"י</w:t>
      </w:r>
      <w:r>
        <w:rPr>
          <w:rStyle w:val="ab"/>
          <w:rtl/>
        </w:rPr>
        <w:footnoteReference w:id="54"/>
      </w:r>
      <w:r>
        <w:rPr>
          <w:rFonts w:hint="cs"/>
          <w:rtl/>
        </w:rPr>
        <w:t xml:space="preserve"> אומר </w:t>
      </w:r>
      <w:r>
        <w:rPr>
          <w:rStyle w:val="ac"/>
          <w:rFonts w:hint="cs"/>
          <w:rtl/>
        </w:rPr>
        <w:t>משום דגנאי הוא לה</w:t>
      </w:r>
      <w:r>
        <w:rPr>
          <w:rFonts w:hint="cs"/>
          <w:rtl/>
        </w:rPr>
        <w:t xml:space="preserve"> </w:t>
      </w:r>
      <w:r>
        <w:rPr>
          <w:rtl/>
        </w:rPr>
        <w:t>–</w:t>
      </w:r>
      <w:r>
        <w:rPr>
          <w:rFonts w:hint="cs"/>
          <w:rtl/>
        </w:rPr>
        <w:t xml:space="preserve"> בגלל שהקנין יכול להיות בפחות משווה פרוטה אז זה גנאי לאישה להיקנות בקנין זה.</w:t>
      </w:r>
    </w:p>
    <w:p w14:paraId="02D9B996" w14:textId="1584FAAD" w:rsidR="006F3A34" w:rsidRDefault="006F3A34" w:rsidP="006F3A34">
      <w:pPr>
        <w:rPr>
          <w:rtl/>
        </w:rPr>
      </w:pPr>
      <w:r w:rsidRPr="006F3A34">
        <w:rPr>
          <w:rFonts w:hint="cs"/>
          <w:u w:val="single"/>
          <w:rtl/>
        </w:rPr>
        <w:t>ר"ת</w:t>
      </w:r>
      <w:r>
        <w:rPr>
          <w:rStyle w:val="ab"/>
          <w:u w:val="single"/>
          <w:rtl/>
        </w:rPr>
        <w:footnoteReference w:id="55"/>
      </w:r>
      <w:r>
        <w:rPr>
          <w:rFonts w:hint="cs"/>
          <w:rtl/>
        </w:rPr>
        <w:t xml:space="preserve"> אומר שקנין חליפין וכסף הוא אותו דבר, לעומת רש"י שאומר שקנין חליפין הוא משהו מיוחד שלא קשור לקנין רגיל.</w:t>
      </w:r>
    </w:p>
    <w:p w14:paraId="29918701" w14:textId="35FA329F" w:rsidR="006F3A34" w:rsidRDefault="00ED76FA" w:rsidP="006F3A34">
      <w:pPr>
        <w:rPr>
          <w:rtl/>
        </w:rPr>
      </w:pPr>
      <w:r>
        <w:rPr>
          <w:rFonts w:hint="cs"/>
          <w:u w:val="single"/>
          <w:rtl/>
        </w:rPr>
        <w:t>רשב"א</w:t>
      </w:r>
      <w:r>
        <w:rPr>
          <w:rStyle w:val="ab"/>
          <w:u w:val="single"/>
          <w:rtl/>
        </w:rPr>
        <w:footnoteReference w:id="56"/>
      </w:r>
      <w:r>
        <w:rPr>
          <w:rFonts w:hint="cs"/>
          <w:rtl/>
        </w:rPr>
        <w:t xml:space="preserve"> </w:t>
      </w:r>
      <w:r w:rsidR="00584D7D">
        <w:rPr>
          <w:rFonts w:hint="cs"/>
          <w:rtl/>
        </w:rPr>
        <w:t>נותן שתי אפשרויות: קנין חליפין הוא משום כסף [עובד כמו כסף] או לא משום כסף.</w:t>
      </w:r>
    </w:p>
    <w:p w14:paraId="168216F4" w14:textId="1368E73D" w:rsidR="00443BD6" w:rsidRDefault="00443BD6" w:rsidP="00C74D74">
      <w:pPr>
        <w:rPr>
          <w:rtl/>
        </w:rPr>
      </w:pPr>
      <w:r>
        <w:rPr>
          <w:rFonts w:hint="cs"/>
          <w:rtl/>
        </w:rPr>
        <w:t>אפשר להסתכל על חליפין בתור סוג של קנין של כסף, פשוט התמורה היא לא בערך אלא בשימוש,</w:t>
      </w:r>
      <w:r w:rsidR="00C74D74">
        <w:rPr>
          <w:rFonts w:hint="cs"/>
          <w:rtl/>
        </w:rPr>
        <w:t xml:space="preserve"> </w:t>
      </w:r>
      <w:r>
        <w:rPr>
          <w:rFonts w:hint="cs"/>
          <w:rtl/>
        </w:rPr>
        <w:t>ואפשר להבין שזה לא קשור בכלל לכסף.</w:t>
      </w:r>
    </w:p>
    <w:p w14:paraId="3A7BD7B1" w14:textId="4DB4358B" w:rsidR="00503E52" w:rsidRDefault="00503E52" w:rsidP="00C74D74">
      <w:pPr>
        <w:rPr>
          <w:rtl/>
        </w:rPr>
      </w:pPr>
      <w:r>
        <w:rPr>
          <w:rFonts w:hint="cs"/>
          <w:u w:val="single"/>
          <w:rtl/>
        </w:rPr>
        <w:t>פתחי תשובה</w:t>
      </w:r>
      <w:r>
        <w:rPr>
          <w:rStyle w:val="ab"/>
          <w:u w:val="single"/>
          <w:rtl/>
        </w:rPr>
        <w:footnoteReference w:id="57"/>
      </w:r>
      <w:r>
        <w:rPr>
          <w:rFonts w:hint="cs"/>
          <w:u w:val="single"/>
          <w:rtl/>
        </w:rPr>
        <w:t>:</w:t>
      </w:r>
      <w:r>
        <w:rPr>
          <w:rFonts w:hint="cs"/>
          <w:rtl/>
        </w:rPr>
        <w:t xml:space="preserve"> הרמב"ן והרשב"א: אפילו במקום שנהגו לכתוב שטר, אם קנו בקנין סודר המכר קיים גם אם לא כותבים שטר. הרשב"ץ: אין שום הבדל בין סודר לבין כסף.</w:t>
      </w:r>
    </w:p>
    <w:p w14:paraId="1576EC31" w14:textId="2004B022" w:rsidR="00C26C73" w:rsidRDefault="00E73E41" w:rsidP="00C74D74">
      <w:pPr>
        <w:rPr>
          <w:rtl/>
        </w:rPr>
      </w:pPr>
      <w:r>
        <w:rPr>
          <w:rFonts w:hint="cs"/>
          <w:rtl/>
        </w:rPr>
        <w:t>...</w:t>
      </w:r>
    </w:p>
    <w:p w14:paraId="2E29E88F" w14:textId="0CCA41AD" w:rsidR="00C26C73" w:rsidRDefault="00C26C73" w:rsidP="00C26C73">
      <w:pPr>
        <w:pStyle w:val="1"/>
        <w:rPr>
          <w:rtl/>
        </w:rPr>
      </w:pPr>
      <w:r>
        <w:rPr>
          <w:rFonts w:hint="cs"/>
          <w:rtl/>
        </w:rPr>
        <w:t xml:space="preserve">לא צריכה דנפל לרשותא דחד מינייהו </w:t>
      </w:r>
      <w:r>
        <w:rPr>
          <w:rtl/>
        </w:rPr>
        <w:t>–</w:t>
      </w:r>
      <w:r>
        <w:rPr>
          <w:rFonts w:hint="cs"/>
          <w:rtl/>
        </w:rPr>
        <w:t xml:space="preserve"> ז' כסלו</w:t>
      </w:r>
    </w:p>
    <w:p w14:paraId="770D7D92" w14:textId="5C8BD3EE" w:rsidR="00C26C73" w:rsidRDefault="00210B23" w:rsidP="00C26C73">
      <w:pPr>
        <w:rPr>
          <w:rtl/>
        </w:rPr>
      </w:pPr>
      <w:r>
        <w:rPr>
          <w:rFonts w:hint="cs"/>
          <w:rtl/>
        </w:rPr>
        <w:t xml:space="preserve">המשנה אומרת "לפיכך" </w:t>
      </w:r>
      <w:r>
        <w:rPr>
          <w:rtl/>
        </w:rPr>
        <w:t>–</w:t>
      </w:r>
      <w:r>
        <w:rPr>
          <w:rFonts w:hint="cs"/>
          <w:rtl/>
        </w:rPr>
        <w:t xml:space="preserve"> בגלל התקנה ששותפים צריכים לעשות כותל ביחד, המקום והאבנים של שניהם.</w:t>
      </w:r>
    </w:p>
    <w:p w14:paraId="7B4E411A" w14:textId="50134E54" w:rsidR="00210B23" w:rsidRDefault="00B578F0" w:rsidP="00C26C73">
      <w:pPr>
        <w:rPr>
          <w:rtl/>
        </w:rPr>
      </w:pPr>
      <w:r w:rsidRPr="00DF0898">
        <w:rPr>
          <w:rFonts w:hint="cs"/>
          <w:u w:val="single"/>
          <w:rtl/>
        </w:rPr>
        <w:t>תוס'</w:t>
      </w:r>
      <w:r w:rsidR="00063D47" w:rsidRPr="00DF0898">
        <w:rPr>
          <w:rStyle w:val="ab"/>
          <w:u w:val="single"/>
          <w:rtl/>
        </w:rPr>
        <w:footnoteReference w:id="58"/>
      </w:r>
      <w:r w:rsidRPr="009C56A3">
        <w:rPr>
          <w:rFonts w:hint="cs"/>
          <w:rtl/>
        </w:rPr>
        <w:t xml:space="preserve"> </w:t>
      </w:r>
      <w:r>
        <w:rPr>
          <w:rFonts w:hint="cs"/>
          <w:rtl/>
        </w:rPr>
        <w:t>אמר שגם אם זה נופל לרשותו של אחד מהם, עדיין חולקים.</w:t>
      </w:r>
    </w:p>
    <w:p w14:paraId="6DC9EBDB" w14:textId="5EA528FE" w:rsidR="00B578F0" w:rsidRDefault="00B578F0" w:rsidP="00C26C73">
      <w:pPr>
        <w:rPr>
          <w:rtl/>
        </w:rPr>
      </w:pPr>
      <w:r>
        <w:rPr>
          <w:rFonts w:hint="cs"/>
          <w:rtl/>
        </w:rPr>
        <w:t xml:space="preserve">"פשיטא" </w:t>
      </w:r>
      <w:r>
        <w:rPr>
          <w:rtl/>
        </w:rPr>
        <w:t>–</w:t>
      </w:r>
      <w:r>
        <w:rPr>
          <w:rFonts w:hint="cs"/>
          <w:rtl/>
        </w:rPr>
        <w:t xml:space="preserve"> הגמרא</w:t>
      </w:r>
      <w:r w:rsidR="00E37B75">
        <w:rPr>
          <w:rStyle w:val="ab"/>
          <w:rtl/>
        </w:rPr>
        <w:footnoteReference w:id="59"/>
      </w:r>
      <w:r>
        <w:rPr>
          <w:rFonts w:hint="cs"/>
          <w:rtl/>
        </w:rPr>
        <w:t xml:space="preserve"> עונה על זה שני תירוצים </w:t>
      </w:r>
      <w:r>
        <w:rPr>
          <w:rtl/>
        </w:rPr>
        <w:t>–</w:t>
      </w:r>
      <w:r>
        <w:rPr>
          <w:rFonts w:hint="cs"/>
          <w:rtl/>
        </w:rPr>
        <w:t xml:space="preserve"> א. האבנים נפלו לרשותו של אחד מהם, ב. אחד השותפים הביא את האבנים לרשותו אחרי שהן נפלו.</w:t>
      </w:r>
    </w:p>
    <w:p w14:paraId="755BD271" w14:textId="00AE0EFC" w:rsidR="00E37B75" w:rsidRDefault="004367C8" w:rsidP="00C26C73">
      <w:pPr>
        <w:rPr>
          <w:rtl/>
        </w:rPr>
      </w:pPr>
      <w:r w:rsidRPr="004367C8">
        <w:rPr>
          <w:rFonts w:hint="cs"/>
          <w:u w:val="single"/>
          <w:rtl/>
        </w:rPr>
        <w:t>רש"י</w:t>
      </w:r>
      <w:r>
        <w:rPr>
          <w:rStyle w:val="ab"/>
          <w:u w:val="single"/>
          <w:rtl/>
        </w:rPr>
        <w:footnoteReference w:id="60"/>
      </w:r>
      <w:r w:rsidR="00073CD5">
        <w:rPr>
          <w:rFonts w:hint="cs"/>
          <w:rtl/>
        </w:rPr>
        <w:t>: הקמ"ל במשנה זה לא מכיוון שחכמים חייבו אז זה הוכחה לכך ששניהם בנו, אלא שמכיוון ששניהם בנו את זה אז שניהם שותפים ולכן אין שום משמעות למוחזקות של אחד על השני.</w:t>
      </w:r>
      <w:r w:rsidR="004D39E3">
        <w:rPr>
          <w:rFonts w:hint="cs"/>
          <w:rtl/>
        </w:rPr>
        <w:t xml:space="preserve"> גם אם אין ראיה ששניהם בנו ביחד זה של שניהם.</w:t>
      </w:r>
    </w:p>
    <w:p w14:paraId="21665676" w14:textId="417685A5" w:rsidR="00E17582" w:rsidRDefault="00851957" w:rsidP="0093388A">
      <w:pPr>
        <w:pStyle w:val="af2"/>
        <w:numPr>
          <w:ilvl w:val="0"/>
          <w:numId w:val="7"/>
        </w:numPr>
      </w:pPr>
      <w:r>
        <w:rPr>
          <w:rFonts w:hint="cs"/>
          <w:rtl/>
        </w:rPr>
        <w:lastRenderedPageBreak/>
        <w:t>למה ר"ח הסתבך עם הפירוש שלו? מה זה משנה אם הם מקפידים אחד על השני או לא?</w:t>
      </w:r>
      <w:r w:rsidR="0093388A">
        <w:rPr>
          <w:rFonts w:hint="cs"/>
          <w:rtl/>
        </w:rPr>
        <w:t xml:space="preserve"> יותר מזה </w:t>
      </w:r>
      <w:r w:rsidR="0093388A">
        <w:rPr>
          <w:rtl/>
        </w:rPr>
        <w:t>–</w:t>
      </w:r>
      <w:r w:rsidR="0093388A">
        <w:rPr>
          <w:rFonts w:hint="cs"/>
          <w:rtl/>
        </w:rPr>
        <w:t xml:space="preserve"> אפילו אם זה עמד בחצר שלו כמה שנים הוא לא נאמן להגיד שהוא בנה את זה, כי חזקה שזה של שניהם.</w:t>
      </w:r>
    </w:p>
    <w:p w14:paraId="20EBC910" w14:textId="745D407F" w:rsidR="00E73E41" w:rsidRDefault="00657EB9" w:rsidP="00E73E41">
      <w:pPr>
        <w:rPr>
          <w:rtl/>
        </w:rPr>
      </w:pPr>
      <w:r>
        <w:rPr>
          <w:rFonts w:hint="cs"/>
          <w:u w:val="single"/>
          <w:rtl/>
        </w:rPr>
        <w:t>רשב"א:</w:t>
      </w:r>
      <w:r>
        <w:rPr>
          <w:rFonts w:hint="cs"/>
          <w:rtl/>
        </w:rPr>
        <w:t xml:space="preserve"> </w:t>
      </w:r>
      <w:r w:rsidR="00E73E41">
        <w:rPr>
          <w:rFonts w:hint="cs"/>
          <w:rtl/>
        </w:rPr>
        <w:t>...</w:t>
      </w:r>
    </w:p>
    <w:p w14:paraId="3106B429" w14:textId="06DC0F84" w:rsidR="00E73E41" w:rsidRDefault="00E73E41" w:rsidP="00E73E41">
      <w:pPr>
        <w:rPr>
          <w:rtl/>
        </w:rPr>
      </w:pPr>
      <w:r>
        <w:rPr>
          <w:rFonts w:hint="cs"/>
          <w:u w:val="single"/>
          <w:rtl/>
        </w:rPr>
        <w:t>יד רמ"ה:</w:t>
      </w:r>
      <w:r>
        <w:rPr>
          <w:rFonts w:hint="cs"/>
          <w:rtl/>
        </w:rPr>
        <w:t xml:space="preserve"> </w:t>
      </w:r>
      <w:r w:rsidR="004D0F6D">
        <w:rPr>
          <w:rFonts w:hint="cs"/>
          <w:rtl/>
        </w:rPr>
        <w:t>כל העניין של שותפים זה בתנאי שלאדם שטוען שזה שלו אין מיגו. ואע"ג שברור שהם בנו את זה ביחד, זה לא</w:t>
      </w:r>
      <w:r w:rsidR="008D71D2">
        <w:rPr>
          <w:rFonts w:hint="cs"/>
          <w:rtl/>
        </w:rPr>
        <w:t xml:space="preserve"> אנן סהדי, אלא רק חזקה.</w:t>
      </w:r>
    </w:p>
    <w:p w14:paraId="6C875D06" w14:textId="434BEA28" w:rsidR="00EB5395" w:rsidRDefault="00EB5395" w:rsidP="00E73E41">
      <w:pPr>
        <w:rPr>
          <w:rtl/>
        </w:rPr>
      </w:pPr>
      <w:r>
        <w:rPr>
          <w:rFonts w:hint="cs"/>
          <w:rtl/>
        </w:rPr>
        <w:t>לכן, היד רמ"ה חולק על תוס' שאומר שזה אנן סהדי.</w:t>
      </w:r>
    </w:p>
    <w:p w14:paraId="5262EB01" w14:textId="64276ED9" w:rsidR="004168A4" w:rsidRDefault="004168A4" w:rsidP="00E73E41">
      <w:pPr>
        <w:rPr>
          <w:rtl/>
        </w:rPr>
      </w:pPr>
      <w:r>
        <w:rPr>
          <w:rFonts w:hint="cs"/>
          <w:u w:val="single"/>
          <w:rtl/>
        </w:rPr>
        <w:t>רבינו יונה:</w:t>
      </w:r>
      <w:r>
        <w:rPr>
          <w:rFonts w:hint="cs"/>
          <w:rtl/>
        </w:rPr>
        <w:t xml:space="preserve"> </w:t>
      </w:r>
      <w:r w:rsidR="00FD6825">
        <w:rPr>
          <w:rFonts w:hint="cs"/>
          <w:rtl/>
        </w:rPr>
        <w:t xml:space="preserve">מה העניין של התירוץ שהוא פינה את האבנים לרשותו </w:t>
      </w:r>
      <w:r w:rsidR="00FD6825">
        <w:rPr>
          <w:rtl/>
        </w:rPr>
        <w:t>–</w:t>
      </w:r>
      <w:r w:rsidR="00FD6825">
        <w:rPr>
          <w:rFonts w:hint="cs"/>
          <w:rtl/>
        </w:rPr>
        <w:t xml:space="preserve"> הרי לכאורה מובן שזה של שניהם. </w:t>
      </w:r>
      <w:r w:rsidR="008722E9">
        <w:rPr>
          <w:rFonts w:hint="cs"/>
          <w:rtl/>
        </w:rPr>
        <w:t>לכן רבינו יונה אומר ש</w:t>
      </w:r>
      <w:r w:rsidR="00C3343B">
        <w:rPr>
          <w:rFonts w:hint="cs"/>
          <w:rtl/>
        </w:rPr>
        <w:t xml:space="preserve">התירוץ שהוא פינה לרשותו </w:t>
      </w:r>
      <w:r w:rsidR="00C3343B">
        <w:rPr>
          <w:rtl/>
        </w:rPr>
        <w:t>–</w:t>
      </w:r>
      <w:r w:rsidR="00C3343B">
        <w:rPr>
          <w:rFonts w:hint="cs"/>
          <w:rtl/>
        </w:rPr>
        <w:t xml:space="preserve"> זה כשראו אותו עדים</w:t>
      </w:r>
      <w:r w:rsidR="00124669">
        <w:rPr>
          <w:rFonts w:hint="cs"/>
          <w:rtl/>
        </w:rPr>
        <w:t>, וזה רק לרווחא דמילתא</w:t>
      </w:r>
      <w:r w:rsidR="00C3343B">
        <w:rPr>
          <w:rFonts w:hint="cs"/>
          <w:rtl/>
        </w:rPr>
        <w:t>.</w:t>
      </w:r>
      <w:r w:rsidR="002043FF">
        <w:rPr>
          <w:rFonts w:hint="cs"/>
          <w:rtl/>
        </w:rPr>
        <w:t xml:space="preserve"> </w:t>
      </w:r>
      <w:r w:rsidR="00124669">
        <w:rPr>
          <w:rFonts w:hint="cs"/>
          <w:rtl/>
        </w:rPr>
        <w:t xml:space="preserve">כמו כן, </w:t>
      </w:r>
      <w:r w:rsidR="002043FF">
        <w:rPr>
          <w:rFonts w:hint="cs"/>
          <w:rtl/>
        </w:rPr>
        <w:t>אפשר להעמיד את זה גם במקרה שלא היו עדים אבל אנחנו עדיין יודעים שזה שייך להם.</w:t>
      </w:r>
    </w:p>
    <w:p w14:paraId="57D46EE5" w14:textId="3F9314AF" w:rsidR="00C66EDD" w:rsidRDefault="00C66EDD" w:rsidP="00E73E41">
      <w:pPr>
        <w:rPr>
          <w:rtl/>
        </w:rPr>
      </w:pPr>
      <w:r>
        <w:rPr>
          <w:rFonts w:hint="cs"/>
          <w:u w:val="single"/>
          <w:rtl/>
        </w:rPr>
        <w:t>הרשב"א</w:t>
      </w:r>
      <w:r>
        <w:rPr>
          <w:rFonts w:hint="cs"/>
          <w:rtl/>
        </w:rPr>
        <w:t xml:space="preserve"> מקשה</w:t>
      </w:r>
      <w:r w:rsidR="00A23CE1">
        <w:rPr>
          <w:rFonts w:hint="cs"/>
          <w:rtl/>
        </w:rPr>
        <w:t xml:space="preserve"> על התירוץ הראשון של רבינו יונה (כשיש עדים)</w:t>
      </w:r>
      <w:r>
        <w:rPr>
          <w:rFonts w:hint="cs"/>
          <w:rtl/>
        </w:rPr>
        <w:t xml:space="preserve"> </w:t>
      </w:r>
      <w:r>
        <w:rPr>
          <w:rtl/>
        </w:rPr>
        <w:t>–</w:t>
      </w:r>
      <w:r>
        <w:rPr>
          <w:rFonts w:hint="cs"/>
          <w:rtl/>
        </w:rPr>
        <w:t xml:space="preserve"> למה אדם נחשב מוחזק אם הוא לקח את האבנים אליו?</w:t>
      </w:r>
      <w:r w:rsidR="006676CC">
        <w:rPr>
          <w:rFonts w:hint="cs"/>
          <w:rtl/>
        </w:rPr>
        <w:t xml:space="preserve"> הרי זה כמו נסכא דר' אבא</w:t>
      </w:r>
      <w:r w:rsidR="006676CC">
        <w:rPr>
          <w:rStyle w:val="ab"/>
          <w:rtl/>
        </w:rPr>
        <w:footnoteReference w:id="61"/>
      </w:r>
      <w:r w:rsidR="0098203E">
        <w:rPr>
          <w:rFonts w:hint="cs"/>
          <w:rtl/>
        </w:rPr>
        <w:t>, שאין משמעות למוחזקות שלו.</w:t>
      </w:r>
    </w:p>
    <w:p w14:paraId="6E1EBF6E" w14:textId="27C4E0F1" w:rsidR="006C0CC2" w:rsidRDefault="00703A7A" w:rsidP="006C0CC2">
      <w:pPr>
        <w:pStyle w:val="af2"/>
        <w:numPr>
          <w:ilvl w:val="0"/>
          <w:numId w:val="9"/>
        </w:numPr>
      </w:pPr>
      <w:r>
        <w:rPr>
          <w:rFonts w:hint="cs"/>
          <w:rtl/>
        </w:rPr>
        <w:t>מה רבינו יונה יענה על זה?</w:t>
      </w:r>
    </w:p>
    <w:p w14:paraId="0E1B8681" w14:textId="47E1505F" w:rsidR="006676CC" w:rsidRDefault="006C0CC2" w:rsidP="006C0CC2">
      <w:pPr>
        <w:rPr>
          <w:rtl/>
        </w:rPr>
      </w:pPr>
      <w:r>
        <w:rPr>
          <w:rFonts w:hint="cs"/>
          <w:rtl/>
        </w:rPr>
        <w:t xml:space="preserve">הרשב"א ממשיך להקשות גם על התירוץ השני של רבינו יונה </w:t>
      </w:r>
      <w:r>
        <w:rPr>
          <w:rtl/>
        </w:rPr>
        <w:t>–</w:t>
      </w:r>
      <w:r>
        <w:rPr>
          <w:rFonts w:hint="cs"/>
          <w:rtl/>
        </w:rPr>
        <w:t xml:space="preserve"> כל דבר שיכול להגיע לאדם בעצמו (כמו כותל שנפל), אין חזקה שזה שלו, גם אם זה ברשותו (כמו גודרות</w:t>
      </w:r>
      <w:r>
        <w:rPr>
          <w:rStyle w:val="ab"/>
          <w:rtl/>
        </w:rPr>
        <w:footnoteReference w:id="62"/>
      </w:r>
      <w:r>
        <w:rPr>
          <w:rFonts w:hint="cs"/>
          <w:rtl/>
        </w:rPr>
        <w:t>).</w:t>
      </w:r>
    </w:p>
    <w:p w14:paraId="29D52288" w14:textId="04F69AE8" w:rsidR="00980EB1" w:rsidRDefault="00980EB1" w:rsidP="006C0CC2">
      <w:pPr>
        <w:rPr>
          <w:rtl/>
        </w:rPr>
      </w:pPr>
      <w:r>
        <w:rPr>
          <w:rFonts w:hint="cs"/>
          <w:rtl/>
        </w:rPr>
        <w:t>לכן, הרשב"א מפרש שהאדם פינה לרשותו ללא עדים, ויש לו מיגו שהוא יכול להגיד להד"מ. לכן, בגלל שהוא היה יכול לשקר אז לכאורה היה צריך להאמין לו. אבל עכשיו שאמרנו ששניהם יכולים לכוף זה את זה, אז יש אנן סהדי שהם לא ויתרו על דינם ולכן זה כמיגו במקום עדים וזה עדיף מחזקה.</w:t>
      </w:r>
    </w:p>
    <w:p w14:paraId="3FF914AD" w14:textId="6E3E9A0D" w:rsidR="00C8479A" w:rsidRDefault="00E766FB" w:rsidP="00C8479A">
      <w:pPr>
        <w:pStyle w:val="af2"/>
        <w:numPr>
          <w:ilvl w:val="0"/>
          <w:numId w:val="9"/>
        </w:numPr>
      </w:pPr>
      <w:r>
        <w:rPr>
          <w:rFonts w:hint="cs"/>
          <w:rtl/>
        </w:rPr>
        <w:t xml:space="preserve">רבינו יונה </w:t>
      </w:r>
      <w:r w:rsidR="000968F1">
        <w:rPr>
          <w:rFonts w:hint="cs"/>
          <w:rtl/>
        </w:rPr>
        <w:t xml:space="preserve">והיד רמ"ה </w:t>
      </w:r>
      <w:r>
        <w:rPr>
          <w:rFonts w:hint="cs"/>
          <w:rtl/>
        </w:rPr>
        <w:t>הי</w:t>
      </w:r>
      <w:r w:rsidR="000968F1">
        <w:rPr>
          <w:rFonts w:hint="cs"/>
          <w:rtl/>
        </w:rPr>
        <w:t>ו</w:t>
      </w:r>
      <w:r>
        <w:rPr>
          <w:rFonts w:hint="cs"/>
          <w:rtl/>
        </w:rPr>
        <w:t xml:space="preserve"> אומר</w:t>
      </w:r>
      <w:r w:rsidR="000968F1">
        <w:rPr>
          <w:rFonts w:hint="cs"/>
          <w:rtl/>
        </w:rPr>
        <w:t>ים</w:t>
      </w:r>
      <w:r>
        <w:rPr>
          <w:rFonts w:hint="cs"/>
          <w:rtl/>
        </w:rPr>
        <w:t xml:space="preserve"> שזה לא נחשב אנן סהדי. אמנם הגיוני שאדם יעשה את זה אבל למה זה נחשב כמו עדים?</w:t>
      </w:r>
      <w:r w:rsidR="00C8479A">
        <w:rPr>
          <w:rFonts w:hint="cs"/>
          <w:rtl/>
        </w:rPr>
        <w:t xml:space="preserve"> לכאורה זה היה אמור להיות רק חזקה, כי אנחנו לא בטוחים שאדם יתנהג ככה.</w:t>
      </w:r>
    </w:p>
    <w:p w14:paraId="7E73DFCB" w14:textId="20E4C777" w:rsidR="00C8479A" w:rsidRDefault="00CB2CAF" w:rsidP="00C8479A">
      <w:pPr>
        <w:rPr>
          <w:rtl/>
        </w:rPr>
      </w:pPr>
      <w:r>
        <w:rPr>
          <w:rFonts w:hint="cs"/>
          <w:rtl/>
        </w:rPr>
        <w:t xml:space="preserve">יש שני סוגי חזקות </w:t>
      </w:r>
      <w:r>
        <w:rPr>
          <w:rtl/>
        </w:rPr>
        <w:t>–</w:t>
      </w:r>
      <w:r>
        <w:rPr>
          <w:rFonts w:hint="cs"/>
          <w:rtl/>
        </w:rPr>
        <w:t xml:space="preserve"> סוג אחד שהוא </w:t>
      </w:r>
      <w:r w:rsidR="004C572A">
        <w:rPr>
          <w:rFonts w:hint="cs"/>
          <w:rtl/>
        </w:rPr>
        <w:t>מקרי</w:t>
      </w:r>
      <w:r>
        <w:rPr>
          <w:rFonts w:hint="cs"/>
          <w:rtl/>
        </w:rPr>
        <w:t xml:space="preserve">, שזה משהו שאפשר לראות אותו בשבוע אחד ושבוע אחרי כן זה לא יקרה. הסוג השני זה משהו שטבוע בבני אדם </w:t>
      </w:r>
      <w:r>
        <w:rPr>
          <w:rtl/>
        </w:rPr>
        <w:t>–</w:t>
      </w:r>
      <w:r>
        <w:rPr>
          <w:rFonts w:hint="cs"/>
          <w:rtl/>
        </w:rPr>
        <w:t xml:space="preserve"> לדוגמה אין אדם מחזיר את הפיקדון בתוך זמנו.</w:t>
      </w:r>
    </w:p>
    <w:p w14:paraId="646A4EE1" w14:textId="09850ECA" w:rsidR="00880A9D" w:rsidRDefault="004C572A" w:rsidP="00C8479A">
      <w:pPr>
        <w:rPr>
          <w:rtl/>
        </w:rPr>
      </w:pPr>
      <w:r>
        <w:rPr>
          <w:rFonts w:hint="cs"/>
          <w:u w:val="single"/>
          <w:rtl/>
        </w:rPr>
        <w:t>הש"ך</w:t>
      </w:r>
      <w:r>
        <w:rPr>
          <w:rStyle w:val="ab"/>
          <w:u w:val="single"/>
          <w:rtl/>
        </w:rPr>
        <w:footnoteReference w:id="63"/>
      </w:r>
      <w:r w:rsidR="006931CD">
        <w:rPr>
          <w:rFonts w:hint="cs"/>
          <w:u w:val="single"/>
          <w:rtl/>
        </w:rPr>
        <w:t xml:space="preserve"> וקצות החושן</w:t>
      </w:r>
      <w:r w:rsidR="006931CD">
        <w:rPr>
          <w:rStyle w:val="ab"/>
          <w:u w:val="single"/>
          <w:rtl/>
        </w:rPr>
        <w:footnoteReference w:id="64"/>
      </w:r>
      <w:r>
        <w:rPr>
          <w:rFonts w:hint="cs"/>
          <w:u w:val="single"/>
          <w:rtl/>
        </w:rPr>
        <w:t>:</w:t>
      </w:r>
      <w:r>
        <w:rPr>
          <w:rFonts w:hint="cs"/>
          <w:rtl/>
        </w:rPr>
        <w:t xml:space="preserve"> הטור אומר שאדם לא יכול לטעון שהוא החזיר בתוך זמנו.</w:t>
      </w:r>
    </w:p>
    <w:p w14:paraId="4EB4F239" w14:textId="3BF830CE" w:rsidR="00D35203" w:rsidRDefault="00D35203" w:rsidP="00C8479A">
      <w:pPr>
        <w:rPr>
          <w:rtl/>
        </w:rPr>
      </w:pPr>
      <w:r>
        <w:rPr>
          <w:rFonts w:hint="cs"/>
          <w:rtl/>
        </w:rPr>
        <w:t xml:space="preserve">לאדם שלקח חפץ תמיד יש מיגו, שהוא יכול היה לומר שהחפץ נאנס ממנו. לכן קשה על הטור </w:t>
      </w:r>
      <w:r>
        <w:rPr>
          <w:rtl/>
        </w:rPr>
        <w:t>–</w:t>
      </w:r>
      <w:r>
        <w:rPr>
          <w:rFonts w:hint="cs"/>
          <w:rtl/>
        </w:rPr>
        <w:t xml:space="preserve"> למה אדם לא יכול לומר שהוא החזיר בתוך זמנו, מיגו שהיה יכול לומר שנאנס ממנו?</w:t>
      </w:r>
    </w:p>
    <w:p w14:paraId="3FC063E2" w14:textId="1426F662" w:rsidR="005B3637" w:rsidRPr="005B3637" w:rsidRDefault="00584997" w:rsidP="005B3637">
      <w:pPr>
        <w:rPr>
          <w:rtl/>
        </w:rPr>
      </w:pPr>
      <w:r>
        <w:rPr>
          <w:rFonts w:hint="cs"/>
          <w:rtl/>
        </w:rPr>
        <w:t xml:space="preserve">אפשר להגיד שהחזקה היא ממש עדות, וברור שלא החזרת כאילו יש עדים, ומיגו במקום עדים לא אמרינן. הגמרא לא מסתפקת על מיגו רגיל אלא על ראובן שבא ומספר שהוא היה חייב כסף לשמעון והחזיר לו בתוך הזמן. זה הספק של הגמרא </w:t>
      </w:r>
      <w:r>
        <w:rPr>
          <w:rtl/>
        </w:rPr>
        <w:t>–</w:t>
      </w:r>
      <w:r>
        <w:rPr>
          <w:rFonts w:hint="cs"/>
          <w:rtl/>
        </w:rPr>
        <w:t xml:space="preserve"> האם מיגו במקום חזקה אמרינן, האם זה שאדם לא פורע בתוך זמנו זה גם במקום שהוא עצמו מספר שהוא היה חייב את הכסף? (הפה שאסר הוא הפה שהתיר)</w:t>
      </w:r>
      <w:r w:rsidR="006931CD">
        <w:rPr>
          <w:rFonts w:hint="cs"/>
          <w:rtl/>
        </w:rPr>
        <w:t>.</w:t>
      </w:r>
    </w:p>
    <w:p w14:paraId="54EDD1A7" w14:textId="77777777" w:rsidR="005B3637" w:rsidRDefault="005B3637">
      <w:pPr>
        <w:tabs>
          <w:tab w:val="clear" w:pos="4153"/>
          <w:tab w:val="clear" w:pos="8306"/>
        </w:tabs>
        <w:spacing w:after="160" w:line="259" w:lineRule="auto"/>
        <w:rPr>
          <w:rFonts w:ascii="Secular One" w:hAnsi="Secular One" w:cs="Secular One"/>
          <w:sz w:val="44"/>
          <w:szCs w:val="44"/>
          <w:rtl/>
        </w:rPr>
      </w:pPr>
      <w:r>
        <w:rPr>
          <w:rtl/>
        </w:rPr>
        <w:br w:type="page"/>
      </w:r>
    </w:p>
    <w:p w14:paraId="09239AB7" w14:textId="5DBF3E6A" w:rsidR="005B3637" w:rsidRDefault="005B3637" w:rsidP="005B3637">
      <w:pPr>
        <w:pStyle w:val="1"/>
        <w:rPr>
          <w:rtl/>
        </w:rPr>
      </w:pPr>
      <w:r>
        <w:rPr>
          <w:rFonts w:hint="cs"/>
          <w:rtl/>
        </w:rPr>
        <w:lastRenderedPageBreak/>
        <w:t>חזית בבקעה ובחצר</w:t>
      </w:r>
      <w:r w:rsidR="007F6667">
        <w:rPr>
          <w:rFonts w:hint="cs"/>
          <w:rtl/>
        </w:rPr>
        <w:t xml:space="preserve"> – י"ד כסלו</w:t>
      </w:r>
    </w:p>
    <w:p w14:paraId="1A62B814" w14:textId="5AF4423C" w:rsidR="00544AD4" w:rsidRDefault="00544AD4" w:rsidP="005B3637">
      <w:pPr>
        <w:rPr>
          <w:rtl/>
        </w:rPr>
      </w:pPr>
      <w:r>
        <w:rPr>
          <w:rFonts w:hint="cs"/>
          <w:u w:val="single"/>
          <w:rtl/>
        </w:rPr>
        <w:t>המשנה</w:t>
      </w:r>
      <w:r>
        <w:rPr>
          <w:rStyle w:val="ab"/>
          <w:u w:val="single"/>
          <w:rtl/>
        </w:rPr>
        <w:footnoteReference w:id="65"/>
      </w:r>
      <w:r>
        <w:rPr>
          <w:rFonts w:hint="cs"/>
          <w:rtl/>
        </w:rPr>
        <w:t xml:space="preserve"> אומרת שאם שני אנשים רוצים לבנות ביחד בבקעה הם צריכים לעשות חזית משני הצדדים.</w:t>
      </w:r>
    </w:p>
    <w:p w14:paraId="002A9079" w14:textId="0B2AE6E4" w:rsidR="00544AD4" w:rsidRDefault="00544AD4" w:rsidP="00544AD4">
      <w:pPr>
        <w:rPr>
          <w:rtl/>
        </w:rPr>
      </w:pPr>
      <w:r>
        <w:rPr>
          <w:rFonts w:hint="cs"/>
          <w:u w:val="single"/>
          <w:rtl/>
        </w:rPr>
        <w:t>הגמרא</w:t>
      </w:r>
      <w:r>
        <w:rPr>
          <w:rStyle w:val="ab"/>
          <w:u w:val="single"/>
          <w:rtl/>
        </w:rPr>
        <w:footnoteReference w:id="66"/>
      </w:r>
      <w:r>
        <w:rPr>
          <w:rFonts w:hint="cs"/>
          <w:rtl/>
        </w:rPr>
        <w:t xml:space="preserve"> שואלת למה הם צריכים לעשות חזית משני הצדדים </w:t>
      </w:r>
      <w:r>
        <w:rPr>
          <w:rtl/>
        </w:rPr>
        <w:t>–</w:t>
      </w:r>
      <w:r>
        <w:rPr>
          <w:rFonts w:hint="cs"/>
          <w:rtl/>
        </w:rPr>
        <w:t xml:space="preserve"> אפשר לומר שאף אחד מהם לא יעשה?</w:t>
      </w:r>
    </w:p>
    <w:p w14:paraId="07E87752" w14:textId="16D8C79A" w:rsidR="00541205" w:rsidRDefault="00541205" w:rsidP="00544AD4">
      <w:pPr>
        <w:rPr>
          <w:rtl/>
        </w:rPr>
      </w:pPr>
      <w:r>
        <w:rPr>
          <w:rFonts w:hint="cs"/>
          <w:rtl/>
        </w:rPr>
        <w:t>הגמרא מתרצת שאם אין חזית לשניהם, אדם אחד יכול להקדים ולבנות חזית ואז נחשוב שזה רק שלו.</w:t>
      </w:r>
    </w:p>
    <w:p w14:paraId="156E0B28" w14:textId="793C87EE" w:rsidR="00541205" w:rsidRPr="00541205" w:rsidRDefault="00541205" w:rsidP="00544AD4">
      <w:pPr>
        <w:rPr>
          <w:rtl/>
        </w:rPr>
      </w:pPr>
      <w:r>
        <w:rPr>
          <w:rFonts w:hint="cs"/>
          <w:u w:val="single"/>
          <w:rtl/>
        </w:rPr>
        <w:t>תוס'</w:t>
      </w:r>
      <w:r>
        <w:rPr>
          <w:rStyle w:val="ab"/>
          <w:u w:val="single"/>
          <w:rtl/>
        </w:rPr>
        <w:footnoteReference w:id="67"/>
      </w:r>
      <w:r>
        <w:rPr>
          <w:rFonts w:hint="cs"/>
          <w:rtl/>
        </w:rPr>
        <w:t xml:space="preserve"> אומר שאם אין חזית לשניהם אז אחד מהם יכול להגיד שיש לו מיגו שהוא קנה ולכן מאמינים לו שהוא בנה את הכותל.</w:t>
      </w:r>
    </w:p>
    <w:p w14:paraId="34E5150A" w14:textId="1A75203E" w:rsidR="00544AD4" w:rsidRDefault="00AB166D" w:rsidP="005B3637">
      <w:pPr>
        <w:rPr>
          <w:rtl/>
        </w:rPr>
      </w:pPr>
      <w:r>
        <w:rPr>
          <w:rFonts w:hint="cs"/>
          <w:u w:val="single"/>
          <w:rtl/>
        </w:rPr>
        <w:t>הרמב"ן</w:t>
      </w:r>
      <w:r>
        <w:rPr>
          <w:rStyle w:val="ab"/>
          <w:u w:val="single"/>
          <w:rtl/>
        </w:rPr>
        <w:footnoteReference w:id="68"/>
      </w:r>
      <w:r>
        <w:rPr>
          <w:rFonts w:hint="cs"/>
          <w:rtl/>
        </w:rPr>
        <w:t xml:space="preserve">: בבקעה לא כופים זה את זה </w:t>
      </w:r>
      <w:r w:rsidR="00544AD4">
        <w:rPr>
          <w:rFonts w:hint="cs"/>
          <w:rtl/>
        </w:rPr>
        <w:t>ולכן אין את הדין של "לפיכך".</w:t>
      </w:r>
    </w:p>
    <w:p w14:paraId="5D24F47B" w14:textId="3E3B32D0" w:rsidR="005B3637" w:rsidRDefault="00AB166D" w:rsidP="005B3637">
      <w:pPr>
        <w:rPr>
          <w:rtl/>
        </w:rPr>
      </w:pPr>
      <w:r>
        <w:rPr>
          <w:rFonts w:hint="cs"/>
          <w:rtl/>
        </w:rPr>
        <w:t>אמרנו לקמן</w:t>
      </w:r>
      <w:r w:rsidR="0050486A">
        <w:rPr>
          <w:rStyle w:val="ab"/>
          <w:rtl/>
        </w:rPr>
        <w:footnoteReference w:id="69"/>
      </w:r>
      <w:r w:rsidR="0050486A">
        <w:rPr>
          <w:rFonts w:hint="cs"/>
          <w:rtl/>
        </w:rPr>
        <w:t xml:space="preserve"> </w:t>
      </w:r>
      <w:r>
        <w:rPr>
          <w:rFonts w:hint="cs"/>
          <w:rtl/>
        </w:rPr>
        <w:t>שבבקעה אם אין חזית לא לזה ולא לזה</w:t>
      </w:r>
      <w:r w:rsidR="00544AD4">
        <w:rPr>
          <w:rFonts w:hint="cs"/>
          <w:rtl/>
        </w:rPr>
        <w:t>,</w:t>
      </w:r>
      <w:r>
        <w:rPr>
          <w:rFonts w:hint="cs"/>
          <w:rtl/>
        </w:rPr>
        <w:t xml:space="preserve"> </w:t>
      </w:r>
      <w:r w:rsidR="00544AD4">
        <w:rPr>
          <w:rFonts w:hint="cs"/>
          <w:rtl/>
        </w:rPr>
        <w:t>אם אחד פינה לרשותו</w:t>
      </w:r>
    </w:p>
    <w:p w14:paraId="0019254A" w14:textId="340D59F9" w:rsidR="0050486A" w:rsidRDefault="0050486A" w:rsidP="005B3637">
      <w:pPr>
        <w:rPr>
          <w:rtl/>
        </w:rPr>
      </w:pPr>
      <w:r>
        <w:rPr>
          <w:rFonts w:hint="cs"/>
          <w:rtl/>
        </w:rPr>
        <w:t xml:space="preserve">יש הבדל בין חצר לבין בקעה. בבקעה אם אין חזית זה ראיה ששניהם בנו ביחד. בחצר, </w:t>
      </w:r>
      <w:r w:rsidRPr="001752D9">
        <w:rPr>
          <w:rStyle w:val="af1"/>
          <w:rFonts w:hint="cs"/>
          <w:rtl/>
        </w:rPr>
        <w:t>אין תקנה של חזית</w:t>
      </w:r>
      <w:r>
        <w:rPr>
          <w:rFonts w:hint="cs"/>
          <w:rtl/>
        </w:rPr>
        <w:t xml:space="preserve"> [בגלל שיש תקנ</w:t>
      </w:r>
      <w:r w:rsidR="001F32F3">
        <w:rPr>
          <w:rFonts w:hint="cs"/>
          <w:rtl/>
        </w:rPr>
        <w:t xml:space="preserve">ת חיוב בניית כותל] </w:t>
      </w:r>
      <w:r>
        <w:rPr>
          <w:rFonts w:hint="cs"/>
          <w:rtl/>
        </w:rPr>
        <w:t>וממילא אם זה נופל ברשות אחד מהם הוא מוחזק.</w:t>
      </w:r>
    </w:p>
    <w:p w14:paraId="56C68942" w14:textId="7EBE0AFE" w:rsidR="001752D9" w:rsidRDefault="001752D9" w:rsidP="005B3637">
      <w:pPr>
        <w:rPr>
          <w:rtl/>
        </w:rPr>
      </w:pPr>
      <w:r>
        <w:rPr>
          <w:rFonts w:hint="cs"/>
          <w:u w:val="single"/>
          <w:rtl/>
        </w:rPr>
        <w:t>בית מאיר</w:t>
      </w:r>
      <w:r>
        <w:rPr>
          <w:rStyle w:val="ab"/>
          <w:u w:val="single"/>
          <w:rtl/>
        </w:rPr>
        <w:footnoteReference w:id="70"/>
      </w:r>
      <w:r>
        <w:rPr>
          <w:rFonts w:hint="cs"/>
          <w:u w:val="single"/>
          <w:rtl/>
        </w:rPr>
        <w:t>:</w:t>
      </w:r>
      <w:r>
        <w:rPr>
          <w:rFonts w:hint="cs"/>
          <w:rtl/>
        </w:rPr>
        <w:t xml:space="preserve"> רש"י אמר שאם שניהם לא עושים זה ראיה שהם בנו את זה ביחד.</w:t>
      </w:r>
      <w:r w:rsidR="0026789A">
        <w:rPr>
          <w:rFonts w:hint="cs"/>
          <w:rtl/>
        </w:rPr>
        <w:t xml:space="preserve"> זה קשה, למה זה ראיה?  </w:t>
      </w:r>
      <w:r>
        <w:rPr>
          <w:rFonts w:hint="cs"/>
          <w:rtl/>
        </w:rPr>
        <w:t xml:space="preserve">אלא </w:t>
      </w:r>
      <w:r w:rsidRPr="001752D9">
        <w:rPr>
          <w:rStyle w:val="af1"/>
          <w:rFonts w:hint="cs"/>
          <w:rtl/>
        </w:rPr>
        <w:t>החזית זה רק תקנה לרמאי</w:t>
      </w:r>
      <w:r>
        <w:rPr>
          <w:rFonts w:hint="cs"/>
          <w:rtl/>
        </w:rPr>
        <w:t xml:space="preserve"> והוא לא עשה חזית כי הוא לא היה סבור שחבר שלו הוא רמאי.</w:t>
      </w:r>
    </w:p>
    <w:p w14:paraId="5BB8BB04" w14:textId="0299F2EF" w:rsidR="00693302" w:rsidRDefault="00693302" w:rsidP="005B3637">
      <w:pPr>
        <w:rPr>
          <w:rtl/>
        </w:rPr>
      </w:pPr>
      <w:r>
        <w:rPr>
          <w:rFonts w:hint="cs"/>
          <w:u w:val="single"/>
          <w:rtl/>
        </w:rPr>
        <w:t>קצות החושן</w:t>
      </w:r>
      <w:r w:rsidR="00AE1F57">
        <w:rPr>
          <w:rStyle w:val="ab"/>
          <w:u w:val="single"/>
          <w:rtl/>
        </w:rPr>
        <w:footnoteReference w:id="71"/>
      </w:r>
      <w:r>
        <w:rPr>
          <w:rFonts w:hint="cs"/>
          <w:u w:val="single"/>
          <w:rtl/>
        </w:rPr>
        <w:t>:</w:t>
      </w:r>
      <w:r>
        <w:rPr>
          <w:rFonts w:hint="cs"/>
          <w:rtl/>
        </w:rPr>
        <w:t xml:space="preserve"> חצר שאין בה תקנה של "לפיכך", דינה כבקעה. [כל השאלה של תוס' זה אם לא הייתה תקנה]</w:t>
      </w:r>
    </w:p>
    <w:p w14:paraId="02E840B6" w14:textId="491D8C34" w:rsidR="000A088E" w:rsidRDefault="000A088E" w:rsidP="008D53ED">
      <w:pPr>
        <w:rPr>
          <w:rtl/>
        </w:rPr>
      </w:pPr>
      <w:r>
        <w:rPr>
          <w:rFonts w:hint="cs"/>
          <w:rtl/>
        </w:rPr>
        <w:t>למ"ד שה</w:t>
      </w:r>
      <w:r w:rsidR="008D53ED">
        <w:rPr>
          <w:rFonts w:hint="cs"/>
          <w:rtl/>
        </w:rPr>
        <w:t xml:space="preserve">יזק ראיה לאו שמיה היזק </w:t>
      </w:r>
      <w:r>
        <w:rPr>
          <w:rFonts w:hint="cs"/>
          <w:rtl/>
        </w:rPr>
        <w:t>[ולכן אין חיוב לבנות ביחד]</w:t>
      </w:r>
      <w:r w:rsidR="008D53ED">
        <w:rPr>
          <w:rFonts w:hint="cs"/>
          <w:rtl/>
        </w:rPr>
        <w:t>,</w:t>
      </w:r>
      <w:r>
        <w:rPr>
          <w:rFonts w:hint="cs"/>
          <w:rtl/>
        </w:rPr>
        <w:t xml:space="preserve"> אז אין הבדל בין בקעה לחצר. כל ההבדל שיכול להיות בין חצר לבקעה זה החיוב בחצר לבנות ביחד.</w:t>
      </w:r>
    </w:p>
    <w:p w14:paraId="352D0AC1" w14:textId="41F54A56" w:rsidR="00F61C0E" w:rsidRDefault="00F61C0E" w:rsidP="005B3637">
      <w:pPr>
        <w:rPr>
          <w:rtl/>
        </w:rPr>
      </w:pPr>
      <w:r>
        <w:rPr>
          <w:rFonts w:hint="cs"/>
          <w:rtl/>
        </w:rPr>
        <w:t>לכן כנראה הסברא היחידה זה שבחצר לא שכיח שאדם יבנה לבד אבל בבקעה יותר שכיח.</w:t>
      </w:r>
    </w:p>
    <w:p w14:paraId="7A3191F7" w14:textId="4180EEC8" w:rsidR="003D2676" w:rsidRDefault="003D2676" w:rsidP="005B3637">
      <w:pPr>
        <w:rPr>
          <w:rtl/>
        </w:rPr>
      </w:pPr>
      <w:r>
        <w:rPr>
          <w:rFonts w:hint="cs"/>
          <w:u w:val="single"/>
          <w:rtl/>
        </w:rPr>
        <w:t>הרא"ש</w:t>
      </w:r>
      <w:r>
        <w:rPr>
          <w:rStyle w:val="ab"/>
          <w:u w:val="single"/>
          <w:rtl/>
        </w:rPr>
        <w:footnoteReference w:id="72"/>
      </w:r>
      <w:r>
        <w:rPr>
          <w:rFonts w:hint="cs"/>
          <w:u w:val="single"/>
          <w:rtl/>
        </w:rPr>
        <w:t>:</w:t>
      </w:r>
      <w:r>
        <w:rPr>
          <w:rFonts w:hint="cs"/>
          <w:rtl/>
        </w:rPr>
        <w:t xml:space="preserve"> הר"י מיגש אמר שיש חזית בבקעה כי אין חיוב לבנות. אבל בחצר אין תקנה של חזית. גם בחצר שאין בה דין חלוקה לא תקנו חכמים חזית ואין תקנה אלא בשטר.</w:t>
      </w:r>
    </w:p>
    <w:p w14:paraId="0A553BB0" w14:textId="7D78F191" w:rsidR="003D2676" w:rsidRDefault="003D2676" w:rsidP="005B3637">
      <w:pPr>
        <w:rPr>
          <w:rtl/>
        </w:rPr>
      </w:pPr>
      <w:r>
        <w:rPr>
          <w:rFonts w:hint="cs"/>
          <w:rtl/>
        </w:rPr>
        <w:t>הרא"ש לא מבין למה בחצר אין תקנה של חזית, כי הרי זה סימן טוב ולא שייך בו רמאות.</w:t>
      </w:r>
      <w:r w:rsidR="005E348C">
        <w:rPr>
          <w:rFonts w:hint="cs"/>
          <w:rtl/>
        </w:rPr>
        <w:t xml:space="preserve"> בחצר, אם מישהו עושה חזית לצד של השכן שלו והשכן שותק אז ברור שזה מועיל, יותר מבקעה שאפשר לומר שהשותף שלו לא ראה את החזית.</w:t>
      </w:r>
    </w:p>
    <w:p w14:paraId="23D84435" w14:textId="380C5000" w:rsidR="00D33C1E" w:rsidRDefault="00D33C1E" w:rsidP="00D33C1E">
      <w:pPr>
        <w:pStyle w:val="af2"/>
        <w:numPr>
          <w:ilvl w:val="0"/>
          <w:numId w:val="10"/>
        </w:numPr>
      </w:pPr>
      <w:r>
        <w:rPr>
          <w:rFonts w:hint="cs"/>
          <w:rtl/>
        </w:rPr>
        <w:t>מה המחלוקת בין הר"י מיגש לראש?</w:t>
      </w:r>
    </w:p>
    <w:p w14:paraId="4991267B" w14:textId="259B1304" w:rsidR="00D33C1E" w:rsidRDefault="00D33C1E" w:rsidP="00D33C1E">
      <w:pPr>
        <w:pStyle w:val="af2"/>
        <w:numPr>
          <w:ilvl w:val="0"/>
          <w:numId w:val="10"/>
        </w:numPr>
      </w:pPr>
      <w:r>
        <w:rPr>
          <w:rFonts w:hint="cs"/>
          <w:rtl/>
        </w:rPr>
        <w:t xml:space="preserve">מה הרא"ש יעשה עם השאלה של תוס'? אם לא קיים חזית בחצר אז התשובה פשוטה לתוס'. אבל לשיטת הראש שגם בחצר יש תקנת חזית, אז השאלה של תוס' חוזרת </w:t>
      </w:r>
      <w:r>
        <w:rPr>
          <w:rtl/>
        </w:rPr>
        <w:t>–</w:t>
      </w:r>
      <w:r>
        <w:rPr>
          <w:rFonts w:hint="cs"/>
          <w:rtl/>
        </w:rPr>
        <w:t xml:space="preserve"> אם שניהם לא עשו אז יש ראיה שהם עשו את זה ביחד. אז למה רק בגלל התקנה המשנה אומרת שזה של שניהם [לפיכך]?</w:t>
      </w:r>
    </w:p>
    <w:p w14:paraId="4935502D" w14:textId="0F736893" w:rsidR="00ED26C2" w:rsidRDefault="00ED26C2" w:rsidP="00ED26C2">
      <w:pPr>
        <w:rPr>
          <w:rtl/>
        </w:rPr>
      </w:pPr>
      <w:r>
        <w:rPr>
          <w:rFonts w:hint="cs"/>
          <w:u w:val="single"/>
          <w:rtl/>
        </w:rPr>
        <w:t>הרא"ש</w:t>
      </w:r>
      <w:r>
        <w:rPr>
          <w:rStyle w:val="ab"/>
          <w:u w:val="single"/>
          <w:rtl/>
        </w:rPr>
        <w:footnoteReference w:id="73"/>
      </w:r>
      <w:r>
        <w:rPr>
          <w:rFonts w:hint="cs"/>
          <w:rtl/>
        </w:rPr>
        <w:t xml:space="preserve"> אומר לגבי סוגיית "תקפו כהן"</w:t>
      </w:r>
      <w:r w:rsidR="00AE1F57">
        <w:rPr>
          <w:rFonts w:hint="cs"/>
          <w:rtl/>
        </w:rPr>
        <w:t xml:space="preserve"> </w:t>
      </w:r>
      <w:r w:rsidR="00E13028">
        <w:rPr>
          <w:rStyle w:val="ab"/>
          <w:rtl/>
        </w:rPr>
        <w:footnoteReference w:id="74"/>
      </w:r>
      <w:r>
        <w:rPr>
          <w:rFonts w:hint="cs"/>
          <w:rtl/>
        </w:rPr>
        <w:t>, שמי שטוען טענת ברי, אם הוא מוחזק, משאירים את זה בידו. אבל אם  יש לו רק טענת שמא אז מוציאים מידו.</w:t>
      </w:r>
    </w:p>
    <w:p w14:paraId="536E0166" w14:textId="7F990B31" w:rsidR="00ED26C2" w:rsidRDefault="00ED26C2" w:rsidP="00ED26C2">
      <w:pPr>
        <w:rPr>
          <w:rtl/>
        </w:rPr>
      </w:pPr>
      <w:r>
        <w:rPr>
          <w:rFonts w:hint="cs"/>
          <w:u w:val="single"/>
          <w:rtl/>
        </w:rPr>
        <w:lastRenderedPageBreak/>
        <w:t>הרמב"ן</w:t>
      </w:r>
      <w:r>
        <w:rPr>
          <w:rStyle w:val="ab"/>
          <w:u w:val="single"/>
          <w:rtl/>
        </w:rPr>
        <w:footnoteReference w:id="75"/>
      </w:r>
      <w:r>
        <w:rPr>
          <w:rFonts w:hint="cs"/>
          <w:rtl/>
        </w:rPr>
        <w:t xml:space="preserve"> שם חולק על הרא"ש </w:t>
      </w:r>
      <w:r>
        <w:rPr>
          <w:rtl/>
        </w:rPr>
        <w:t>–</w:t>
      </w:r>
      <w:r>
        <w:rPr>
          <w:rFonts w:hint="cs"/>
          <w:rtl/>
        </w:rPr>
        <w:t xml:space="preserve"> לא משנה מהי הטענה, ברגע שיש ספק </w:t>
      </w:r>
      <w:r>
        <w:rPr>
          <w:rtl/>
        </w:rPr>
        <w:t>–</w:t>
      </w:r>
      <w:r>
        <w:rPr>
          <w:rFonts w:hint="cs"/>
          <w:rtl/>
        </w:rPr>
        <w:t xml:space="preserve"> המוציא מחברו עליו הראיה. גם אם מישהו טוען שהוא ראה או ידע מה קרה, זה לא משנה. חוץ ממקרה אחד שהרמב"ן מודה שהוא שונה </w:t>
      </w:r>
      <w:r>
        <w:rPr>
          <w:rtl/>
        </w:rPr>
        <w:t>–</w:t>
      </w:r>
      <w:r>
        <w:rPr>
          <w:rFonts w:hint="cs"/>
          <w:rtl/>
        </w:rPr>
        <w:t xml:space="preserve"> אם לאדם יש שני עדים ומולו יש שני עדים אחרים </w:t>
      </w:r>
      <w:r>
        <w:rPr>
          <w:rtl/>
        </w:rPr>
        <w:t>–</w:t>
      </w:r>
      <w:r>
        <w:rPr>
          <w:rFonts w:hint="cs"/>
          <w:rtl/>
        </w:rPr>
        <w:t xml:space="preserve"> גם אם הוא מוחזק והחבר יתפוס ממנו, הספק הזה כן מועיל.</w:t>
      </w:r>
    </w:p>
    <w:p w14:paraId="6192220C" w14:textId="18C29284" w:rsidR="005F5577" w:rsidRDefault="005F5577" w:rsidP="0086695A">
      <w:pPr>
        <w:rPr>
          <w:rtl/>
        </w:rPr>
      </w:pPr>
      <w:r>
        <w:rPr>
          <w:rFonts w:hint="cs"/>
          <w:u w:val="single"/>
          <w:rtl/>
        </w:rPr>
        <w:t>קובץ הערות</w:t>
      </w:r>
      <w:r>
        <w:rPr>
          <w:rStyle w:val="ab"/>
          <w:u w:val="single"/>
          <w:rtl/>
        </w:rPr>
        <w:footnoteReference w:id="76"/>
      </w:r>
      <w:r>
        <w:rPr>
          <w:rFonts w:hint="cs"/>
          <w:u w:val="single"/>
          <w:rtl/>
        </w:rPr>
        <w:t>:</w:t>
      </w:r>
      <w:r>
        <w:rPr>
          <w:rFonts w:hint="cs"/>
          <w:rtl/>
        </w:rPr>
        <w:t xml:space="preserve"> יש שתי אפשרויות כיצד להבין את "המוציא מחברו עליו הראיה".</w:t>
      </w:r>
      <w:r w:rsidR="006908A5">
        <w:rPr>
          <w:rFonts w:hint="cs"/>
          <w:rtl/>
        </w:rPr>
        <w:t xml:space="preserve"> האם זה שב ואל תעשה או האם התורה אומרת לי להבין את החזקה הזאת בתורת ודאי.</w:t>
      </w:r>
    </w:p>
    <w:p w14:paraId="7D73618F" w14:textId="7B7B9130" w:rsidR="005F5577" w:rsidRDefault="005F5577" w:rsidP="00ED26C2">
      <w:pPr>
        <w:rPr>
          <w:rtl/>
        </w:rPr>
      </w:pPr>
      <w:r>
        <w:rPr>
          <w:rFonts w:hint="cs"/>
          <w:u w:val="single"/>
          <w:rtl/>
        </w:rPr>
        <w:t>נתיבות המשפט</w:t>
      </w:r>
      <w:r>
        <w:rPr>
          <w:rStyle w:val="ab"/>
          <w:u w:val="single"/>
          <w:rtl/>
        </w:rPr>
        <w:footnoteReference w:id="77"/>
      </w:r>
      <w:r>
        <w:rPr>
          <w:rFonts w:hint="cs"/>
          <w:u w:val="single"/>
          <w:rtl/>
        </w:rPr>
        <w:t>:</w:t>
      </w:r>
      <w:r>
        <w:rPr>
          <w:rFonts w:hint="cs"/>
          <w:rtl/>
        </w:rPr>
        <w:t xml:space="preserve"> </w:t>
      </w:r>
      <w:r w:rsidR="005803D4">
        <w:rPr>
          <w:rFonts w:hint="cs"/>
          <w:rtl/>
        </w:rPr>
        <w:t xml:space="preserve">יש שני סוגי חזקות </w:t>
      </w:r>
      <w:r w:rsidR="005803D4">
        <w:rPr>
          <w:rtl/>
        </w:rPr>
        <w:t>–</w:t>
      </w:r>
      <w:r w:rsidR="005803D4">
        <w:rPr>
          <w:rFonts w:hint="cs"/>
          <w:rtl/>
        </w:rPr>
        <w:t xml:space="preserve"> חזקה שמבררת את האמת, כמו עדים, וחזקת ממון שלא מבררת את האמת.</w:t>
      </w:r>
    </w:p>
    <w:p w14:paraId="5C3CB0F5" w14:textId="1F5D94A0" w:rsidR="005F5577" w:rsidRDefault="005F5577" w:rsidP="00ED26C2">
      <w:pPr>
        <w:rPr>
          <w:rtl/>
        </w:rPr>
      </w:pPr>
    </w:p>
    <w:p w14:paraId="641B8DFF" w14:textId="6D6B6535" w:rsidR="005F5577" w:rsidRDefault="005F5577" w:rsidP="00ED26C2">
      <w:pPr>
        <w:rPr>
          <w:rtl/>
        </w:rPr>
      </w:pPr>
      <w:r>
        <w:rPr>
          <w:rFonts w:hint="cs"/>
          <w:rtl/>
        </w:rPr>
        <w:t>הרמב"ן אמר שכל הספיקות לא יכולות להוציא ממוחזק</w:t>
      </w:r>
      <w:r w:rsidR="0086695A">
        <w:rPr>
          <w:rFonts w:hint="cs"/>
          <w:rtl/>
        </w:rPr>
        <w:t>,</w:t>
      </w:r>
      <w:r>
        <w:rPr>
          <w:rFonts w:hint="cs"/>
          <w:rtl/>
        </w:rPr>
        <w:t xml:space="preserve"> חוץ מתרי ותרי (שני עדים לכל צד). למה לא מוציאים ממוחזק? כי לא רוצים להתערב, או כי יש לו עדים שזה שלו? יש לו עדים. אז מה קרה בתרי ותרי? </w:t>
      </w:r>
      <w:r w:rsidR="006908A5">
        <w:rPr>
          <w:rFonts w:hint="cs"/>
          <w:rtl/>
        </w:rPr>
        <w:t>אם יהיה שני עדים מול 200 עדים? אם חזקה אינה כמו עדות [לפי הראש], אז המוחזקות מועילה כי יש יתרון שכרגע זה אצלו.  לפי הרמבן בלי ראיה אי אפשר להוציא ממוחזק כי זה כמו עדות.</w:t>
      </w:r>
    </w:p>
    <w:p w14:paraId="69F3AD99" w14:textId="1828FF32" w:rsidR="006908A5" w:rsidRDefault="006908A5" w:rsidP="00ED26C2">
      <w:pPr>
        <w:rPr>
          <w:rtl/>
        </w:rPr>
      </w:pPr>
      <w:r>
        <w:rPr>
          <w:rFonts w:hint="cs"/>
          <w:rtl/>
        </w:rPr>
        <w:t>חזית אמורה להיות ראיה המוציאה ממוחזק. אם אחד טוען שהוא בנה והאבנים אצלו, והוא מוחזק, אז השני יכול להוציא ממנו בעזרת החזית. הר"י מיגש אמר שתקנו חכמים</w:t>
      </w:r>
      <w:r w:rsidR="0086695A">
        <w:rPr>
          <w:rFonts w:hint="cs"/>
          <w:rtl/>
        </w:rPr>
        <w:t xml:space="preserve"> –</w:t>
      </w:r>
      <w:r>
        <w:rPr>
          <w:rFonts w:hint="cs"/>
          <w:rtl/>
        </w:rPr>
        <w:t xml:space="preserve"> חכמים אמרו שבבקעה אנשים </w:t>
      </w:r>
      <w:r w:rsidR="0086695A">
        <w:rPr>
          <w:rFonts w:hint="cs"/>
          <w:rtl/>
        </w:rPr>
        <w:t>ל</w:t>
      </w:r>
      <w:r>
        <w:rPr>
          <w:rFonts w:hint="cs"/>
          <w:rtl/>
        </w:rPr>
        <w:t>רוב לא בונים ביחד ולכן הם יבואו לידי מריבות. לכן בבקעה הם תקנו חזית. הם לא אמרו לעשות שטר כי אנשים לא רוצים לחתום על שטר עם השכן שלהם, לכן הם תקנו חזית. חכמים תקנו חזית רק במקום ששכיח שיש בו בעיות, לכן בחצר הם לא תקנו. אפילו אם היזק ראיה לאו שמיה היזק, ואין חיוב חכמים לבנות, עדיין בד"כ הם היו בונים ביחד כי זה מה שהגיוני לעשות. לכן זה לא יכול להוציא ממוחזק ואין תקנה של חזית.</w:t>
      </w:r>
    </w:p>
    <w:p w14:paraId="77D2F11C" w14:textId="1A155F55" w:rsidR="007F6667" w:rsidRDefault="007F6667" w:rsidP="007F6667">
      <w:pPr>
        <w:pStyle w:val="1"/>
        <w:rPr>
          <w:rtl/>
        </w:rPr>
      </w:pPr>
      <w:r>
        <w:rPr>
          <w:rFonts w:hint="cs"/>
          <w:rtl/>
        </w:rPr>
        <w:t xml:space="preserve">רוניא ורבינא </w:t>
      </w:r>
      <w:r>
        <w:rPr>
          <w:rtl/>
        </w:rPr>
        <w:t>–</w:t>
      </w:r>
      <w:r>
        <w:rPr>
          <w:rFonts w:hint="cs"/>
          <w:rtl/>
        </w:rPr>
        <w:t xml:space="preserve"> י"ט כסלו</w:t>
      </w:r>
    </w:p>
    <w:p w14:paraId="2AB0A3E9" w14:textId="551FED3A" w:rsidR="001B5464" w:rsidRDefault="001B5464" w:rsidP="001B5464">
      <w:r>
        <w:rPr>
          <w:rFonts w:hint="cs"/>
          <w:rtl/>
        </w:rPr>
        <w:t>בגמרא</w:t>
      </w:r>
      <w:r>
        <w:rPr>
          <w:rStyle w:val="ab"/>
          <w:rtl/>
        </w:rPr>
        <w:footnoteReference w:id="78"/>
      </w:r>
      <w:r>
        <w:rPr>
          <w:rFonts w:hint="cs"/>
          <w:rtl/>
        </w:rPr>
        <w:t xml:space="preserve"> יש סיפור על רבינא שהקיף את רוניא. רבינא דורש מרוניא שישלם על ההוצאות של הכותל</w:t>
      </w:r>
      <w:r w:rsidR="00BA1490">
        <w:rPr>
          <w:rFonts w:hint="cs"/>
          <w:rtl/>
        </w:rPr>
        <w:t>, ובסוף הוא מתפשר שרוניא ישלם לו אגר נטירא, ורוניא לא מסכים, ואז הם הולכים לרבא ורבא אמר לרוניא שישלם לרבינא כמו הפשרה האחרונה, ואם לא הוא יצטרך לשלם לו כמו רב הונא אליבא דר' יוסי [=הכל לפי מה שגדר].</w:t>
      </w:r>
    </w:p>
    <w:p w14:paraId="108BA0BD" w14:textId="7CC79247" w:rsidR="007F6667" w:rsidRDefault="001B5464" w:rsidP="00176930">
      <w:pPr>
        <w:pStyle w:val="af2"/>
        <w:numPr>
          <w:ilvl w:val="0"/>
          <w:numId w:val="13"/>
        </w:numPr>
      </w:pPr>
      <w:r>
        <w:rPr>
          <w:rFonts w:hint="cs"/>
          <w:rtl/>
        </w:rPr>
        <w:t>מה רבינו שמואל מוסיף על דברי רש"י</w:t>
      </w:r>
      <w:r w:rsidR="008B59C7">
        <w:rPr>
          <w:rStyle w:val="ab"/>
          <w:rtl/>
        </w:rPr>
        <w:footnoteReference w:id="79"/>
      </w:r>
      <w:r>
        <w:rPr>
          <w:rFonts w:hint="cs"/>
          <w:rtl/>
        </w:rPr>
        <w:t>?</w:t>
      </w:r>
    </w:p>
    <w:p w14:paraId="4F8D5C4E" w14:textId="4C7B3EA4" w:rsidR="001B5464" w:rsidRDefault="001B5464" w:rsidP="00176930">
      <w:pPr>
        <w:pStyle w:val="af2"/>
        <w:numPr>
          <w:ilvl w:val="0"/>
          <w:numId w:val="13"/>
        </w:numPr>
      </w:pPr>
      <w:r>
        <w:rPr>
          <w:rFonts w:hint="cs"/>
          <w:rtl/>
        </w:rPr>
        <w:t>איך רבינא דורש שרוניא ישלם, הרי רוניא גילה דעתו רק על היזק של עיזא בעלמא?</w:t>
      </w:r>
    </w:p>
    <w:p w14:paraId="2F1F03C1" w14:textId="02894387" w:rsidR="003C7240" w:rsidRDefault="00176930" w:rsidP="003C7240">
      <w:pPr>
        <w:rPr>
          <w:rtl/>
        </w:rPr>
      </w:pPr>
      <w:r>
        <w:rPr>
          <w:rFonts w:hint="cs"/>
          <w:u w:val="single"/>
          <w:rtl/>
        </w:rPr>
        <w:t>המאירי</w:t>
      </w:r>
      <w:r>
        <w:rPr>
          <w:rStyle w:val="ab"/>
          <w:u w:val="single"/>
          <w:rtl/>
        </w:rPr>
        <w:footnoteReference w:id="80"/>
      </w:r>
      <w:r>
        <w:rPr>
          <w:rFonts w:hint="cs"/>
          <w:u w:val="single"/>
          <w:rtl/>
        </w:rPr>
        <w:t>:</w:t>
      </w:r>
      <w:r>
        <w:rPr>
          <w:rFonts w:hint="cs"/>
          <w:rtl/>
        </w:rPr>
        <w:t xml:space="preserve"> זה שרוניא צעק על האריס של רבינא שנכנס לשדהו, זה לא</w:t>
      </w:r>
      <w:r w:rsidR="00A30408">
        <w:rPr>
          <w:rFonts w:hint="cs"/>
          <w:rtl/>
        </w:rPr>
        <w:t xml:space="preserve"> באמת</w:t>
      </w:r>
      <w:r>
        <w:rPr>
          <w:rFonts w:hint="cs"/>
          <w:rtl/>
        </w:rPr>
        <w:t xml:space="preserve"> גילוי דעת של רוניא, אלא פשוט רבינא בא לקראתו של רוניא, והוכיח לו שהוא כן נהנה מהגדר שלו.</w:t>
      </w:r>
    </w:p>
    <w:p w14:paraId="66F03E40" w14:textId="64D50E80" w:rsidR="00343713" w:rsidRDefault="00343713" w:rsidP="003C7240">
      <w:pPr>
        <w:rPr>
          <w:rtl/>
        </w:rPr>
      </w:pPr>
      <w:r w:rsidRPr="00343713">
        <w:rPr>
          <w:rFonts w:hint="cs"/>
          <w:rtl/>
        </w:rPr>
        <w:t>דרך אחרת לפרש</w:t>
      </w:r>
      <w:r>
        <w:rPr>
          <w:rFonts w:hint="cs"/>
          <w:rtl/>
        </w:rPr>
        <w:t xml:space="preserve"> </w:t>
      </w:r>
      <w:r>
        <w:rPr>
          <w:rtl/>
        </w:rPr>
        <w:t>–</w:t>
      </w:r>
      <w:r>
        <w:rPr>
          <w:rFonts w:hint="cs"/>
          <w:rtl/>
        </w:rPr>
        <w:t xml:space="preserve"> זה כן גילוי דעת, הגערה שלו היא המחייבת אותו.</w:t>
      </w:r>
    </w:p>
    <w:p w14:paraId="4A37F733" w14:textId="41CB8B96" w:rsidR="00974A39" w:rsidRDefault="00974A39" w:rsidP="00974A39">
      <w:pPr>
        <w:rPr>
          <w:rtl/>
        </w:rPr>
      </w:pPr>
      <w:r>
        <w:rPr>
          <w:rFonts w:hint="cs"/>
          <w:u w:val="single"/>
          <w:rtl/>
        </w:rPr>
        <w:lastRenderedPageBreak/>
        <w:t>הרמ"א</w:t>
      </w:r>
      <w:r>
        <w:rPr>
          <w:rStyle w:val="ab"/>
          <w:u w:val="single"/>
          <w:rtl/>
        </w:rPr>
        <w:footnoteReference w:id="81"/>
      </w:r>
      <w:r>
        <w:rPr>
          <w:rFonts w:hint="cs"/>
          <w:u w:val="single"/>
          <w:rtl/>
        </w:rPr>
        <w:t>:</w:t>
      </w:r>
      <w:r>
        <w:rPr>
          <w:rFonts w:hint="cs"/>
          <w:rtl/>
        </w:rPr>
        <w:t xml:space="preserve"> אם מישהו תובע את חברו על דבר מועט והדיין רואה שע"פ הדין הוא חייב יותר, הדיין לא צריך להגיד שהוא חייב יותר, ואם הוא יעשה את זה זה טעות בדין [לפי הגמרא שרבא פסק שרוניא צריך לשלם רק לפי הפשרה שלהם ולא לפי רב הונא אליבא דר' יוסי].</w:t>
      </w:r>
    </w:p>
    <w:p w14:paraId="26F1224B" w14:textId="6AD016D9" w:rsidR="007B4F6D" w:rsidRDefault="007B4F6D" w:rsidP="007B4F6D">
      <w:pPr>
        <w:pStyle w:val="af2"/>
        <w:numPr>
          <w:ilvl w:val="0"/>
          <w:numId w:val="14"/>
        </w:numPr>
      </w:pPr>
      <w:r>
        <w:rPr>
          <w:rFonts w:hint="cs"/>
          <w:rtl/>
        </w:rPr>
        <w:t>איך הרמ"א הבין את זה מהגמרא? הרי רבא אמר שאם רוניא לא יסכים לזה, הוא יפסוק לו כדין רב הונא אליבא דר' יוסי, שזה יותר ממה שרבינא תבע!</w:t>
      </w:r>
    </w:p>
    <w:p w14:paraId="4C097F4A" w14:textId="6876ADAE" w:rsidR="007B4F6D" w:rsidRDefault="007B4F6D" w:rsidP="007B4F6D">
      <w:pPr>
        <w:rPr>
          <w:rtl/>
        </w:rPr>
      </w:pPr>
      <w:r>
        <w:rPr>
          <w:rFonts w:hint="cs"/>
          <w:u w:val="single"/>
          <w:rtl/>
        </w:rPr>
        <w:t>סמ"ע</w:t>
      </w:r>
      <w:r>
        <w:rPr>
          <w:rStyle w:val="ab"/>
          <w:u w:val="single"/>
          <w:rtl/>
        </w:rPr>
        <w:footnoteReference w:id="82"/>
      </w:r>
      <w:r>
        <w:rPr>
          <w:rFonts w:hint="cs"/>
          <w:u w:val="single"/>
          <w:rtl/>
        </w:rPr>
        <w:t>:</w:t>
      </w:r>
      <w:r>
        <w:rPr>
          <w:rFonts w:hint="cs"/>
          <w:rtl/>
        </w:rPr>
        <w:t xml:space="preserve"> </w:t>
      </w:r>
      <w:r w:rsidR="007B08D8">
        <w:rPr>
          <w:rFonts w:hint="cs"/>
          <w:rtl/>
        </w:rPr>
        <w:t>בסיפור עם רבינא ורוניא, רבינא לא אמר שהוא ויתר לרוניא ולכן רבא אמר ש</w:t>
      </w:r>
      <w:r w:rsidR="007B08D8" w:rsidRPr="007B08D8">
        <w:rPr>
          <w:rStyle w:val="ac"/>
          <w:rFonts w:hint="cs"/>
          <w:rtl/>
        </w:rPr>
        <w:t>אם לא דיינינא לך כרב הונא</w:t>
      </w:r>
      <w:r w:rsidR="007B08D8">
        <w:rPr>
          <w:rFonts w:hint="cs"/>
          <w:rtl/>
        </w:rPr>
        <w:t>..., שזה בתורת קנס, שאם הוא לא יציית לדין אז הוא יפסוק שהוא צריך לשלם יותר.</w:t>
      </w:r>
    </w:p>
    <w:p w14:paraId="2BF1EB11" w14:textId="3F472247" w:rsidR="007B08D8" w:rsidRDefault="007B08D8" w:rsidP="007B4F6D">
      <w:pPr>
        <w:rPr>
          <w:rtl/>
        </w:rPr>
      </w:pPr>
      <w:r>
        <w:rPr>
          <w:rFonts w:hint="cs"/>
          <w:u w:val="single"/>
          <w:rtl/>
        </w:rPr>
        <w:t>הש"ך</w:t>
      </w:r>
      <w:r>
        <w:rPr>
          <w:rStyle w:val="ab"/>
          <w:u w:val="single"/>
          <w:rtl/>
        </w:rPr>
        <w:footnoteReference w:id="83"/>
      </w:r>
      <w:r w:rsidR="00BA38C7">
        <w:rPr>
          <w:rFonts w:hint="cs"/>
          <w:u w:val="single"/>
          <w:rtl/>
        </w:rPr>
        <w:t>:</w:t>
      </w:r>
      <w:r w:rsidR="00BA38C7">
        <w:rPr>
          <w:rFonts w:hint="cs"/>
          <w:rtl/>
        </w:rPr>
        <w:t xml:space="preserve"> מתוך כך שרבא 'איים' שהוא ידון לו כרב הונא, אז דיין יכול לפסוק יותר ממה שבעל הדין תבע.</w:t>
      </w:r>
    </w:p>
    <w:p w14:paraId="4D1201FD" w14:textId="72146E76" w:rsidR="00C67BB4" w:rsidRDefault="00BA38C7" w:rsidP="008C1C6B">
      <w:pPr>
        <w:rPr>
          <w:rtl/>
        </w:rPr>
      </w:pPr>
      <w:r>
        <w:rPr>
          <w:rFonts w:hint="cs"/>
          <w:rtl/>
        </w:rPr>
        <w:t>אם רבא ידע מה הסיפור המקדים, אז לרמ"א אין שום הוכחה. אם הוא לא ידע, אז איך הוא יכול לדון אותו על הכל לפי מה שגדר?</w:t>
      </w:r>
    </w:p>
    <w:p w14:paraId="2FEA91D6" w14:textId="07C8283C" w:rsidR="00BA38C7" w:rsidRDefault="00BA38C7" w:rsidP="007B4F6D">
      <w:pPr>
        <w:rPr>
          <w:rtl/>
        </w:rPr>
      </w:pPr>
      <w:r>
        <w:rPr>
          <w:rFonts w:hint="cs"/>
          <w:rtl/>
        </w:rPr>
        <w:t xml:space="preserve">אלא תוס' אמר </w:t>
      </w:r>
      <w:r w:rsidRPr="00C67BB4">
        <w:rPr>
          <w:rStyle w:val="af1"/>
          <w:rFonts w:hint="cs"/>
          <w:rtl/>
        </w:rPr>
        <w:t>שהלכה כרב הונא</w:t>
      </w:r>
      <w:r w:rsidR="00C67BB4">
        <w:rPr>
          <w:rFonts w:hint="cs"/>
          <w:rtl/>
        </w:rPr>
        <w:t>,</w:t>
      </w:r>
      <w:r>
        <w:rPr>
          <w:rFonts w:hint="cs"/>
          <w:rtl/>
        </w:rPr>
        <w:t xml:space="preserve"> אבל רבא לא יכול לפסוק יותר ממה שרבינא תבע. אבל אם רוניא לא ישלם, אז רבא יקנוס אותו, והוא יפחיד אותו ע"פ ההלכה. מה שרבינא דרש בהתחלה, שרוניא ישלם כרב הונא, זו ההלכה.</w:t>
      </w:r>
    </w:p>
    <w:p w14:paraId="5BDC8507" w14:textId="65D85EE0" w:rsidR="00401CB2" w:rsidRDefault="00401CB2" w:rsidP="007B4F6D">
      <w:pPr>
        <w:rPr>
          <w:rtl/>
        </w:rPr>
      </w:pPr>
      <w:r>
        <w:rPr>
          <w:rFonts w:hint="cs"/>
          <w:rtl/>
        </w:rPr>
        <w:t>רבינא יודע שלרוניא אכפת מעין הרע (היזק ראיה)</w:t>
      </w:r>
      <w:r>
        <w:rPr>
          <w:rFonts w:hint="cs"/>
        </w:rPr>
        <w:t xml:space="preserve"> </w:t>
      </w:r>
      <w:r>
        <w:rPr>
          <w:rFonts w:hint="cs"/>
          <w:rtl/>
        </w:rPr>
        <w:t>ולכן בהתחלה הוא דרש ממנו שישלם הכל לפי מה שגדר</w:t>
      </w:r>
      <w:r w:rsidR="0058727A">
        <w:rPr>
          <w:rFonts w:hint="cs"/>
          <w:rtl/>
        </w:rPr>
        <w:t xml:space="preserve"> (ניסה להשיג גילוי דעת)</w:t>
      </w:r>
      <w:r>
        <w:rPr>
          <w:rFonts w:hint="cs"/>
          <w:rtl/>
        </w:rPr>
        <w:t>, ואז רוניא סירב לזה, ולכן הוא הפחית בדרישתו.</w:t>
      </w:r>
    </w:p>
    <w:p w14:paraId="38BCAD8A" w14:textId="46E31549" w:rsidR="0058727A" w:rsidRDefault="0058727A" w:rsidP="007B4F6D">
      <w:pPr>
        <w:rPr>
          <w:rtl/>
        </w:rPr>
      </w:pPr>
      <w:r>
        <w:rPr>
          <w:rFonts w:hint="cs"/>
          <w:rtl/>
        </w:rPr>
        <w:t xml:space="preserve">רבא לא היה יכול לפסוק כרב הונא, כי לא היה גילוי דעת, אבל הוא איים שהוא יקנוס את רוניא, לפי מה שהוא היה צריך לשלם </w:t>
      </w:r>
      <w:r w:rsidRPr="0058727A">
        <w:rPr>
          <w:rStyle w:val="af1"/>
          <w:rFonts w:hint="cs"/>
          <w:rtl/>
        </w:rPr>
        <w:t>אם היה גילוי דעת.</w:t>
      </w:r>
    </w:p>
    <w:p w14:paraId="2FD6F054" w14:textId="0B6A9542" w:rsidR="00C67BB4" w:rsidRDefault="0086232F" w:rsidP="00440D8D">
      <w:pPr>
        <w:rPr>
          <w:rtl/>
        </w:rPr>
      </w:pPr>
      <w:r>
        <w:rPr>
          <w:rFonts w:hint="cs"/>
          <w:rtl/>
        </w:rPr>
        <w:t xml:space="preserve">הש"ך לא מבין את הרמ"א. </w:t>
      </w:r>
      <w:r w:rsidR="008C1C6B">
        <w:rPr>
          <w:rFonts w:hint="cs"/>
          <w:rtl/>
        </w:rPr>
        <w:t>אם לאדם מגיע כסף, למה לא לפסוק כמו שאמור להיות?</w:t>
      </w:r>
    </w:p>
    <w:p w14:paraId="0EE7E132" w14:textId="278DB923" w:rsidR="00537DBA" w:rsidRDefault="00440D8D" w:rsidP="00537DBA">
      <w:pPr>
        <w:rPr>
          <w:rtl/>
        </w:rPr>
      </w:pPr>
      <w:r>
        <w:rPr>
          <w:rFonts w:hint="cs"/>
          <w:rtl/>
        </w:rPr>
        <w:t>אלא הסיבה של הרמ"א היא רק במקרה שיש ספק האם אדם מחל או טעה</w:t>
      </w:r>
      <w:r w:rsidR="00537DBA">
        <w:rPr>
          <w:rFonts w:hint="cs"/>
          <w:rtl/>
        </w:rPr>
        <w:t xml:space="preserve"> [אי אפשר לשאול את האדם האם הוא מחל כי אז הוא עלול להגיד שהוא לא מחל למרות שהוא כן מחל].</w:t>
      </w:r>
    </w:p>
    <w:p w14:paraId="3FFA7401" w14:textId="0AB52079" w:rsidR="002249C7" w:rsidRDefault="00537DBA" w:rsidP="002249C7">
      <w:pPr>
        <w:rPr>
          <w:rtl/>
        </w:rPr>
      </w:pPr>
      <w:r>
        <w:rPr>
          <w:rFonts w:hint="cs"/>
          <w:u w:val="single"/>
          <w:rtl/>
        </w:rPr>
        <w:t>פתחי תשובה</w:t>
      </w:r>
      <w:r>
        <w:rPr>
          <w:rStyle w:val="ab"/>
          <w:u w:val="single"/>
          <w:rtl/>
        </w:rPr>
        <w:footnoteReference w:id="84"/>
      </w:r>
      <w:r>
        <w:rPr>
          <w:rFonts w:hint="cs"/>
          <w:u w:val="single"/>
          <w:rtl/>
        </w:rPr>
        <w:t>:</w:t>
      </w:r>
    </w:p>
    <w:p w14:paraId="66BAA977" w14:textId="77777777" w:rsidR="008B59C7" w:rsidRDefault="008B59C7" w:rsidP="002249C7">
      <w:pPr>
        <w:rPr>
          <w:rtl/>
        </w:rPr>
      </w:pPr>
    </w:p>
    <w:p w14:paraId="61AB7D26" w14:textId="10822177" w:rsidR="002249C7" w:rsidRDefault="002249C7" w:rsidP="002249C7">
      <w:pPr>
        <w:rPr>
          <w:rtl/>
        </w:rPr>
      </w:pPr>
      <w:r>
        <w:rPr>
          <w:rFonts w:hint="cs"/>
          <w:rtl/>
        </w:rPr>
        <w:t>ניתן לומר שהדין הוא לא מה שהם עשו פשרה ביניהם, כמו שאמרנו עד עכשיו, אלא שהדין הוא כרב הונא, ומה שרבא אמר זה שכדאי לרוניא לתפוס את ההזדמנות לשלם אגר נטירא, ואם לא אז הוא יפסוק לו כמו שצריך לפסוק.</w:t>
      </w:r>
      <w:r w:rsidR="008B59C7">
        <w:rPr>
          <w:rFonts w:hint="cs"/>
          <w:rtl/>
        </w:rPr>
        <w:t xml:space="preserve"> וזה מה שרשב"ם מוסיף ברש"י</w:t>
      </w:r>
      <w:r w:rsidR="000C3B1D">
        <w:rPr>
          <w:rFonts w:hint="cs"/>
          <w:rtl/>
        </w:rPr>
        <w:t xml:space="preserve"> </w:t>
      </w:r>
      <w:r w:rsidR="000C3B1D">
        <w:rPr>
          <w:rtl/>
        </w:rPr>
        <w:t>–</w:t>
      </w:r>
      <w:r w:rsidR="000C3B1D">
        <w:rPr>
          <w:rFonts w:hint="cs"/>
          <w:rtl/>
        </w:rPr>
        <w:t xml:space="preserve"> שההלכה היא כרב הונא.</w:t>
      </w:r>
    </w:p>
    <w:p w14:paraId="6B4A90B8" w14:textId="74E86D9B" w:rsidR="005D51C1" w:rsidRDefault="005D51C1" w:rsidP="002249C7">
      <w:pPr>
        <w:rPr>
          <w:rtl/>
        </w:rPr>
      </w:pPr>
      <w:r>
        <w:rPr>
          <w:rFonts w:hint="cs"/>
          <w:rtl/>
        </w:rPr>
        <w:t>אפשר להבין את המשפט "</w:t>
      </w:r>
      <w:r w:rsidR="002E0CBB">
        <w:rPr>
          <w:rFonts w:hint="cs"/>
          <w:rtl/>
        </w:rPr>
        <w:t>תשלם</w:t>
      </w:r>
      <w:r>
        <w:rPr>
          <w:rFonts w:hint="cs"/>
          <w:rtl/>
        </w:rPr>
        <w:t xml:space="preserve"> </w:t>
      </w:r>
      <w:r w:rsidR="001F4B6F">
        <w:rPr>
          <w:rFonts w:hint="cs"/>
          <w:rtl/>
        </w:rPr>
        <w:t xml:space="preserve">ככה </w:t>
      </w:r>
      <w:r>
        <w:rPr>
          <w:rFonts w:hint="cs"/>
          <w:rtl/>
        </w:rPr>
        <w:t>ואם לא אני אדון לך כרב הונא" בשתי דרכים:</w:t>
      </w:r>
    </w:p>
    <w:p w14:paraId="0CE6129C" w14:textId="1DD512E6" w:rsidR="005D51C1" w:rsidRDefault="005D51C1" w:rsidP="005D51C1">
      <w:pPr>
        <w:pStyle w:val="af2"/>
        <w:numPr>
          <w:ilvl w:val="0"/>
          <w:numId w:val="15"/>
        </w:numPr>
      </w:pPr>
      <w:r>
        <w:rPr>
          <w:rFonts w:hint="cs"/>
          <w:rtl/>
        </w:rPr>
        <w:t>ההלכה היא כמו מה שרבינא תבע (כמו שהרמ"א אמר), ורבא איים שאם רוניא לא ישלם לרבינא כמו מה שהוא תבע, אז הוא יקנוס אותו לפי הדין של רב הונא כר' יוסי.</w:t>
      </w:r>
    </w:p>
    <w:p w14:paraId="1242BE53" w14:textId="2465B481" w:rsidR="005D51C1" w:rsidRDefault="005D51C1" w:rsidP="005D51C1">
      <w:pPr>
        <w:pStyle w:val="af2"/>
        <w:numPr>
          <w:ilvl w:val="0"/>
          <w:numId w:val="15"/>
        </w:numPr>
      </w:pPr>
      <w:r>
        <w:rPr>
          <w:rFonts w:hint="cs"/>
          <w:rtl/>
        </w:rPr>
        <w:t>ההלכה היא כרב הונא, שהוא צריך לשלם הכל לפי מה שגדר, פשוט רבא אמר לרוניא שאם הוא לא ישלם כמו הפשרה שלהם, אז הוא ידון אותו לפי ההלכה.</w:t>
      </w:r>
    </w:p>
    <w:p w14:paraId="0D672E90" w14:textId="77777777" w:rsidR="00947BCA" w:rsidRDefault="00947BCA" w:rsidP="004E3BFD">
      <w:pPr>
        <w:rPr>
          <w:u w:val="single"/>
          <w:rtl/>
        </w:rPr>
      </w:pPr>
    </w:p>
    <w:p w14:paraId="6CCA87AF" w14:textId="3B8F8ED4" w:rsidR="004E3BFD" w:rsidRDefault="004E3BFD" w:rsidP="004E3BFD">
      <w:pPr>
        <w:rPr>
          <w:rtl/>
        </w:rPr>
      </w:pPr>
      <w:r>
        <w:rPr>
          <w:rFonts w:hint="cs"/>
          <w:u w:val="single"/>
          <w:rtl/>
        </w:rPr>
        <w:t>הגמרא</w:t>
      </w:r>
      <w:r>
        <w:rPr>
          <w:rStyle w:val="ab"/>
          <w:u w:val="single"/>
          <w:rtl/>
        </w:rPr>
        <w:footnoteReference w:id="85"/>
      </w:r>
      <w:r>
        <w:rPr>
          <w:rFonts w:hint="cs"/>
          <w:rtl/>
        </w:rPr>
        <w:t xml:space="preserve"> אומרת </w:t>
      </w:r>
      <w:r>
        <w:rPr>
          <w:rStyle w:val="ac"/>
          <w:rFonts w:hint="cs"/>
          <w:rtl/>
        </w:rPr>
        <w:t>נגמר הדין אי אתה רשאי לבצוע</w:t>
      </w:r>
      <w:r>
        <w:rPr>
          <w:rFonts w:hint="cs"/>
          <w:rtl/>
        </w:rPr>
        <w:t>.</w:t>
      </w:r>
    </w:p>
    <w:p w14:paraId="7C767E24" w14:textId="5AA35951" w:rsidR="004E3BFD" w:rsidRDefault="004E3BFD" w:rsidP="004E3BFD">
      <w:pPr>
        <w:rPr>
          <w:rtl/>
        </w:rPr>
      </w:pPr>
      <w:r>
        <w:rPr>
          <w:rFonts w:hint="cs"/>
          <w:rtl/>
        </w:rPr>
        <w:t>רש"י מסביר שם שאם אמרו איש פלוני אתה זכאי/חייב.</w:t>
      </w:r>
    </w:p>
    <w:p w14:paraId="0451BF90" w14:textId="4A721218" w:rsidR="00BD269F" w:rsidRDefault="00BD269F" w:rsidP="00947BCA">
      <w:pPr>
        <w:rPr>
          <w:rtl/>
        </w:rPr>
      </w:pPr>
      <w:r>
        <w:rPr>
          <w:rFonts w:hint="cs"/>
          <w:rtl/>
        </w:rPr>
        <w:t>תוס' שואל איך אפשר לעשות פשרה כשאדם יודע מה הדין.</w:t>
      </w:r>
    </w:p>
    <w:p w14:paraId="4E1E24C0" w14:textId="04EBE7AE" w:rsidR="00BD269F" w:rsidRDefault="00BD269F" w:rsidP="004E3BFD">
      <w:pPr>
        <w:rPr>
          <w:rtl/>
        </w:rPr>
      </w:pPr>
      <w:r>
        <w:rPr>
          <w:rFonts w:hint="cs"/>
          <w:rtl/>
        </w:rPr>
        <w:lastRenderedPageBreak/>
        <w:t xml:space="preserve">השאלה כאן היא מהו התפקיד של בה"ד. אם התפקיד הוא למצוא מהי האמת, אז לא משנה מה תבעו או לא </w:t>
      </w:r>
      <w:r w:rsidR="00A57636">
        <w:rPr>
          <w:rFonts w:hint="cs"/>
          <w:rtl/>
        </w:rPr>
        <w:t>בה"ד</w:t>
      </w:r>
      <w:r>
        <w:rPr>
          <w:rFonts w:hint="cs"/>
          <w:rtl/>
        </w:rPr>
        <w:t xml:space="preserve"> מחוייב להגיד את האמת. אבל יכול להיות שרש"י לומד שתפקידו של בה"ד הוא רק שיהיה סדר ציבורי, להשכין שלום. ולכן גם אם האמת היא שאדם צריך לשלם יותר, בה"ד לא צריך להגיד את זה כי הם ייצאו בשלום גם בלי זה. לכן כך הרמ"א סבר, שהדיין ידע שהוא חייב לו יותר אבל הוא לא צריך להגיד את זה כי אין מריבה בין שני בעלי הדין.</w:t>
      </w:r>
    </w:p>
    <w:p w14:paraId="6923A087" w14:textId="16D23C3A" w:rsidR="00226AC8" w:rsidRDefault="00226AC8" w:rsidP="004E3BFD">
      <w:pPr>
        <w:rPr>
          <w:rtl/>
        </w:rPr>
      </w:pPr>
    </w:p>
    <w:p w14:paraId="1A5D471A" w14:textId="202EC4B0" w:rsidR="00226AC8" w:rsidRDefault="00226AC8" w:rsidP="00226AC8">
      <w:pPr>
        <w:pStyle w:val="1"/>
        <w:rPr>
          <w:rtl/>
        </w:rPr>
      </w:pPr>
      <w:r>
        <w:rPr>
          <w:rFonts w:hint="cs"/>
          <w:rtl/>
        </w:rPr>
        <w:t>ארבעה לצלא ארבעה לצללא</w:t>
      </w:r>
      <w:r w:rsidR="00EF0A5C">
        <w:rPr>
          <w:rFonts w:hint="cs"/>
          <w:rtl/>
        </w:rPr>
        <w:t xml:space="preserve"> </w:t>
      </w:r>
      <w:r w:rsidR="00EF0A5C">
        <w:rPr>
          <w:rtl/>
        </w:rPr>
        <w:t>–</w:t>
      </w:r>
      <w:r w:rsidR="00EF0A5C">
        <w:rPr>
          <w:rFonts w:hint="cs"/>
          <w:rtl/>
        </w:rPr>
        <w:t xml:space="preserve"> כ"א כסלו</w:t>
      </w:r>
    </w:p>
    <w:p w14:paraId="5D159CC1" w14:textId="77777777" w:rsidR="009A2E0C" w:rsidRDefault="00226AC8" w:rsidP="00226AC8">
      <w:pPr>
        <w:rPr>
          <w:rtl/>
        </w:rPr>
      </w:pPr>
      <w:r w:rsidRPr="009A2E0C">
        <w:rPr>
          <w:rFonts w:hint="cs"/>
          <w:u w:val="single"/>
          <w:rtl/>
        </w:rPr>
        <w:t>רש"י:</w:t>
      </w:r>
      <w:r w:rsidRPr="009A2E0C">
        <w:rPr>
          <w:rFonts w:hint="cs"/>
          <w:rtl/>
        </w:rPr>
        <w:t xml:space="preserve"> </w:t>
      </w:r>
    </w:p>
    <w:p w14:paraId="504B33AE" w14:textId="2CB0F33B" w:rsidR="009A2E0C" w:rsidRDefault="00226AC8" w:rsidP="009A2E0C">
      <w:pPr>
        <w:pStyle w:val="af2"/>
        <w:numPr>
          <w:ilvl w:val="0"/>
          <w:numId w:val="16"/>
        </w:numPr>
      </w:pPr>
      <w:r w:rsidRPr="009A2E0C">
        <w:rPr>
          <w:rFonts w:hint="cs"/>
          <w:rtl/>
        </w:rPr>
        <w:t xml:space="preserve">הטעם של דינא דבר מצרא הוא ועשית הישר והטוב. אז </w:t>
      </w:r>
      <w:r w:rsidR="002B488E" w:rsidRPr="009A2E0C">
        <w:rPr>
          <w:rFonts w:hint="cs"/>
          <w:rtl/>
        </w:rPr>
        <w:t xml:space="preserve">מאותה סיבה </w:t>
      </w:r>
      <w:r w:rsidRPr="009A2E0C">
        <w:rPr>
          <w:rFonts w:hint="cs"/>
          <w:rtl/>
        </w:rPr>
        <w:t>אל תסלק את רוני</w:t>
      </w:r>
      <w:r w:rsidR="002B488E" w:rsidRPr="009A2E0C">
        <w:rPr>
          <w:rFonts w:hint="cs"/>
          <w:rtl/>
        </w:rPr>
        <w:t>א</w:t>
      </w:r>
      <w:r w:rsidR="00C530C7" w:rsidRPr="009A2E0C">
        <w:rPr>
          <w:rFonts w:hint="cs"/>
          <w:rtl/>
        </w:rPr>
        <w:t>, כי הוא עני</w:t>
      </w:r>
      <w:r w:rsidRPr="009A2E0C">
        <w:rPr>
          <w:rFonts w:hint="cs"/>
          <w:rtl/>
        </w:rPr>
        <w:t>.</w:t>
      </w:r>
    </w:p>
    <w:p w14:paraId="1B6FE16C" w14:textId="7C50B421" w:rsidR="009A2E0C" w:rsidRDefault="009A2E0C" w:rsidP="009A2E0C">
      <w:pPr>
        <w:pStyle w:val="af2"/>
        <w:numPr>
          <w:ilvl w:val="0"/>
          <w:numId w:val="16"/>
        </w:numPr>
      </w:pPr>
      <w:r>
        <w:rPr>
          <w:rFonts w:hint="cs"/>
          <w:rtl/>
        </w:rPr>
        <w:t>ד' זוזי לצורך מקח העור וד' לצורך העבדנים. אז מה עם הרצען? הוא כמעט לא מרוויח.</w:t>
      </w:r>
    </w:p>
    <w:p w14:paraId="3F1B488E" w14:textId="16132001" w:rsidR="009A2E0C" w:rsidRDefault="009A2E0C" w:rsidP="009A2E0C">
      <w:pPr>
        <w:pStyle w:val="af2"/>
        <w:numPr>
          <w:ilvl w:val="0"/>
          <w:numId w:val="16"/>
        </w:numPr>
      </w:pPr>
      <w:r>
        <w:rPr>
          <w:rFonts w:hint="cs"/>
          <w:rtl/>
        </w:rPr>
        <w:t xml:space="preserve">ד' כיכרות צריכים לעבדן עני וד' לעבדן עשיר. </w:t>
      </w:r>
    </w:p>
    <w:p w14:paraId="76BF7C3C" w14:textId="5AE3FB7C" w:rsidR="009A2E0C" w:rsidRDefault="009A2E0C" w:rsidP="009A2E0C">
      <w:pPr>
        <w:rPr>
          <w:rtl/>
        </w:rPr>
      </w:pPr>
      <w:r>
        <w:rPr>
          <w:rFonts w:hint="cs"/>
          <w:u w:val="single"/>
          <w:rtl/>
        </w:rPr>
        <w:t>תוס' (ר"ת): 4 קושיות על רש"י</w:t>
      </w:r>
    </w:p>
    <w:p w14:paraId="333225F4" w14:textId="3D758441" w:rsidR="009A2E0C" w:rsidRDefault="009A2E0C" w:rsidP="009A2E0C">
      <w:pPr>
        <w:pStyle w:val="af2"/>
        <w:numPr>
          <w:ilvl w:val="0"/>
          <w:numId w:val="17"/>
        </w:numPr>
      </w:pPr>
      <w:r>
        <w:rPr>
          <w:rFonts w:hint="cs"/>
          <w:rtl/>
        </w:rPr>
        <w:t>אין מרחמין בדין</w:t>
      </w:r>
      <w:r w:rsidR="00EF0A5C">
        <w:rPr>
          <w:rFonts w:hint="cs"/>
          <w:rtl/>
        </w:rPr>
        <w:t>.</w:t>
      </w:r>
    </w:p>
    <w:p w14:paraId="2E23362F" w14:textId="002C5FA4" w:rsidR="009A2E0C" w:rsidRDefault="002E16F5" w:rsidP="009A2E0C">
      <w:pPr>
        <w:pStyle w:val="af2"/>
        <w:numPr>
          <w:ilvl w:val="0"/>
          <w:numId w:val="17"/>
        </w:numPr>
      </w:pPr>
      <w:r>
        <w:rPr>
          <w:rFonts w:hint="cs"/>
          <w:rtl/>
        </w:rPr>
        <w:t xml:space="preserve">"סבר רבינא לסלוקי" </w:t>
      </w:r>
      <w:r>
        <w:rPr>
          <w:rtl/>
        </w:rPr>
        <w:t>–</w:t>
      </w:r>
      <w:r>
        <w:rPr>
          <w:rFonts w:hint="cs"/>
          <w:rtl/>
        </w:rPr>
        <w:t xml:space="preserve"> משמע שטעה רבינא.</w:t>
      </w:r>
    </w:p>
    <w:p w14:paraId="415DD43F" w14:textId="0AA85015" w:rsidR="00C5611A" w:rsidRDefault="00C5611A" w:rsidP="009A2E0C">
      <w:pPr>
        <w:pStyle w:val="af2"/>
        <w:numPr>
          <w:ilvl w:val="0"/>
          <w:numId w:val="17"/>
        </w:numPr>
      </w:pPr>
      <w:r>
        <w:rPr>
          <w:rFonts w:hint="cs"/>
          <w:rtl/>
        </w:rPr>
        <w:t>זה לא קשור למקיף וניקף. הביאו את הסיפור רק כי מוזכר בו רבינא ורוניא?</w:t>
      </w:r>
    </w:p>
    <w:p w14:paraId="7614E834" w14:textId="75684D97" w:rsidR="00EF0A5C" w:rsidRDefault="00EF0A5C" w:rsidP="009A2E0C">
      <w:pPr>
        <w:pStyle w:val="af2"/>
        <w:numPr>
          <w:ilvl w:val="0"/>
          <w:numId w:val="17"/>
        </w:numPr>
      </w:pPr>
      <w:r>
        <w:rPr>
          <w:rFonts w:hint="cs"/>
          <w:rtl/>
        </w:rPr>
        <w:t>צלא זה עור.</w:t>
      </w:r>
    </w:p>
    <w:p w14:paraId="5159C790" w14:textId="54724D22" w:rsidR="00C5611A" w:rsidRDefault="00C5611A" w:rsidP="00C5611A">
      <w:pPr>
        <w:rPr>
          <w:rtl/>
        </w:rPr>
      </w:pPr>
      <w:r>
        <w:rPr>
          <w:rFonts w:hint="cs"/>
          <w:rtl/>
        </w:rPr>
        <w:t xml:space="preserve">מדובר על המשך של הסיפור הקודם. </w:t>
      </w:r>
      <w:r w:rsidR="00EF0A5C">
        <w:rPr>
          <w:rFonts w:hint="cs"/>
          <w:rtl/>
        </w:rPr>
        <w:t>...</w:t>
      </w:r>
    </w:p>
    <w:p w14:paraId="4005E280" w14:textId="459DC784" w:rsidR="00EF0A5C" w:rsidRDefault="00EF0A5C" w:rsidP="00C5611A">
      <w:pPr>
        <w:rPr>
          <w:rtl/>
        </w:rPr>
      </w:pPr>
      <w:r>
        <w:rPr>
          <w:rFonts w:hint="cs"/>
          <w:u w:val="single"/>
          <w:rtl/>
        </w:rPr>
        <w:t>הגמרא</w:t>
      </w:r>
      <w:r>
        <w:rPr>
          <w:rStyle w:val="ab"/>
          <w:u w:val="single"/>
          <w:rtl/>
        </w:rPr>
        <w:footnoteReference w:id="86"/>
      </w:r>
      <w:r>
        <w:rPr>
          <w:rFonts w:hint="cs"/>
          <w:rtl/>
        </w:rPr>
        <w:t xml:space="preserve"> מדברת על שני אחים/שותפים שיש להם שני שדות/בתים וביניהם יש שדה/בית, אז יש דינא דבר מצרא, שהם יכולים לקחת את השדה/בית שיש באמצע כדי שיהיה להם יותר נוח.</w:t>
      </w:r>
    </w:p>
    <w:p w14:paraId="50FBF76E" w14:textId="58F12D08" w:rsidR="00EF0A5C" w:rsidRDefault="00EF0A5C" w:rsidP="00C5611A">
      <w:pPr>
        <w:rPr>
          <w:rtl/>
        </w:rPr>
      </w:pPr>
      <w:r>
        <w:rPr>
          <w:rFonts w:hint="cs"/>
          <w:rtl/>
        </w:rPr>
        <w:t xml:space="preserve">אבל יש סיוג </w:t>
      </w:r>
      <w:r w:rsidR="00587AC9">
        <w:rPr>
          <w:rtl/>
        </w:rPr>
        <w:t>–</w:t>
      </w:r>
      <w:r>
        <w:rPr>
          <w:rFonts w:hint="cs"/>
          <w:rtl/>
        </w:rPr>
        <w:t xml:space="preserve"> </w:t>
      </w:r>
      <w:r w:rsidR="00587AC9">
        <w:rPr>
          <w:rFonts w:hint="cs"/>
          <w:rtl/>
        </w:rPr>
        <w:t>זה לא תקף על אישה, יתומים ושותפים.</w:t>
      </w:r>
    </w:p>
    <w:p w14:paraId="37596E10" w14:textId="4760D50A" w:rsidR="00587AC9" w:rsidRDefault="00587AC9" w:rsidP="00C5611A">
      <w:pPr>
        <w:rPr>
          <w:rtl/>
        </w:rPr>
      </w:pPr>
      <w:r>
        <w:rPr>
          <w:rFonts w:hint="cs"/>
          <w:u w:val="single"/>
          <w:rtl/>
        </w:rPr>
        <w:t>בעל המאור</w:t>
      </w:r>
      <w:r>
        <w:rPr>
          <w:rStyle w:val="ab"/>
          <w:u w:val="single"/>
          <w:rtl/>
        </w:rPr>
        <w:footnoteReference w:id="87"/>
      </w:r>
      <w:r>
        <w:rPr>
          <w:rFonts w:hint="cs"/>
          <w:rtl/>
        </w:rPr>
        <w:t xml:space="preserve"> אומר שאם יש בן מצר</w:t>
      </w:r>
      <w:r w:rsidR="002A6214">
        <w:rPr>
          <w:rFonts w:hint="cs"/>
          <w:rtl/>
        </w:rPr>
        <w:t xml:space="preserve"> עני</w:t>
      </w:r>
      <w:r>
        <w:rPr>
          <w:rFonts w:hint="cs"/>
          <w:rtl/>
        </w:rPr>
        <w:t xml:space="preserve"> אז לא מוציאים אותו.</w:t>
      </w:r>
    </w:p>
    <w:p w14:paraId="4298DAF6" w14:textId="04DA99E4" w:rsidR="00587AC9" w:rsidRDefault="00587AC9" w:rsidP="00C5611A">
      <w:pPr>
        <w:rPr>
          <w:rtl/>
        </w:rPr>
      </w:pPr>
      <w:r>
        <w:rPr>
          <w:rFonts w:hint="cs"/>
          <w:u w:val="single"/>
          <w:rtl/>
        </w:rPr>
        <w:t>מלחמת ה':</w:t>
      </w:r>
      <w:r>
        <w:rPr>
          <w:rFonts w:hint="cs"/>
          <w:rtl/>
        </w:rPr>
        <w:t xml:space="preserve"> למה דיברו על יתומים ואלמנות </w:t>
      </w:r>
      <w:r>
        <w:rPr>
          <w:rtl/>
        </w:rPr>
        <w:t>–</w:t>
      </w:r>
      <w:r>
        <w:rPr>
          <w:rFonts w:hint="cs"/>
          <w:rtl/>
        </w:rPr>
        <w:t xml:space="preserve"> היה אפשר להזכיר פשוט אנשים עניים. אבל אין לזה אזכור בגמרא. ואין קשר לסיפור של רוניא ורבינא לעניין.</w:t>
      </w:r>
    </w:p>
    <w:p w14:paraId="49412E76" w14:textId="31E1232F" w:rsidR="00587AC9" w:rsidRDefault="00244AF8" w:rsidP="00C5611A">
      <w:pPr>
        <w:rPr>
          <w:rtl/>
        </w:rPr>
      </w:pPr>
      <w:r>
        <w:rPr>
          <w:rFonts w:hint="cs"/>
          <w:u w:val="single"/>
          <w:rtl/>
        </w:rPr>
        <w:t>בהמשך הגמרא</w:t>
      </w:r>
      <w:r>
        <w:rPr>
          <w:rStyle w:val="ab"/>
          <w:u w:val="single"/>
          <w:rtl/>
        </w:rPr>
        <w:footnoteReference w:id="88"/>
      </w:r>
      <w:r>
        <w:rPr>
          <w:rFonts w:hint="cs"/>
          <w:rtl/>
        </w:rPr>
        <w:t xml:space="preserve"> מדובר על אדם שהייתה לו שדה סמוכה לשדה אביו/חמיו, ובירושה הוא ביקש שייתנו לו את החלק שקרוב לשדה שלו. רב יוסף אומר ששאר האחים יכולים לטעון שהקרקע שסמוכה לשדהו אולי יותר איכותית ולכן הם לא חייבים להביא לו את החלק הזה.</w:t>
      </w:r>
    </w:p>
    <w:p w14:paraId="250F91BA" w14:textId="6034DCEC" w:rsidR="00244AF8" w:rsidRDefault="00244AF8" w:rsidP="00C5611A">
      <w:pPr>
        <w:rPr>
          <w:rtl/>
        </w:rPr>
      </w:pPr>
      <w:r w:rsidRPr="00022047">
        <w:rPr>
          <w:rFonts w:hint="cs"/>
          <w:u w:val="single"/>
          <w:rtl/>
        </w:rPr>
        <w:t>רש"י</w:t>
      </w:r>
      <w:r>
        <w:rPr>
          <w:rFonts w:hint="cs"/>
          <w:rtl/>
        </w:rPr>
        <w:t xml:space="preserve"> מסביר שיש להם טענה, לדוגמה אם הקרקע המערבית יותר רוויית גשמים מהמזרחית. לכן אם אין להם שום טענה אז הם צריכים להביא לו את החלק הזה.</w:t>
      </w:r>
    </w:p>
    <w:p w14:paraId="670C3F98" w14:textId="6BF2B5EF" w:rsidR="00244AF8" w:rsidRDefault="00244AF8" w:rsidP="00C5611A">
      <w:pPr>
        <w:rPr>
          <w:rtl/>
        </w:rPr>
      </w:pPr>
      <w:r w:rsidRPr="00022047">
        <w:rPr>
          <w:rFonts w:hint="cs"/>
          <w:u w:val="single"/>
          <w:rtl/>
        </w:rPr>
        <w:t>תוס'</w:t>
      </w:r>
      <w:r>
        <w:rPr>
          <w:rFonts w:hint="cs"/>
          <w:rtl/>
        </w:rPr>
        <w:t xml:space="preserve"> אומר שהאחים יכולים לטעון שלדעתם השדה הזאת יותר שווה, בלי שום טענה או נימוק.</w:t>
      </w:r>
    </w:p>
    <w:p w14:paraId="34223531" w14:textId="4301A31D" w:rsidR="00022047" w:rsidRDefault="00022047" w:rsidP="00022047">
      <w:pPr>
        <w:rPr>
          <w:rtl/>
        </w:rPr>
      </w:pPr>
      <w:r>
        <w:rPr>
          <w:rFonts w:hint="cs"/>
          <w:u w:val="single"/>
          <w:rtl/>
        </w:rPr>
        <w:t>תוס' רא"ש</w:t>
      </w:r>
      <w:r>
        <w:rPr>
          <w:rFonts w:hint="cs"/>
          <w:rtl/>
        </w:rPr>
        <w:t xml:space="preserve"> לא מבין את תוס' </w:t>
      </w:r>
      <w:r>
        <w:rPr>
          <w:rtl/>
        </w:rPr>
        <w:t>–</w:t>
      </w:r>
      <w:r>
        <w:rPr>
          <w:rFonts w:hint="cs"/>
          <w:rtl/>
        </w:rPr>
        <w:t xml:space="preserve"> אם האחים מבקשים תשלום נוסף על חלק בשדה, בלי שום טענה, אז זה לכאורה ממש מידת סדום!</w:t>
      </w:r>
    </w:p>
    <w:p w14:paraId="30DB77C3" w14:textId="7EFA5FED" w:rsidR="00F17FDB" w:rsidRDefault="00A66A79" w:rsidP="00B46C13">
      <w:pPr>
        <w:rPr>
          <w:rtl/>
        </w:rPr>
      </w:pPr>
      <w:r>
        <w:rPr>
          <w:rFonts w:hint="cs"/>
          <w:rtl/>
        </w:rPr>
        <w:t xml:space="preserve">ניתן לחלק את זה לשאלה </w:t>
      </w:r>
      <w:r w:rsidR="00887078">
        <w:rPr>
          <w:rFonts w:hint="cs"/>
          <w:rtl/>
        </w:rPr>
        <w:t xml:space="preserve">האם "ועשית הישר והטוב" זה תקנה על בני אדם או שמא זה הסיבה למה תיקנו את זה על הקרקע </w:t>
      </w:r>
      <w:r w:rsidR="00887078">
        <w:rPr>
          <w:rtl/>
        </w:rPr>
        <w:t>–</w:t>
      </w:r>
      <w:r w:rsidR="00887078">
        <w:rPr>
          <w:rFonts w:hint="cs"/>
          <w:rtl/>
        </w:rPr>
        <w:t xml:space="preserve"> שאם אדם קונה קרקע הוא יכול לקנות את הקרקעות הסמוכות ראשון</w:t>
      </w:r>
      <w:r w:rsidR="001B0E06">
        <w:rPr>
          <w:rFonts w:hint="cs"/>
          <w:rtl/>
        </w:rPr>
        <w:t xml:space="preserve"> (חפצא או גברא)</w:t>
      </w:r>
      <w:r w:rsidR="004C3E00">
        <w:rPr>
          <w:rFonts w:hint="cs"/>
          <w:rtl/>
        </w:rPr>
        <w:t>.</w:t>
      </w:r>
    </w:p>
    <w:p w14:paraId="663F0546" w14:textId="1ABA4A24" w:rsidR="00B46C13" w:rsidRDefault="00B46C13" w:rsidP="00B46C13">
      <w:pPr>
        <w:rPr>
          <w:rtl/>
        </w:rPr>
      </w:pPr>
    </w:p>
    <w:p w14:paraId="346F92A3" w14:textId="6466797A" w:rsidR="00F60442" w:rsidRDefault="00B46C13" w:rsidP="004E2110">
      <w:pPr>
        <w:rPr>
          <w:rtl/>
        </w:rPr>
      </w:pPr>
      <w:r>
        <w:rPr>
          <w:rFonts w:hint="cs"/>
          <w:rtl/>
        </w:rPr>
        <w:lastRenderedPageBreak/>
        <w:t xml:space="preserve">לכן אפשר לחלק את הסיפור של בר מריון </w:t>
      </w:r>
      <w:r>
        <w:rPr>
          <w:rtl/>
        </w:rPr>
        <w:t>–</w:t>
      </w:r>
      <w:r>
        <w:rPr>
          <w:rFonts w:hint="cs"/>
          <w:rtl/>
        </w:rPr>
        <w:t xml:space="preserve"> אם דינא דבר מצרא זה להיות בן אדם טוב, אז באמת האחים לא יכולים לומר שסתם בא להם בלי טענה. אבל אם הסיבה היא שהוא היה שם לפניהם, אז בסיפור של בר מריון זה לא מסתדר כי כולם היו שם באותו הזמן.</w:t>
      </w:r>
      <w:r w:rsidR="00F60442">
        <w:rPr>
          <w:rFonts w:hint="cs"/>
          <w:rtl/>
        </w:rPr>
        <w:t xml:space="preserve"> [?]</w:t>
      </w:r>
    </w:p>
    <w:p w14:paraId="4A4F258C" w14:textId="596038BC" w:rsidR="004E2110" w:rsidRDefault="004E2110" w:rsidP="004E2110">
      <w:pPr>
        <w:rPr>
          <w:rtl/>
        </w:rPr>
      </w:pPr>
    </w:p>
    <w:p w14:paraId="5B6D6C12" w14:textId="276E425C" w:rsidR="004E2110" w:rsidRDefault="004E2110" w:rsidP="004E2110">
      <w:pPr>
        <w:pStyle w:val="af2"/>
        <w:numPr>
          <w:ilvl w:val="0"/>
          <w:numId w:val="18"/>
        </w:numPr>
      </w:pPr>
      <w:r>
        <w:rPr>
          <w:rFonts w:hint="cs"/>
          <w:rtl/>
        </w:rPr>
        <w:t>תמיד צריך לעשות הישר והטוב וזה משתנה בין מקרה למקרה כגון אם יש מישהו עני</w:t>
      </w:r>
    </w:p>
    <w:p w14:paraId="6205E2BF" w14:textId="6E67786A" w:rsidR="004E2110" w:rsidRPr="004E2110" w:rsidRDefault="004E2110" w:rsidP="004E2110">
      <w:pPr>
        <w:pStyle w:val="af2"/>
        <w:numPr>
          <w:ilvl w:val="0"/>
          <w:numId w:val="18"/>
        </w:numPr>
        <w:rPr>
          <w:rFonts w:hint="cs"/>
          <w:rtl/>
        </w:rPr>
      </w:pPr>
      <w:r>
        <w:rPr>
          <w:rFonts w:hint="cs"/>
          <w:rtl/>
        </w:rPr>
        <w:t>ועשית הישר והטוב זה רק הסיבה לתקנה הקבועה של חכמים של דינא דבר מצרא ולא עושים חשבונות</w:t>
      </w:r>
    </w:p>
    <w:sectPr w:rsidR="004E2110" w:rsidRPr="004E2110" w:rsidSect="00C461A6">
      <w:headerReference w:type="default" r:id="rId8"/>
      <w:footnotePr>
        <w:numFmt w:val="hebrew1"/>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48EFA" w14:textId="77777777" w:rsidR="007151F8" w:rsidRDefault="007151F8" w:rsidP="009E2790">
      <w:r>
        <w:separator/>
      </w:r>
    </w:p>
  </w:endnote>
  <w:endnote w:type="continuationSeparator" w:id="0">
    <w:p w14:paraId="44CFAFD9" w14:textId="77777777" w:rsidR="007151F8" w:rsidRDefault="007151F8" w:rsidP="009E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Secular One">
    <w:panose1 w:val="00000500000000000000"/>
    <w:charset w:val="00"/>
    <w:family w:val="auto"/>
    <w:pitch w:val="variable"/>
    <w:sig w:usb0="00000807" w:usb1="40000000" w:usb2="00000000" w:usb3="00000000" w:csb0="000000B3" w:csb1="00000000"/>
  </w:font>
  <w:font w:name="Heebo Medium">
    <w:panose1 w:val="00000600000000000000"/>
    <w:charset w:val="00"/>
    <w:family w:val="auto"/>
    <w:pitch w:val="variable"/>
    <w:sig w:usb0="00000803" w:usb1="40000001" w:usb2="00000000" w:usb3="00000000" w:csb0="00000021"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6BE5" w14:textId="77777777" w:rsidR="007151F8" w:rsidRDefault="007151F8" w:rsidP="009E2790">
      <w:r>
        <w:separator/>
      </w:r>
    </w:p>
  </w:footnote>
  <w:footnote w:type="continuationSeparator" w:id="0">
    <w:p w14:paraId="2225E5CE" w14:textId="77777777" w:rsidR="007151F8" w:rsidRDefault="007151F8" w:rsidP="009E2790">
      <w:r>
        <w:continuationSeparator/>
      </w:r>
    </w:p>
  </w:footnote>
  <w:footnote w:id="1">
    <w:p w14:paraId="66F37692" w14:textId="2B345654" w:rsidR="009E2790" w:rsidRDefault="009E2790">
      <w:pPr>
        <w:pStyle w:val="a5"/>
      </w:pPr>
      <w:r>
        <w:rPr>
          <w:rStyle w:val="ab"/>
        </w:rPr>
        <w:footnoteRef/>
      </w:r>
      <w:r>
        <w:rPr>
          <w:rtl/>
        </w:rPr>
        <w:t xml:space="preserve"> </w:t>
      </w:r>
      <w:r w:rsidR="009810E5">
        <w:rPr>
          <w:rFonts w:hint="cs"/>
          <w:rtl/>
        </w:rPr>
        <w:t>ב</w:t>
      </w:r>
      <w:r>
        <w:rPr>
          <w:rFonts w:hint="cs"/>
          <w:rtl/>
        </w:rPr>
        <w:t>"ב ב. ד"ה בגויל</w:t>
      </w:r>
    </w:p>
  </w:footnote>
  <w:footnote w:id="2">
    <w:p w14:paraId="76A413E1" w14:textId="7A0406A3" w:rsidR="009E2790" w:rsidRDefault="009E2790">
      <w:pPr>
        <w:pStyle w:val="a5"/>
      </w:pPr>
      <w:r>
        <w:rPr>
          <w:rStyle w:val="ab"/>
        </w:rPr>
        <w:footnoteRef/>
      </w:r>
      <w:r>
        <w:rPr>
          <w:rtl/>
        </w:rPr>
        <w:t xml:space="preserve"> </w:t>
      </w:r>
      <w:r w:rsidR="009810E5">
        <w:rPr>
          <w:rFonts w:hint="cs"/>
          <w:rtl/>
        </w:rPr>
        <w:t xml:space="preserve">שם </w:t>
      </w:r>
      <w:r>
        <w:rPr>
          <w:rFonts w:hint="cs"/>
          <w:rtl/>
        </w:rPr>
        <w:t>ד"ה מנהג המדינה [?]</w:t>
      </w:r>
    </w:p>
  </w:footnote>
  <w:footnote w:id="3">
    <w:p w14:paraId="564BEA8D" w14:textId="4547B918" w:rsidR="009E2790" w:rsidRDefault="009E2790">
      <w:pPr>
        <w:pStyle w:val="a5"/>
      </w:pPr>
      <w:r>
        <w:rPr>
          <w:rStyle w:val="ab"/>
        </w:rPr>
        <w:footnoteRef/>
      </w:r>
      <w:r>
        <w:rPr>
          <w:rtl/>
        </w:rPr>
        <w:t xml:space="preserve"> </w:t>
      </w:r>
      <w:r>
        <w:rPr>
          <w:rFonts w:hint="cs"/>
          <w:rtl/>
        </w:rPr>
        <w:t>פרק א' סימן א'</w:t>
      </w:r>
    </w:p>
  </w:footnote>
  <w:footnote w:id="4">
    <w:p w14:paraId="5BB84C06" w14:textId="2F2443B9" w:rsidR="0033570D" w:rsidRDefault="0033570D">
      <w:pPr>
        <w:pStyle w:val="a5"/>
        <w:rPr>
          <w:rtl/>
        </w:rPr>
      </w:pPr>
      <w:r>
        <w:rPr>
          <w:rStyle w:val="ab"/>
        </w:rPr>
        <w:footnoteRef/>
      </w:r>
      <w:r>
        <w:rPr>
          <w:rtl/>
        </w:rPr>
        <w:t xml:space="preserve"> </w:t>
      </w:r>
      <w:r>
        <w:rPr>
          <w:rFonts w:hint="cs"/>
          <w:rtl/>
        </w:rPr>
        <w:t>א.</w:t>
      </w:r>
    </w:p>
  </w:footnote>
  <w:footnote w:id="5">
    <w:p w14:paraId="40604527" w14:textId="7CC3603D" w:rsidR="000465D6" w:rsidRDefault="000465D6">
      <w:pPr>
        <w:pStyle w:val="a5"/>
        <w:rPr>
          <w:rtl/>
        </w:rPr>
      </w:pPr>
      <w:r>
        <w:rPr>
          <w:rStyle w:val="ab"/>
        </w:rPr>
        <w:footnoteRef/>
      </w:r>
      <w:r>
        <w:rPr>
          <w:rtl/>
        </w:rPr>
        <w:t xml:space="preserve"> </w:t>
      </w:r>
      <w:r>
        <w:rPr>
          <w:rFonts w:hint="cs"/>
          <w:rtl/>
        </w:rPr>
        <w:t>שם</w:t>
      </w:r>
    </w:p>
  </w:footnote>
  <w:footnote w:id="6">
    <w:p w14:paraId="0AE88D50" w14:textId="272A91B1" w:rsidR="0033570D" w:rsidRDefault="0033570D">
      <w:pPr>
        <w:pStyle w:val="a5"/>
      </w:pPr>
      <w:r>
        <w:rPr>
          <w:rStyle w:val="ab"/>
        </w:rPr>
        <w:footnoteRef/>
      </w:r>
      <w:r>
        <w:rPr>
          <w:rtl/>
        </w:rPr>
        <w:t xml:space="preserve"> </w:t>
      </w:r>
      <w:r>
        <w:rPr>
          <w:rFonts w:hint="cs"/>
          <w:rtl/>
        </w:rPr>
        <w:t>פרק א' סימן ה'</w:t>
      </w:r>
    </w:p>
  </w:footnote>
  <w:footnote w:id="7">
    <w:p w14:paraId="0A17E3C0" w14:textId="25BDFC2E" w:rsidR="000465D6" w:rsidRDefault="000465D6">
      <w:pPr>
        <w:pStyle w:val="a5"/>
      </w:pPr>
      <w:r>
        <w:rPr>
          <w:rStyle w:val="ab"/>
        </w:rPr>
        <w:footnoteRef/>
      </w:r>
      <w:r>
        <w:rPr>
          <w:rtl/>
        </w:rPr>
        <w:t xml:space="preserve"> </w:t>
      </w:r>
      <w:r>
        <w:rPr>
          <w:rFonts w:hint="cs"/>
          <w:rtl/>
        </w:rPr>
        <w:t>נט.</w:t>
      </w:r>
    </w:p>
  </w:footnote>
  <w:footnote w:id="8">
    <w:p w14:paraId="23CEF0C4" w14:textId="3B65978A" w:rsidR="000465D6" w:rsidRDefault="000465D6">
      <w:pPr>
        <w:pStyle w:val="a5"/>
      </w:pPr>
      <w:r>
        <w:rPr>
          <w:rStyle w:val="ab"/>
        </w:rPr>
        <w:footnoteRef/>
      </w:r>
      <w:r>
        <w:rPr>
          <w:rtl/>
        </w:rPr>
        <w:t xml:space="preserve"> </w:t>
      </w:r>
      <w:r>
        <w:rPr>
          <w:rFonts w:hint="cs"/>
          <w:rtl/>
        </w:rPr>
        <w:t>יז.</w:t>
      </w:r>
    </w:p>
  </w:footnote>
  <w:footnote w:id="9">
    <w:p w14:paraId="31BBEF1D" w14:textId="7AC3DE86" w:rsidR="009810E5" w:rsidRDefault="009810E5">
      <w:pPr>
        <w:pStyle w:val="a5"/>
      </w:pPr>
      <w:r>
        <w:rPr>
          <w:rStyle w:val="ab"/>
        </w:rPr>
        <w:footnoteRef/>
      </w:r>
      <w:r>
        <w:rPr>
          <w:rtl/>
        </w:rPr>
        <w:t xml:space="preserve"> </w:t>
      </w:r>
      <w:r>
        <w:rPr>
          <w:rFonts w:hint="cs"/>
          <w:rtl/>
        </w:rPr>
        <w:t>פרק א' סימן ב'</w:t>
      </w:r>
    </w:p>
  </w:footnote>
  <w:footnote w:id="10">
    <w:p w14:paraId="04EE416D" w14:textId="77777777" w:rsidR="008320CD" w:rsidRDefault="008320CD" w:rsidP="008320CD">
      <w:pPr>
        <w:pStyle w:val="a5"/>
        <w:rPr>
          <w:rtl/>
        </w:rPr>
      </w:pPr>
      <w:r>
        <w:rPr>
          <w:rStyle w:val="ab"/>
        </w:rPr>
        <w:footnoteRef/>
      </w:r>
      <w:r>
        <w:rPr>
          <w:rtl/>
        </w:rPr>
        <w:t xml:space="preserve"> </w:t>
      </w:r>
      <w:r>
        <w:rPr>
          <w:rFonts w:hint="cs"/>
          <w:rtl/>
        </w:rPr>
        <w:t>ב"ב דף ב. ד"ה בגויל</w:t>
      </w:r>
    </w:p>
  </w:footnote>
  <w:footnote w:id="11">
    <w:p w14:paraId="435093CB" w14:textId="77777777" w:rsidR="008320CD" w:rsidRDefault="008320CD" w:rsidP="008320CD">
      <w:pPr>
        <w:pStyle w:val="a5"/>
        <w:rPr>
          <w:rtl/>
        </w:rPr>
      </w:pPr>
      <w:r>
        <w:rPr>
          <w:rStyle w:val="ab"/>
        </w:rPr>
        <w:footnoteRef/>
      </w:r>
      <w:r>
        <w:rPr>
          <w:rtl/>
        </w:rPr>
        <w:t xml:space="preserve"> </w:t>
      </w:r>
      <w:r>
        <w:rPr>
          <w:rFonts w:hint="cs"/>
          <w:rtl/>
        </w:rPr>
        <w:t>פרק א' סימן א'</w:t>
      </w:r>
    </w:p>
  </w:footnote>
  <w:footnote w:id="12">
    <w:p w14:paraId="05429822" w14:textId="77777777" w:rsidR="008320CD" w:rsidRDefault="008320CD" w:rsidP="008320CD">
      <w:pPr>
        <w:pStyle w:val="a5"/>
      </w:pPr>
      <w:r>
        <w:rPr>
          <w:rStyle w:val="ab"/>
        </w:rPr>
        <w:footnoteRef/>
      </w:r>
      <w:r>
        <w:rPr>
          <w:rtl/>
        </w:rPr>
        <w:t xml:space="preserve"> </w:t>
      </w:r>
      <w:r>
        <w:rPr>
          <w:rFonts w:hint="cs"/>
          <w:rtl/>
        </w:rPr>
        <w:t>א.</w:t>
      </w:r>
    </w:p>
  </w:footnote>
  <w:footnote w:id="13">
    <w:p w14:paraId="66D30B78" w14:textId="77777777" w:rsidR="008320CD" w:rsidRDefault="008320CD" w:rsidP="008320CD">
      <w:pPr>
        <w:pStyle w:val="a5"/>
      </w:pPr>
      <w:r>
        <w:rPr>
          <w:rStyle w:val="ab"/>
        </w:rPr>
        <w:footnoteRef/>
      </w:r>
      <w:r>
        <w:rPr>
          <w:rtl/>
        </w:rPr>
        <w:t xml:space="preserve"> </w:t>
      </w:r>
      <w:r>
        <w:rPr>
          <w:rFonts w:hint="cs"/>
          <w:rtl/>
        </w:rPr>
        <w:t>דף ב.</w:t>
      </w:r>
    </w:p>
  </w:footnote>
  <w:footnote w:id="14">
    <w:p w14:paraId="496BE07F" w14:textId="77777777" w:rsidR="008320CD" w:rsidRDefault="008320CD" w:rsidP="008320CD">
      <w:pPr>
        <w:pStyle w:val="a5"/>
        <w:rPr>
          <w:rtl/>
        </w:rPr>
      </w:pPr>
      <w:r>
        <w:rPr>
          <w:rStyle w:val="ab"/>
        </w:rPr>
        <w:footnoteRef/>
      </w:r>
      <w:r>
        <w:rPr>
          <w:rtl/>
        </w:rPr>
        <w:t xml:space="preserve"> </w:t>
      </w:r>
      <w:r>
        <w:rPr>
          <w:rFonts w:hint="cs"/>
          <w:rtl/>
        </w:rPr>
        <w:t>שם</w:t>
      </w:r>
    </w:p>
  </w:footnote>
  <w:footnote w:id="15">
    <w:p w14:paraId="4A90432D" w14:textId="77777777" w:rsidR="008320CD" w:rsidRDefault="008320CD" w:rsidP="008320CD">
      <w:pPr>
        <w:pStyle w:val="a5"/>
        <w:rPr>
          <w:rtl/>
        </w:rPr>
      </w:pPr>
      <w:r>
        <w:rPr>
          <w:rStyle w:val="ab"/>
        </w:rPr>
        <w:footnoteRef/>
      </w:r>
      <w:r>
        <w:rPr>
          <w:rtl/>
        </w:rPr>
        <w:t xml:space="preserve"> </w:t>
      </w:r>
      <w:r>
        <w:rPr>
          <w:rFonts w:hint="cs"/>
          <w:rtl/>
        </w:rPr>
        <w:t>היזק ראיה לאו שמיה היזק</w:t>
      </w:r>
    </w:p>
  </w:footnote>
  <w:footnote w:id="16">
    <w:p w14:paraId="1B6DE36D" w14:textId="77777777" w:rsidR="008320CD" w:rsidRDefault="008320CD" w:rsidP="008320CD">
      <w:pPr>
        <w:pStyle w:val="a5"/>
      </w:pPr>
      <w:r>
        <w:rPr>
          <w:rStyle w:val="ab"/>
        </w:rPr>
        <w:footnoteRef/>
      </w:r>
      <w:r>
        <w:rPr>
          <w:rtl/>
        </w:rPr>
        <w:t xml:space="preserve"> </w:t>
      </w:r>
      <w:r>
        <w:rPr>
          <w:rFonts w:hint="cs"/>
          <w:rtl/>
        </w:rPr>
        <w:t>דף א.</w:t>
      </w:r>
    </w:p>
  </w:footnote>
  <w:footnote w:id="17">
    <w:p w14:paraId="61BA8A69" w14:textId="77777777" w:rsidR="008320CD" w:rsidRDefault="008320CD" w:rsidP="008320CD">
      <w:pPr>
        <w:pStyle w:val="a5"/>
      </w:pPr>
      <w:r>
        <w:rPr>
          <w:rStyle w:val="ab"/>
        </w:rPr>
        <w:footnoteRef/>
      </w:r>
      <w:r>
        <w:rPr>
          <w:rtl/>
        </w:rPr>
        <w:t xml:space="preserve"> </w:t>
      </w:r>
      <w:r>
        <w:rPr>
          <w:rFonts w:hint="cs"/>
          <w:rtl/>
        </w:rPr>
        <w:t>ח"מ ס' קנז</w:t>
      </w:r>
    </w:p>
  </w:footnote>
  <w:footnote w:id="18">
    <w:p w14:paraId="1D4AEB2F" w14:textId="77777777" w:rsidR="008320CD" w:rsidRDefault="008320CD" w:rsidP="008320CD">
      <w:pPr>
        <w:pStyle w:val="a5"/>
      </w:pPr>
      <w:r>
        <w:rPr>
          <w:rStyle w:val="ab"/>
        </w:rPr>
        <w:footnoteRef/>
      </w:r>
      <w:r>
        <w:rPr>
          <w:rtl/>
        </w:rPr>
        <w:t xml:space="preserve"> </w:t>
      </w:r>
      <w:r>
        <w:rPr>
          <w:rFonts w:hint="cs"/>
          <w:rtl/>
        </w:rPr>
        <w:t>ב"ב ב. ד"ה לפיכך</w:t>
      </w:r>
    </w:p>
  </w:footnote>
  <w:footnote w:id="19">
    <w:p w14:paraId="5E2D3B5F" w14:textId="77777777" w:rsidR="008320CD" w:rsidRPr="005542BE" w:rsidRDefault="008320CD" w:rsidP="008320CD">
      <w:pPr>
        <w:pStyle w:val="a5"/>
        <w:rPr>
          <w:rStyle w:val="ac"/>
        </w:rPr>
      </w:pPr>
      <w:r>
        <w:rPr>
          <w:rStyle w:val="ab"/>
        </w:rPr>
        <w:footnoteRef/>
      </w:r>
      <w:r>
        <w:rPr>
          <w:rtl/>
        </w:rPr>
        <w:t xml:space="preserve"> </w:t>
      </w:r>
      <w:r>
        <w:rPr>
          <w:rFonts w:hint="cs"/>
          <w:rtl/>
        </w:rPr>
        <w:t xml:space="preserve">כמו בב"מ ב. </w:t>
      </w:r>
      <w:r>
        <w:rPr>
          <w:rStyle w:val="ac"/>
          <w:rFonts w:hint="cs"/>
          <w:rtl/>
        </w:rPr>
        <w:t>שנים אוחזין בטלית וכו'</w:t>
      </w:r>
    </w:p>
  </w:footnote>
  <w:footnote w:id="20">
    <w:p w14:paraId="084B886D" w14:textId="77777777" w:rsidR="008320CD" w:rsidRDefault="008320CD" w:rsidP="008320CD">
      <w:pPr>
        <w:pStyle w:val="a5"/>
      </w:pPr>
      <w:r>
        <w:rPr>
          <w:rStyle w:val="ab"/>
        </w:rPr>
        <w:footnoteRef/>
      </w:r>
      <w:r>
        <w:rPr>
          <w:rtl/>
        </w:rPr>
        <w:t xml:space="preserve"> </w:t>
      </w:r>
      <w:r>
        <w:rPr>
          <w:rFonts w:hint="cs"/>
          <w:rtl/>
        </w:rPr>
        <w:t>ב"מ ק.</w:t>
      </w:r>
    </w:p>
  </w:footnote>
  <w:footnote w:id="21">
    <w:p w14:paraId="54BD7A10" w14:textId="77777777" w:rsidR="008320CD" w:rsidRDefault="008320CD" w:rsidP="008320CD">
      <w:pPr>
        <w:pStyle w:val="a5"/>
        <w:rPr>
          <w:rtl/>
        </w:rPr>
      </w:pPr>
      <w:r>
        <w:rPr>
          <w:rStyle w:val="ab"/>
        </w:rPr>
        <w:footnoteRef/>
      </w:r>
      <w:r>
        <w:rPr>
          <w:rtl/>
        </w:rPr>
        <w:t xml:space="preserve"> </w:t>
      </w:r>
      <w:r>
        <w:rPr>
          <w:rFonts w:hint="cs"/>
          <w:rtl/>
        </w:rPr>
        <w:t>שיטה מקובצת ב"ב ב.</w:t>
      </w:r>
    </w:p>
  </w:footnote>
  <w:footnote w:id="22">
    <w:p w14:paraId="0400A80F" w14:textId="77777777" w:rsidR="008320CD" w:rsidRDefault="008320CD" w:rsidP="008320CD">
      <w:pPr>
        <w:pStyle w:val="a5"/>
      </w:pPr>
      <w:r>
        <w:rPr>
          <w:rStyle w:val="ab"/>
        </w:rPr>
        <w:footnoteRef/>
      </w:r>
      <w:r>
        <w:rPr>
          <w:rtl/>
        </w:rPr>
        <w:t xml:space="preserve"> </w:t>
      </w:r>
      <w:r>
        <w:rPr>
          <w:rFonts w:hint="cs"/>
          <w:rtl/>
        </w:rPr>
        <w:t>בניגוד לשנים אוחזין בטלית</w:t>
      </w:r>
    </w:p>
  </w:footnote>
  <w:footnote w:id="23">
    <w:p w14:paraId="283BFEAC" w14:textId="77777777" w:rsidR="008320CD" w:rsidRDefault="008320CD" w:rsidP="008320CD">
      <w:pPr>
        <w:pStyle w:val="a5"/>
      </w:pPr>
      <w:r>
        <w:rPr>
          <w:rStyle w:val="ab"/>
        </w:rPr>
        <w:footnoteRef/>
      </w:r>
      <w:r>
        <w:rPr>
          <w:rtl/>
        </w:rPr>
        <w:t xml:space="preserve"> </w:t>
      </w:r>
      <w:r>
        <w:rPr>
          <w:rFonts w:hint="cs"/>
          <w:rtl/>
        </w:rPr>
        <w:t>גליון הש"ס על התוס' לפיכך</w:t>
      </w:r>
    </w:p>
  </w:footnote>
  <w:footnote w:id="24">
    <w:p w14:paraId="20A5E14E" w14:textId="77777777" w:rsidR="008320CD" w:rsidRDefault="008320CD" w:rsidP="008320CD">
      <w:pPr>
        <w:pStyle w:val="a5"/>
      </w:pPr>
      <w:r>
        <w:rPr>
          <w:rStyle w:val="ab"/>
        </w:rPr>
        <w:footnoteRef/>
      </w:r>
      <w:r>
        <w:rPr>
          <w:rtl/>
        </w:rPr>
        <w:t xml:space="preserve"> </w:t>
      </w:r>
      <w:r>
        <w:rPr>
          <w:rFonts w:hint="cs"/>
          <w:rtl/>
        </w:rPr>
        <w:t>שו"ת חת"ם סופר חלק ג (אבן העזר א) סימן פ</w:t>
      </w:r>
    </w:p>
  </w:footnote>
  <w:footnote w:id="25">
    <w:p w14:paraId="16C1387E" w14:textId="77777777" w:rsidR="008320CD" w:rsidRDefault="008320CD" w:rsidP="008320CD">
      <w:pPr>
        <w:pStyle w:val="a5"/>
      </w:pPr>
      <w:r>
        <w:rPr>
          <w:rStyle w:val="ab"/>
        </w:rPr>
        <w:footnoteRef/>
      </w:r>
      <w:r>
        <w:rPr>
          <w:rtl/>
        </w:rPr>
        <w:t xml:space="preserve"> </w:t>
      </w:r>
      <w:r>
        <w:rPr>
          <w:rFonts w:hint="cs"/>
          <w:rtl/>
        </w:rPr>
        <w:t>חלק א סימן יג</w:t>
      </w:r>
    </w:p>
  </w:footnote>
  <w:footnote w:id="26">
    <w:p w14:paraId="0DA0F45F" w14:textId="7445C7D1" w:rsidR="008320CD" w:rsidRPr="00295362" w:rsidRDefault="008320CD" w:rsidP="008320CD">
      <w:pPr>
        <w:pStyle w:val="a5"/>
        <w:rPr>
          <w:rtl/>
        </w:rPr>
      </w:pPr>
      <w:r>
        <w:rPr>
          <w:rStyle w:val="ab"/>
        </w:rPr>
        <w:footnoteRef/>
      </w:r>
      <w:r>
        <w:rPr>
          <w:rtl/>
        </w:rPr>
        <w:t xml:space="preserve"> </w:t>
      </w:r>
      <w:r>
        <w:rPr>
          <w:rFonts w:hint="cs"/>
          <w:rtl/>
        </w:rPr>
        <w:t xml:space="preserve">בתוספות </w:t>
      </w:r>
      <w:r w:rsidR="00841286">
        <w:rPr>
          <w:rFonts w:hint="cs"/>
          <w:rtl/>
        </w:rPr>
        <w:t xml:space="preserve">ד"ה "יחלוקו" </w:t>
      </w:r>
      <w:r>
        <w:rPr>
          <w:rFonts w:hint="cs"/>
          <w:rtl/>
        </w:rPr>
        <w:t>בב"מ</w:t>
      </w:r>
      <w:r w:rsidR="00841286">
        <w:rPr>
          <w:rFonts w:hint="cs"/>
          <w:rtl/>
        </w:rPr>
        <w:t xml:space="preserve"> ב.</w:t>
      </w:r>
      <w:r>
        <w:rPr>
          <w:rFonts w:hint="cs"/>
          <w:rtl/>
        </w:rPr>
        <w:t xml:space="preserve"> נשאלת השאלה למה לא עושים דין </w:t>
      </w:r>
      <w:r>
        <w:rPr>
          <w:rStyle w:val="ac"/>
          <w:rFonts w:hint="cs"/>
          <w:rtl/>
        </w:rPr>
        <w:t>כל דאלים גבר</w:t>
      </w:r>
      <w:r>
        <w:rPr>
          <w:rFonts w:hint="cs"/>
          <w:rtl/>
        </w:rPr>
        <w:t>, ונקבע תנאי שהמוחזקות שלהם בטלית היא כמו "אנן סהדי" זה רק במקרה שבו החלוקה יכולה להיות אמת.</w:t>
      </w:r>
    </w:p>
  </w:footnote>
  <w:footnote w:id="27">
    <w:p w14:paraId="5C91D7F2" w14:textId="6587B206" w:rsidR="00906C08" w:rsidRDefault="00906C08">
      <w:pPr>
        <w:pStyle w:val="a5"/>
      </w:pPr>
      <w:r>
        <w:rPr>
          <w:rStyle w:val="ab"/>
        </w:rPr>
        <w:footnoteRef/>
      </w:r>
      <w:r>
        <w:rPr>
          <w:rtl/>
        </w:rPr>
        <w:t xml:space="preserve"> </w:t>
      </w:r>
      <w:r>
        <w:rPr>
          <w:rFonts w:hint="cs"/>
          <w:rtl/>
        </w:rPr>
        <w:t>ב. ד"ה אומר לו</w:t>
      </w:r>
    </w:p>
  </w:footnote>
  <w:footnote w:id="28">
    <w:p w14:paraId="24C248C7" w14:textId="08AD6948" w:rsidR="00C327EF" w:rsidRDefault="00C327EF">
      <w:pPr>
        <w:pStyle w:val="a5"/>
      </w:pPr>
      <w:r>
        <w:rPr>
          <w:rStyle w:val="ab"/>
        </w:rPr>
        <w:footnoteRef/>
      </w:r>
      <w:r>
        <w:rPr>
          <w:rtl/>
        </w:rPr>
        <w:t xml:space="preserve"> </w:t>
      </w:r>
      <w:r>
        <w:rPr>
          <w:rFonts w:hint="cs"/>
          <w:rtl/>
        </w:rPr>
        <w:t>כו.</w:t>
      </w:r>
    </w:p>
  </w:footnote>
  <w:footnote w:id="29">
    <w:p w14:paraId="26B3B92F" w14:textId="06E7FB1F" w:rsidR="006B34B9" w:rsidRDefault="006B34B9">
      <w:pPr>
        <w:pStyle w:val="a5"/>
      </w:pPr>
      <w:r>
        <w:rPr>
          <w:rStyle w:val="ab"/>
        </w:rPr>
        <w:footnoteRef/>
      </w:r>
      <w:r>
        <w:rPr>
          <w:rtl/>
        </w:rPr>
        <w:t xml:space="preserve"> </w:t>
      </w:r>
      <w:r>
        <w:rPr>
          <w:rFonts w:hint="cs"/>
          <w:rtl/>
        </w:rPr>
        <w:t>ב. ד"ה אומר לו</w:t>
      </w:r>
      <w:r w:rsidR="00A32A41">
        <w:rPr>
          <w:rFonts w:hint="cs"/>
          <w:rtl/>
        </w:rPr>
        <w:t xml:space="preserve"> גדור</w:t>
      </w:r>
    </w:p>
  </w:footnote>
  <w:footnote w:id="30">
    <w:p w14:paraId="7879501D" w14:textId="1DD40C04" w:rsidR="00A32A41" w:rsidRDefault="00A32A41">
      <w:pPr>
        <w:pStyle w:val="a5"/>
      </w:pPr>
      <w:r>
        <w:rPr>
          <w:rStyle w:val="ab"/>
        </w:rPr>
        <w:footnoteRef/>
      </w:r>
      <w:r>
        <w:rPr>
          <w:rtl/>
        </w:rPr>
        <w:t xml:space="preserve"> </w:t>
      </w:r>
      <w:r>
        <w:rPr>
          <w:rFonts w:hint="cs"/>
          <w:rtl/>
        </w:rPr>
        <w:t>חידושי הרמב"ן ב"ב ב.</w:t>
      </w:r>
    </w:p>
  </w:footnote>
  <w:footnote w:id="31">
    <w:p w14:paraId="46649799" w14:textId="78FB9912" w:rsidR="008B2B7C" w:rsidRDefault="008B2B7C">
      <w:pPr>
        <w:pStyle w:val="a5"/>
      </w:pPr>
      <w:r>
        <w:rPr>
          <w:rStyle w:val="ab"/>
        </w:rPr>
        <w:footnoteRef/>
      </w:r>
      <w:r>
        <w:rPr>
          <w:rtl/>
        </w:rPr>
        <w:t xml:space="preserve"> </w:t>
      </w:r>
      <w:r>
        <w:rPr>
          <w:rFonts w:hint="cs"/>
          <w:rtl/>
        </w:rPr>
        <w:t>ב"ב ב.</w:t>
      </w:r>
    </w:p>
  </w:footnote>
  <w:footnote w:id="32">
    <w:p w14:paraId="79C623A2" w14:textId="5F46F5DD" w:rsidR="00BD00A4" w:rsidRDefault="00BD00A4">
      <w:pPr>
        <w:pStyle w:val="a5"/>
      </w:pPr>
      <w:r>
        <w:rPr>
          <w:rStyle w:val="ab"/>
        </w:rPr>
        <w:footnoteRef/>
      </w:r>
      <w:r>
        <w:rPr>
          <w:rtl/>
        </w:rPr>
        <w:t xml:space="preserve"> </w:t>
      </w:r>
      <w:r>
        <w:rPr>
          <w:rFonts w:hint="cs"/>
          <w:rtl/>
        </w:rPr>
        <w:t xml:space="preserve">שיטה מקובצת </w:t>
      </w:r>
      <w:r w:rsidR="00743650">
        <w:rPr>
          <w:rFonts w:hint="cs"/>
          <w:rtl/>
        </w:rPr>
        <w:t xml:space="preserve">ב"ב </w:t>
      </w:r>
      <w:r>
        <w:rPr>
          <w:rFonts w:hint="cs"/>
          <w:rtl/>
        </w:rPr>
        <w:t>יח.</w:t>
      </w:r>
    </w:p>
  </w:footnote>
  <w:footnote w:id="33">
    <w:p w14:paraId="3A1E07C3" w14:textId="75DAA40A" w:rsidR="00DC2D1F" w:rsidRDefault="00DC2D1F">
      <w:pPr>
        <w:pStyle w:val="a5"/>
      </w:pPr>
      <w:r>
        <w:rPr>
          <w:rStyle w:val="ab"/>
        </w:rPr>
        <w:footnoteRef/>
      </w:r>
      <w:r>
        <w:rPr>
          <w:rtl/>
        </w:rPr>
        <w:t xml:space="preserve"> </w:t>
      </w:r>
      <w:r>
        <w:rPr>
          <w:rFonts w:hint="cs"/>
          <w:rtl/>
        </w:rPr>
        <w:t>ב"ב ב.</w:t>
      </w:r>
    </w:p>
  </w:footnote>
  <w:footnote w:id="34">
    <w:p w14:paraId="1DFB34AE" w14:textId="060033B4" w:rsidR="00E143B8" w:rsidRDefault="00E143B8">
      <w:pPr>
        <w:pStyle w:val="a5"/>
      </w:pPr>
      <w:r>
        <w:rPr>
          <w:rStyle w:val="ab"/>
        </w:rPr>
        <w:footnoteRef/>
      </w:r>
      <w:r>
        <w:rPr>
          <w:rtl/>
        </w:rPr>
        <w:t xml:space="preserve"> </w:t>
      </w:r>
      <w:r w:rsidR="00A8728B">
        <w:rPr>
          <w:rFonts w:hint="cs"/>
          <w:rtl/>
        </w:rPr>
        <w:t xml:space="preserve">תוס' </w:t>
      </w:r>
      <w:r>
        <w:rPr>
          <w:rFonts w:hint="cs"/>
          <w:rtl/>
        </w:rPr>
        <w:t>ב"ב כב:</w:t>
      </w:r>
    </w:p>
  </w:footnote>
  <w:footnote w:id="35">
    <w:p w14:paraId="16037EAD" w14:textId="5BF42B01" w:rsidR="002E0906" w:rsidRDefault="002E0906">
      <w:pPr>
        <w:pStyle w:val="a5"/>
      </w:pPr>
      <w:r>
        <w:rPr>
          <w:rStyle w:val="ab"/>
        </w:rPr>
        <w:footnoteRef/>
      </w:r>
      <w:r>
        <w:rPr>
          <w:rtl/>
        </w:rPr>
        <w:t xml:space="preserve"> </w:t>
      </w:r>
      <w:r>
        <w:rPr>
          <w:rFonts w:hint="cs"/>
          <w:rtl/>
        </w:rPr>
        <w:t>קונטרס דינא דגרמי</w:t>
      </w:r>
    </w:p>
  </w:footnote>
  <w:footnote w:id="36">
    <w:p w14:paraId="5AB86F9A" w14:textId="30BAA9A1" w:rsidR="00E00904" w:rsidRDefault="00E00904">
      <w:pPr>
        <w:pStyle w:val="a5"/>
        <w:rPr>
          <w:rtl/>
        </w:rPr>
      </w:pPr>
      <w:r>
        <w:rPr>
          <w:rStyle w:val="ab"/>
        </w:rPr>
        <w:footnoteRef/>
      </w:r>
      <w:r>
        <w:rPr>
          <w:rtl/>
        </w:rPr>
        <w:t xml:space="preserve"> </w:t>
      </w:r>
      <w:r>
        <w:rPr>
          <w:rFonts w:hint="cs"/>
          <w:rtl/>
        </w:rPr>
        <w:t>ב:</w:t>
      </w:r>
    </w:p>
  </w:footnote>
  <w:footnote w:id="37">
    <w:p w14:paraId="1055EBB5" w14:textId="7B9C27A7" w:rsidR="002A73E0" w:rsidRDefault="002A73E0">
      <w:pPr>
        <w:pStyle w:val="a5"/>
        <w:rPr>
          <w:rtl/>
        </w:rPr>
      </w:pPr>
      <w:r>
        <w:rPr>
          <w:rStyle w:val="ab"/>
        </w:rPr>
        <w:footnoteRef/>
      </w:r>
      <w:r>
        <w:rPr>
          <w:rtl/>
        </w:rPr>
        <w:t xml:space="preserve"> </w:t>
      </w:r>
      <w:r>
        <w:rPr>
          <w:rFonts w:hint="cs"/>
          <w:rtl/>
        </w:rPr>
        <w:t>מדובר על מקרה שבו הם כבר עשו קניין ולכן הם לא יכולים לחזור בהם.</w:t>
      </w:r>
    </w:p>
  </w:footnote>
  <w:footnote w:id="38">
    <w:p w14:paraId="72116CB6" w14:textId="40A169D8" w:rsidR="007127E7" w:rsidRDefault="007127E7">
      <w:pPr>
        <w:pStyle w:val="a5"/>
      </w:pPr>
      <w:r>
        <w:rPr>
          <w:rStyle w:val="ab"/>
        </w:rPr>
        <w:footnoteRef/>
      </w:r>
      <w:r>
        <w:rPr>
          <w:rtl/>
        </w:rPr>
        <w:t xml:space="preserve"> </w:t>
      </w:r>
      <w:r>
        <w:rPr>
          <w:rFonts w:hint="cs"/>
          <w:rtl/>
        </w:rPr>
        <w:t>שם ד"ה טעמא דרצו</w:t>
      </w:r>
    </w:p>
  </w:footnote>
  <w:footnote w:id="39">
    <w:p w14:paraId="5F117666" w14:textId="2731EBF5" w:rsidR="008A3CB3" w:rsidRDefault="008A3CB3">
      <w:pPr>
        <w:pStyle w:val="a5"/>
        <w:rPr>
          <w:rtl/>
        </w:rPr>
      </w:pPr>
      <w:r>
        <w:rPr>
          <w:rStyle w:val="ab"/>
        </w:rPr>
        <w:footnoteRef/>
      </w:r>
      <w:r>
        <w:rPr>
          <w:rtl/>
        </w:rPr>
        <w:t xml:space="preserve"> </w:t>
      </w:r>
      <w:r>
        <w:rPr>
          <w:rFonts w:hint="cs"/>
          <w:rtl/>
        </w:rPr>
        <w:t>ד"ה הו"א במסיפס בעלמא</w:t>
      </w:r>
    </w:p>
  </w:footnote>
  <w:footnote w:id="40">
    <w:p w14:paraId="7BC9D282" w14:textId="6AACC92B" w:rsidR="008749A6" w:rsidRDefault="008749A6">
      <w:pPr>
        <w:pStyle w:val="a5"/>
      </w:pPr>
      <w:r>
        <w:rPr>
          <w:rStyle w:val="ab"/>
        </w:rPr>
        <w:footnoteRef/>
      </w:r>
      <w:r>
        <w:rPr>
          <w:rtl/>
        </w:rPr>
        <w:t xml:space="preserve"> </w:t>
      </w:r>
      <w:r>
        <w:rPr>
          <w:rFonts w:hint="cs"/>
          <w:rtl/>
        </w:rPr>
        <w:t>ב"ב ב:</w:t>
      </w:r>
    </w:p>
  </w:footnote>
  <w:footnote w:id="41">
    <w:p w14:paraId="1923BC2D" w14:textId="71C09C80" w:rsidR="00082AE2" w:rsidRDefault="00082AE2">
      <w:pPr>
        <w:pStyle w:val="a5"/>
      </w:pPr>
      <w:r>
        <w:rPr>
          <w:rStyle w:val="ab"/>
        </w:rPr>
        <w:footnoteRef/>
      </w:r>
      <w:r>
        <w:rPr>
          <w:rtl/>
        </w:rPr>
        <w:t xml:space="preserve"> </w:t>
      </w:r>
      <w:r>
        <w:rPr>
          <w:rFonts w:hint="cs"/>
          <w:rtl/>
        </w:rPr>
        <w:t>כנראה לרמב"ן הייתה גרסה אחרת של רש"י</w:t>
      </w:r>
      <w:r w:rsidR="00062464">
        <w:rPr>
          <w:rFonts w:hint="cs"/>
          <w:rtl/>
        </w:rPr>
        <w:t>, כי אצלנו רש"י אומר שה"רצו" מדבר על חלוקה.</w:t>
      </w:r>
    </w:p>
  </w:footnote>
  <w:footnote w:id="42">
    <w:p w14:paraId="45E8A188" w14:textId="273AC806" w:rsidR="008A3CB3" w:rsidRDefault="008A3CB3">
      <w:pPr>
        <w:pStyle w:val="a5"/>
        <w:rPr>
          <w:rtl/>
        </w:rPr>
      </w:pPr>
      <w:r>
        <w:rPr>
          <w:rStyle w:val="ab"/>
        </w:rPr>
        <w:footnoteRef/>
      </w:r>
      <w:r>
        <w:rPr>
          <w:rtl/>
        </w:rPr>
        <w:t xml:space="preserve"> </w:t>
      </w:r>
      <w:r>
        <w:rPr>
          <w:rFonts w:hint="cs"/>
          <w:rtl/>
        </w:rPr>
        <w:t>ב:</w:t>
      </w:r>
    </w:p>
  </w:footnote>
  <w:footnote w:id="43">
    <w:p w14:paraId="7317725E" w14:textId="4F35EC1D" w:rsidR="00A368D2" w:rsidRDefault="00A368D2">
      <w:pPr>
        <w:pStyle w:val="a5"/>
        <w:rPr>
          <w:rtl/>
        </w:rPr>
      </w:pPr>
      <w:r>
        <w:rPr>
          <w:rStyle w:val="ab"/>
        </w:rPr>
        <w:footnoteRef/>
      </w:r>
      <w:r>
        <w:rPr>
          <w:rtl/>
        </w:rPr>
        <w:t xml:space="preserve"> </w:t>
      </w:r>
      <w:r>
        <w:rPr>
          <w:rFonts w:hint="cs"/>
          <w:rtl/>
        </w:rPr>
        <w:t>עליות דרבינו יונה ב"ב ב:</w:t>
      </w:r>
    </w:p>
  </w:footnote>
  <w:footnote w:id="44">
    <w:p w14:paraId="6A861CA9" w14:textId="6773153E" w:rsidR="00C36F59" w:rsidRDefault="00C36F59">
      <w:pPr>
        <w:pStyle w:val="a5"/>
        <w:rPr>
          <w:rtl/>
        </w:rPr>
      </w:pPr>
      <w:r>
        <w:rPr>
          <w:rStyle w:val="ab"/>
        </w:rPr>
        <w:footnoteRef/>
      </w:r>
      <w:r>
        <w:rPr>
          <w:rtl/>
        </w:rPr>
        <w:t xml:space="preserve"> </w:t>
      </w:r>
      <w:r>
        <w:rPr>
          <w:rFonts w:hint="cs"/>
          <w:rtl/>
        </w:rPr>
        <w:t>ב:</w:t>
      </w:r>
    </w:p>
  </w:footnote>
  <w:footnote w:id="45">
    <w:p w14:paraId="16D8CCC5" w14:textId="711A3B2B" w:rsidR="00C36F59" w:rsidRDefault="00C36F59">
      <w:pPr>
        <w:pStyle w:val="a5"/>
        <w:rPr>
          <w:rtl/>
        </w:rPr>
      </w:pPr>
      <w:r>
        <w:rPr>
          <w:rStyle w:val="ab"/>
        </w:rPr>
        <w:footnoteRef/>
      </w:r>
      <w:r>
        <w:rPr>
          <w:rtl/>
        </w:rPr>
        <w:t xml:space="preserve"> </w:t>
      </w:r>
      <w:r>
        <w:rPr>
          <w:rFonts w:hint="cs"/>
          <w:rtl/>
        </w:rPr>
        <w:t>ד"ה אסור לאדם שיעמוד וכו'</w:t>
      </w:r>
    </w:p>
  </w:footnote>
  <w:footnote w:id="46">
    <w:p w14:paraId="55CCC564" w14:textId="1593E7CE" w:rsidR="00731DC4" w:rsidRDefault="00731DC4">
      <w:pPr>
        <w:pStyle w:val="a5"/>
      </w:pPr>
      <w:r>
        <w:rPr>
          <w:rStyle w:val="ab"/>
        </w:rPr>
        <w:footnoteRef/>
      </w:r>
      <w:r>
        <w:rPr>
          <w:rtl/>
        </w:rPr>
        <w:t xml:space="preserve"> </w:t>
      </w:r>
      <w:r>
        <w:rPr>
          <w:rFonts w:hint="cs"/>
          <w:rtl/>
        </w:rPr>
        <w:t>הל' שכנים פ"ב הלכה ט"ז</w:t>
      </w:r>
    </w:p>
  </w:footnote>
  <w:footnote w:id="47">
    <w:p w14:paraId="1E96426B" w14:textId="7A75C421" w:rsidR="00434515" w:rsidRDefault="00434515">
      <w:pPr>
        <w:pStyle w:val="a5"/>
      </w:pPr>
      <w:r>
        <w:rPr>
          <w:rStyle w:val="ab"/>
        </w:rPr>
        <w:footnoteRef/>
      </w:r>
      <w:r>
        <w:rPr>
          <w:rtl/>
        </w:rPr>
        <w:t xml:space="preserve"> </w:t>
      </w:r>
      <w:r>
        <w:rPr>
          <w:rFonts w:hint="cs"/>
          <w:rtl/>
        </w:rPr>
        <w:t>שם</w:t>
      </w:r>
    </w:p>
  </w:footnote>
  <w:footnote w:id="48">
    <w:p w14:paraId="0A71DCD8" w14:textId="49A3C01A" w:rsidR="00FE312B" w:rsidRDefault="00FE312B">
      <w:pPr>
        <w:pStyle w:val="a5"/>
      </w:pPr>
      <w:r>
        <w:rPr>
          <w:rStyle w:val="ab"/>
        </w:rPr>
        <w:footnoteRef/>
      </w:r>
      <w:r>
        <w:rPr>
          <w:rtl/>
        </w:rPr>
        <w:t xml:space="preserve"> </w:t>
      </w:r>
      <w:r>
        <w:rPr>
          <w:rFonts w:hint="cs"/>
          <w:rtl/>
        </w:rPr>
        <w:t>הל' שכנים פ"ב ה"א</w:t>
      </w:r>
    </w:p>
  </w:footnote>
  <w:footnote w:id="49">
    <w:p w14:paraId="16965419" w14:textId="124C76A1" w:rsidR="008157AD" w:rsidRDefault="008157AD">
      <w:pPr>
        <w:pStyle w:val="a5"/>
      </w:pPr>
      <w:r>
        <w:rPr>
          <w:rStyle w:val="ab"/>
        </w:rPr>
        <w:footnoteRef/>
      </w:r>
      <w:r>
        <w:rPr>
          <w:rtl/>
        </w:rPr>
        <w:t xml:space="preserve"> </w:t>
      </w:r>
      <w:r>
        <w:rPr>
          <w:rFonts w:hint="cs"/>
          <w:rtl/>
        </w:rPr>
        <w:t>פירוש משניות ב"ב פ"א מ"ב</w:t>
      </w:r>
    </w:p>
  </w:footnote>
  <w:footnote w:id="50">
    <w:p w14:paraId="4ECD03D6" w14:textId="67833136" w:rsidR="00B027E8" w:rsidRDefault="00B027E8">
      <w:pPr>
        <w:pStyle w:val="a5"/>
      </w:pPr>
      <w:r>
        <w:rPr>
          <w:rStyle w:val="ab"/>
        </w:rPr>
        <w:footnoteRef/>
      </w:r>
      <w:r>
        <w:rPr>
          <w:rtl/>
        </w:rPr>
        <w:t xml:space="preserve"> </w:t>
      </w:r>
      <w:r>
        <w:rPr>
          <w:rFonts w:hint="cs"/>
          <w:rtl/>
        </w:rPr>
        <w:t>סימן קנ"ח ס"ק ב'</w:t>
      </w:r>
    </w:p>
  </w:footnote>
  <w:footnote w:id="51">
    <w:p w14:paraId="38C3F7E0" w14:textId="57194999" w:rsidR="000453A7" w:rsidRDefault="000453A7">
      <w:pPr>
        <w:pStyle w:val="a5"/>
      </w:pPr>
      <w:r>
        <w:rPr>
          <w:rStyle w:val="ab"/>
        </w:rPr>
        <w:footnoteRef/>
      </w:r>
      <w:r>
        <w:rPr>
          <w:rtl/>
        </w:rPr>
        <w:t xml:space="preserve"> </w:t>
      </w:r>
      <w:r>
        <w:rPr>
          <w:rFonts w:hint="cs"/>
          <w:rtl/>
        </w:rPr>
        <w:t>ב: ד"ה גינה שאני</w:t>
      </w:r>
    </w:p>
  </w:footnote>
  <w:footnote w:id="52">
    <w:p w14:paraId="45797C8F" w14:textId="77140055" w:rsidR="00966177" w:rsidRDefault="00966177">
      <w:pPr>
        <w:pStyle w:val="a5"/>
      </w:pPr>
      <w:r>
        <w:rPr>
          <w:rStyle w:val="ab"/>
        </w:rPr>
        <w:footnoteRef/>
      </w:r>
      <w:r>
        <w:rPr>
          <w:rtl/>
        </w:rPr>
        <w:t xml:space="preserve"> </w:t>
      </w:r>
      <w:r>
        <w:rPr>
          <w:rFonts w:hint="cs"/>
          <w:rtl/>
        </w:rPr>
        <w:t>ג.</w:t>
      </w:r>
    </w:p>
  </w:footnote>
  <w:footnote w:id="53">
    <w:p w14:paraId="6CD60138" w14:textId="3A1EAC6C" w:rsidR="00A9385C" w:rsidRDefault="00A9385C">
      <w:pPr>
        <w:pStyle w:val="a5"/>
      </w:pPr>
      <w:r>
        <w:rPr>
          <w:rStyle w:val="ab"/>
        </w:rPr>
        <w:footnoteRef/>
      </w:r>
      <w:r>
        <w:rPr>
          <w:rtl/>
        </w:rPr>
        <w:t xml:space="preserve"> </w:t>
      </w:r>
      <w:r>
        <w:rPr>
          <w:rFonts w:hint="cs"/>
          <w:rtl/>
        </w:rPr>
        <w:t>ג.:</w:t>
      </w:r>
    </w:p>
  </w:footnote>
  <w:footnote w:id="54">
    <w:p w14:paraId="399BCFAB" w14:textId="2D37161F" w:rsidR="00244681" w:rsidRDefault="00244681">
      <w:pPr>
        <w:pStyle w:val="a5"/>
      </w:pPr>
      <w:r>
        <w:rPr>
          <w:rStyle w:val="ab"/>
        </w:rPr>
        <w:footnoteRef/>
      </w:r>
      <w:r>
        <w:rPr>
          <w:rtl/>
        </w:rPr>
        <w:t xml:space="preserve"> </w:t>
      </w:r>
      <w:r>
        <w:rPr>
          <w:rFonts w:hint="cs"/>
          <w:rtl/>
        </w:rPr>
        <w:t>שם</w:t>
      </w:r>
    </w:p>
  </w:footnote>
  <w:footnote w:id="55">
    <w:p w14:paraId="5970D851" w14:textId="0281EA88" w:rsidR="006F3A34" w:rsidRDefault="006F3A34">
      <w:pPr>
        <w:pStyle w:val="a5"/>
      </w:pPr>
      <w:r>
        <w:rPr>
          <w:rStyle w:val="ab"/>
        </w:rPr>
        <w:footnoteRef/>
      </w:r>
      <w:r>
        <w:rPr>
          <w:rtl/>
        </w:rPr>
        <w:t xml:space="preserve"> </w:t>
      </w:r>
      <w:r>
        <w:rPr>
          <w:rFonts w:hint="cs"/>
          <w:rtl/>
        </w:rPr>
        <w:t>תוס' שם ד"ה ואשה בפחות מש"פ</w:t>
      </w:r>
    </w:p>
  </w:footnote>
  <w:footnote w:id="56">
    <w:p w14:paraId="2132712A" w14:textId="6DA7C94C" w:rsidR="00ED76FA" w:rsidRDefault="00ED76FA">
      <w:pPr>
        <w:pStyle w:val="a5"/>
      </w:pPr>
      <w:r>
        <w:rPr>
          <w:rStyle w:val="ab"/>
        </w:rPr>
        <w:footnoteRef/>
      </w:r>
      <w:r>
        <w:rPr>
          <w:rtl/>
        </w:rPr>
        <w:t xml:space="preserve"> </w:t>
      </w:r>
      <w:r>
        <w:rPr>
          <w:rFonts w:hint="cs"/>
          <w:rtl/>
        </w:rPr>
        <w:t>שבועות לט:</w:t>
      </w:r>
    </w:p>
  </w:footnote>
  <w:footnote w:id="57">
    <w:p w14:paraId="63E217B5" w14:textId="3772F15F" w:rsidR="00503E52" w:rsidRDefault="00503E52">
      <w:pPr>
        <w:pStyle w:val="a5"/>
      </w:pPr>
      <w:r>
        <w:rPr>
          <w:rStyle w:val="ab"/>
        </w:rPr>
        <w:footnoteRef/>
      </w:r>
      <w:r>
        <w:rPr>
          <w:rtl/>
        </w:rPr>
        <w:t xml:space="preserve"> </w:t>
      </w:r>
      <w:r>
        <w:rPr>
          <w:rFonts w:hint="cs"/>
          <w:rtl/>
        </w:rPr>
        <w:t>ח"מ ס' קצ ס"ק א</w:t>
      </w:r>
    </w:p>
  </w:footnote>
  <w:footnote w:id="58">
    <w:p w14:paraId="0FB0BE1E" w14:textId="2E449B33" w:rsidR="00063D47" w:rsidRDefault="00063D47">
      <w:pPr>
        <w:pStyle w:val="a5"/>
        <w:rPr>
          <w:rtl/>
        </w:rPr>
      </w:pPr>
      <w:r>
        <w:rPr>
          <w:rStyle w:val="ab"/>
        </w:rPr>
        <w:footnoteRef/>
      </w:r>
      <w:r>
        <w:rPr>
          <w:rtl/>
        </w:rPr>
        <w:t xml:space="preserve"> </w:t>
      </w:r>
      <w:r>
        <w:rPr>
          <w:rFonts w:hint="cs"/>
          <w:rtl/>
        </w:rPr>
        <w:t>ב. ד"ה לפיכך</w:t>
      </w:r>
    </w:p>
  </w:footnote>
  <w:footnote w:id="59">
    <w:p w14:paraId="01228081" w14:textId="6DD7E65E" w:rsidR="00E37B75" w:rsidRDefault="00E37B75">
      <w:pPr>
        <w:pStyle w:val="a5"/>
      </w:pPr>
      <w:r>
        <w:rPr>
          <w:rStyle w:val="ab"/>
        </w:rPr>
        <w:footnoteRef/>
      </w:r>
      <w:r>
        <w:rPr>
          <w:rtl/>
        </w:rPr>
        <w:t xml:space="preserve"> </w:t>
      </w:r>
      <w:r>
        <w:rPr>
          <w:rFonts w:hint="cs"/>
          <w:rtl/>
        </w:rPr>
        <w:t>ד.</w:t>
      </w:r>
    </w:p>
  </w:footnote>
  <w:footnote w:id="60">
    <w:p w14:paraId="26882B86" w14:textId="7BABD02B" w:rsidR="004367C8" w:rsidRDefault="004367C8">
      <w:pPr>
        <w:pStyle w:val="a5"/>
      </w:pPr>
      <w:r>
        <w:rPr>
          <w:rStyle w:val="ab"/>
        </w:rPr>
        <w:footnoteRef/>
      </w:r>
      <w:r>
        <w:rPr>
          <w:rtl/>
        </w:rPr>
        <w:t xml:space="preserve"> </w:t>
      </w:r>
      <w:r>
        <w:rPr>
          <w:rFonts w:hint="cs"/>
          <w:rtl/>
        </w:rPr>
        <w:t>ד. הג"ה לפ' ר"ח</w:t>
      </w:r>
    </w:p>
  </w:footnote>
  <w:footnote w:id="61">
    <w:p w14:paraId="34495590" w14:textId="0C81D93E" w:rsidR="006676CC" w:rsidRDefault="006676CC">
      <w:pPr>
        <w:pStyle w:val="a5"/>
      </w:pPr>
      <w:r>
        <w:rPr>
          <w:rStyle w:val="ab"/>
        </w:rPr>
        <w:footnoteRef/>
      </w:r>
      <w:r>
        <w:rPr>
          <w:rtl/>
        </w:rPr>
        <w:t xml:space="preserve"> </w:t>
      </w:r>
      <w:r>
        <w:rPr>
          <w:rFonts w:hint="cs"/>
          <w:rtl/>
        </w:rPr>
        <w:t>לקמן לג:</w:t>
      </w:r>
    </w:p>
  </w:footnote>
  <w:footnote w:id="62">
    <w:p w14:paraId="0B3AA260" w14:textId="30E0A1E5" w:rsidR="006C0CC2" w:rsidRDefault="006C0CC2">
      <w:pPr>
        <w:pStyle w:val="a5"/>
      </w:pPr>
      <w:r>
        <w:rPr>
          <w:rStyle w:val="ab"/>
        </w:rPr>
        <w:footnoteRef/>
      </w:r>
      <w:r>
        <w:rPr>
          <w:rtl/>
        </w:rPr>
        <w:t xml:space="preserve"> </w:t>
      </w:r>
      <w:r>
        <w:rPr>
          <w:rFonts w:hint="cs"/>
          <w:rtl/>
        </w:rPr>
        <w:t>לו.</w:t>
      </w:r>
    </w:p>
  </w:footnote>
  <w:footnote w:id="63">
    <w:p w14:paraId="3D577EF7" w14:textId="21635D56" w:rsidR="004C572A" w:rsidRDefault="004C572A">
      <w:pPr>
        <w:pStyle w:val="a5"/>
      </w:pPr>
      <w:r>
        <w:rPr>
          <w:rStyle w:val="ab"/>
        </w:rPr>
        <w:footnoteRef/>
      </w:r>
      <w:r>
        <w:rPr>
          <w:rtl/>
        </w:rPr>
        <w:t xml:space="preserve"> </w:t>
      </w:r>
      <w:r>
        <w:rPr>
          <w:rFonts w:hint="cs"/>
          <w:rtl/>
        </w:rPr>
        <w:t>ח"מ ס' קח ס"ק ז</w:t>
      </w:r>
    </w:p>
  </w:footnote>
  <w:footnote w:id="64">
    <w:p w14:paraId="509507E4" w14:textId="5796EEBD" w:rsidR="006931CD" w:rsidRDefault="006931CD">
      <w:pPr>
        <w:pStyle w:val="a5"/>
      </w:pPr>
      <w:r>
        <w:rPr>
          <w:rStyle w:val="ab"/>
        </w:rPr>
        <w:footnoteRef/>
      </w:r>
      <w:r>
        <w:rPr>
          <w:rtl/>
        </w:rPr>
        <w:t xml:space="preserve"> </w:t>
      </w:r>
      <w:r>
        <w:rPr>
          <w:rFonts w:hint="cs"/>
          <w:rtl/>
        </w:rPr>
        <w:t>ח"מ ס' קח סעיף ד</w:t>
      </w:r>
    </w:p>
  </w:footnote>
  <w:footnote w:id="65">
    <w:p w14:paraId="679DD23C" w14:textId="3A6BC4BA" w:rsidR="00544AD4" w:rsidRDefault="00544AD4">
      <w:pPr>
        <w:pStyle w:val="a5"/>
      </w:pPr>
      <w:r>
        <w:rPr>
          <w:rStyle w:val="ab"/>
        </w:rPr>
        <w:footnoteRef/>
      </w:r>
      <w:r>
        <w:rPr>
          <w:rtl/>
        </w:rPr>
        <w:t xml:space="preserve"> </w:t>
      </w:r>
      <w:r>
        <w:rPr>
          <w:rFonts w:hint="cs"/>
          <w:rtl/>
        </w:rPr>
        <w:t>ב.</w:t>
      </w:r>
    </w:p>
  </w:footnote>
  <w:footnote w:id="66">
    <w:p w14:paraId="2AE5F267" w14:textId="61BEC7BD" w:rsidR="00544AD4" w:rsidRDefault="00544AD4">
      <w:pPr>
        <w:pStyle w:val="a5"/>
      </w:pPr>
      <w:r>
        <w:rPr>
          <w:rStyle w:val="ab"/>
        </w:rPr>
        <w:footnoteRef/>
      </w:r>
      <w:r>
        <w:rPr>
          <w:rtl/>
        </w:rPr>
        <w:t xml:space="preserve"> </w:t>
      </w:r>
      <w:r>
        <w:rPr>
          <w:rFonts w:hint="cs"/>
          <w:rtl/>
        </w:rPr>
        <w:t>ד.</w:t>
      </w:r>
    </w:p>
  </w:footnote>
  <w:footnote w:id="67">
    <w:p w14:paraId="20102FB4" w14:textId="57D8A20F" w:rsidR="00541205" w:rsidRDefault="00541205">
      <w:pPr>
        <w:pStyle w:val="a5"/>
      </w:pPr>
      <w:r>
        <w:rPr>
          <w:rStyle w:val="ab"/>
        </w:rPr>
        <w:footnoteRef/>
      </w:r>
      <w:r>
        <w:rPr>
          <w:rtl/>
        </w:rPr>
        <w:t xml:space="preserve"> </w:t>
      </w:r>
      <w:r>
        <w:rPr>
          <w:rFonts w:hint="cs"/>
          <w:rtl/>
        </w:rPr>
        <w:t>ב. ד"ה לפיכך</w:t>
      </w:r>
    </w:p>
  </w:footnote>
  <w:footnote w:id="68">
    <w:p w14:paraId="6C6CAE78" w14:textId="1B445804" w:rsidR="00AB166D" w:rsidRDefault="00AB166D">
      <w:pPr>
        <w:pStyle w:val="a5"/>
      </w:pPr>
      <w:r>
        <w:rPr>
          <w:rStyle w:val="ab"/>
        </w:rPr>
        <w:footnoteRef/>
      </w:r>
      <w:r>
        <w:rPr>
          <w:rtl/>
        </w:rPr>
        <w:t xml:space="preserve"> </w:t>
      </w:r>
      <w:r>
        <w:rPr>
          <w:rFonts w:hint="cs"/>
          <w:rtl/>
        </w:rPr>
        <w:t>ב.</w:t>
      </w:r>
    </w:p>
  </w:footnote>
  <w:footnote w:id="69">
    <w:p w14:paraId="5DAD8BB3" w14:textId="0C4D6048" w:rsidR="0050486A" w:rsidRDefault="0050486A" w:rsidP="00AE1F57">
      <w:pPr>
        <w:pStyle w:val="a5"/>
        <w:tabs>
          <w:tab w:val="clear" w:pos="4153"/>
          <w:tab w:val="clear" w:pos="8306"/>
          <w:tab w:val="left" w:pos="3002"/>
        </w:tabs>
        <w:rPr>
          <w:rtl/>
        </w:rPr>
      </w:pPr>
      <w:r>
        <w:rPr>
          <w:rStyle w:val="ab"/>
        </w:rPr>
        <w:footnoteRef/>
      </w:r>
      <w:r>
        <w:rPr>
          <w:rtl/>
        </w:rPr>
        <w:t xml:space="preserve"> </w:t>
      </w:r>
      <w:r w:rsidR="0026789A">
        <w:rPr>
          <w:rFonts w:hint="cs"/>
          <w:rtl/>
        </w:rPr>
        <w:t>ד:</w:t>
      </w:r>
      <w:r w:rsidR="00AE1F57">
        <w:rPr>
          <w:rtl/>
        </w:rPr>
        <w:tab/>
      </w:r>
    </w:p>
  </w:footnote>
  <w:footnote w:id="70">
    <w:p w14:paraId="7ADB9011" w14:textId="5D0DBAEB" w:rsidR="001752D9" w:rsidRDefault="001752D9">
      <w:pPr>
        <w:pStyle w:val="a5"/>
      </w:pPr>
      <w:r>
        <w:rPr>
          <w:rStyle w:val="ab"/>
        </w:rPr>
        <w:footnoteRef/>
      </w:r>
      <w:r>
        <w:rPr>
          <w:rtl/>
        </w:rPr>
        <w:t xml:space="preserve"> </w:t>
      </w:r>
      <w:r>
        <w:rPr>
          <w:rFonts w:hint="cs"/>
          <w:rtl/>
        </w:rPr>
        <w:t>ב.</w:t>
      </w:r>
    </w:p>
  </w:footnote>
  <w:footnote w:id="71">
    <w:p w14:paraId="67097E7B" w14:textId="72DC664C" w:rsidR="00AE1F57" w:rsidRDefault="00AE1F57">
      <w:pPr>
        <w:pStyle w:val="a5"/>
      </w:pPr>
      <w:r>
        <w:rPr>
          <w:rStyle w:val="ab"/>
        </w:rPr>
        <w:footnoteRef/>
      </w:r>
      <w:r>
        <w:rPr>
          <w:rtl/>
        </w:rPr>
        <w:t xml:space="preserve"> </w:t>
      </w:r>
      <w:r>
        <w:rPr>
          <w:rFonts w:hint="cs"/>
          <w:rtl/>
        </w:rPr>
        <w:t>סימן קנז ס"ק ג</w:t>
      </w:r>
    </w:p>
  </w:footnote>
  <w:footnote w:id="72">
    <w:p w14:paraId="69435FA7" w14:textId="03117175" w:rsidR="003D2676" w:rsidRDefault="003D2676">
      <w:pPr>
        <w:pStyle w:val="a5"/>
      </w:pPr>
      <w:r>
        <w:rPr>
          <w:rStyle w:val="ab"/>
        </w:rPr>
        <w:footnoteRef/>
      </w:r>
      <w:r>
        <w:rPr>
          <w:rtl/>
        </w:rPr>
        <w:t xml:space="preserve"> </w:t>
      </w:r>
      <w:r>
        <w:rPr>
          <w:rFonts w:hint="cs"/>
          <w:rtl/>
        </w:rPr>
        <w:t>פרק א' סימן ו'</w:t>
      </w:r>
    </w:p>
  </w:footnote>
  <w:footnote w:id="73">
    <w:p w14:paraId="066124F9" w14:textId="7F6AEA9C" w:rsidR="00ED26C2" w:rsidRDefault="00ED26C2">
      <w:pPr>
        <w:pStyle w:val="a5"/>
      </w:pPr>
      <w:r>
        <w:rPr>
          <w:rStyle w:val="ab"/>
        </w:rPr>
        <w:footnoteRef/>
      </w:r>
      <w:r>
        <w:rPr>
          <w:rtl/>
        </w:rPr>
        <w:t xml:space="preserve"> </w:t>
      </w:r>
      <w:r>
        <w:rPr>
          <w:rFonts w:hint="cs"/>
          <w:rtl/>
        </w:rPr>
        <w:t>ב"מ פרק א' סימן י"ג</w:t>
      </w:r>
    </w:p>
  </w:footnote>
  <w:footnote w:id="74">
    <w:p w14:paraId="744F8950" w14:textId="05F7F6E2" w:rsidR="00E13028" w:rsidRDefault="00E13028">
      <w:pPr>
        <w:pStyle w:val="a5"/>
        <w:rPr>
          <w:rtl/>
        </w:rPr>
      </w:pPr>
      <w:r>
        <w:rPr>
          <w:rStyle w:val="ab"/>
        </w:rPr>
        <w:footnoteRef/>
      </w:r>
      <w:r>
        <w:rPr>
          <w:rtl/>
        </w:rPr>
        <w:t xml:space="preserve"> </w:t>
      </w:r>
      <w:r>
        <w:rPr>
          <w:rFonts w:hint="cs"/>
          <w:rtl/>
        </w:rPr>
        <w:t xml:space="preserve">יש עדר שבתוכו יש ספק בכור, והכהן לוקח אותו (אם הוא באמת בכור אז הוא אמור להיות של הכהן) ועדיין הכהן צריך להחזיר אותו כי </w:t>
      </w:r>
      <w:r w:rsidR="003508EA">
        <w:rPr>
          <w:rFonts w:hint="cs"/>
          <w:rtl/>
        </w:rPr>
        <w:t xml:space="preserve">יש פה ספק ולכן </w:t>
      </w:r>
      <w:r>
        <w:rPr>
          <w:rFonts w:hint="cs"/>
          <w:rtl/>
        </w:rPr>
        <w:t>המוציא מחברו עליו הראיה.</w:t>
      </w:r>
    </w:p>
  </w:footnote>
  <w:footnote w:id="75">
    <w:p w14:paraId="4BC74653" w14:textId="5CF2F604" w:rsidR="00ED26C2" w:rsidRDefault="00ED26C2">
      <w:pPr>
        <w:pStyle w:val="a5"/>
      </w:pPr>
      <w:r>
        <w:rPr>
          <w:rStyle w:val="ab"/>
        </w:rPr>
        <w:footnoteRef/>
      </w:r>
      <w:r>
        <w:rPr>
          <w:rtl/>
        </w:rPr>
        <w:t xml:space="preserve"> </w:t>
      </w:r>
      <w:r>
        <w:rPr>
          <w:rFonts w:hint="cs"/>
          <w:rtl/>
        </w:rPr>
        <w:t>ב"מ ו.</w:t>
      </w:r>
    </w:p>
  </w:footnote>
  <w:footnote w:id="76">
    <w:p w14:paraId="432C64EA" w14:textId="213FBAD9" w:rsidR="005F5577" w:rsidRDefault="005F5577">
      <w:pPr>
        <w:pStyle w:val="a5"/>
      </w:pPr>
      <w:r>
        <w:rPr>
          <w:rStyle w:val="ab"/>
        </w:rPr>
        <w:footnoteRef/>
      </w:r>
      <w:r>
        <w:rPr>
          <w:rtl/>
        </w:rPr>
        <w:t xml:space="preserve"> </w:t>
      </w:r>
      <w:r>
        <w:rPr>
          <w:rFonts w:hint="cs"/>
          <w:rtl/>
        </w:rPr>
        <w:t>סימן עא סעיף ב</w:t>
      </w:r>
    </w:p>
  </w:footnote>
  <w:footnote w:id="77">
    <w:p w14:paraId="6507BB21" w14:textId="543D8C34" w:rsidR="005F5577" w:rsidRDefault="005F5577">
      <w:pPr>
        <w:pStyle w:val="a5"/>
      </w:pPr>
      <w:r>
        <w:rPr>
          <w:rStyle w:val="ab"/>
        </w:rPr>
        <w:footnoteRef/>
      </w:r>
      <w:r>
        <w:rPr>
          <w:rtl/>
        </w:rPr>
        <w:t xml:space="preserve"> </w:t>
      </w:r>
      <w:r>
        <w:rPr>
          <w:rFonts w:hint="cs"/>
          <w:rtl/>
        </w:rPr>
        <w:t>ביאורים סימן עה ס"ק ד</w:t>
      </w:r>
    </w:p>
  </w:footnote>
  <w:footnote w:id="78">
    <w:p w14:paraId="63B7CA6C" w14:textId="0A6641D5" w:rsidR="001B5464" w:rsidRDefault="001B5464">
      <w:pPr>
        <w:pStyle w:val="a5"/>
      </w:pPr>
      <w:r>
        <w:rPr>
          <w:rStyle w:val="ab"/>
        </w:rPr>
        <w:footnoteRef/>
      </w:r>
      <w:r>
        <w:rPr>
          <w:rtl/>
        </w:rPr>
        <w:t xml:space="preserve"> </w:t>
      </w:r>
      <w:r>
        <w:rPr>
          <w:rFonts w:hint="cs"/>
          <w:rtl/>
        </w:rPr>
        <w:t>ה.</w:t>
      </w:r>
    </w:p>
  </w:footnote>
  <w:footnote w:id="79">
    <w:p w14:paraId="0F43A30F" w14:textId="55764F26" w:rsidR="008B59C7" w:rsidRDefault="008B59C7">
      <w:pPr>
        <w:pStyle w:val="a5"/>
        <w:rPr>
          <w:rtl/>
        </w:rPr>
      </w:pPr>
      <w:r>
        <w:rPr>
          <w:rStyle w:val="ab"/>
        </w:rPr>
        <w:footnoteRef/>
      </w:r>
      <w:r>
        <w:rPr>
          <w:rtl/>
        </w:rPr>
        <w:t xml:space="preserve"> </w:t>
      </w:r>
      <w:r>
        <w:rPr>
          <w:rFonts w:hint="cs"/>
          <w:rtl/>
        </w:rPr>
        <w:t>שם רש"י ד"ה פייסיה במה דאיפייס</w:t>
      </w:r>
    </w:p>
  </w:footnote>
  <w:footnote w:id="80">
    <w:p w14:paraId="29811B87" w14:textId="6CD20C4C" w:rsidR="00176930" w:rsidRDefault="00176930">
      <w:pPr>
        <w:pStyle w:val="a5"/>
      </w:pPr>
      <w:r>
        <w:rPr>
          <w:rStyle w:val="ab"/>
        </w:rPr>
        <w:footnoteRef/>
      </w:r>
      <w:r>
        <w:rPr>
          <w:rtl/>
        </w:rPr>
        <w:t xml:space="preserve"> </w:t>
      </w:r>
      <w:r>
        <w:rPr>
          <w:rFonts w:hint="cs"/>
          <w:rtl/>
        </w:rPr>
        <w:t>בית הבחירה למאירי ד:</w:t>
      </w:r>
    </w:p>
  </w:footnote>
  <w:footnote w:id="81">
    <w:p w14:paraId="18AA5EEF" w14:textId="16B0D3D8" w:rsidR="00974A39" w:rsidRDefault="00974A39">
      <w:pPr>
        <w:pStyle w:val="a5"/>
      </w:pPr>
      <w:r>
        <w:rPr>
          <w:rStyle w:val="ab"/>
        </w:rPr>
        <w:footnoteRef/>
      </w:r>
      <w:r>
        <w:rPr>
          <w:rtl/>
        </w:rPr>
        <w:t xml:space="preserve"> </w:t>
      </w:r>
      <w:r>
        <w:rPr>
          <w:rFonts w:hint="cs"/>
          <w:rtl/>
        </w:rPr>
        <w:t>שו"ע ח"מ הלכות דיינים סימן יז סעיף יב</w:t>
      </w:r>
    </w:p>
  </w:footnote>
  <w:footnote w:id="82">
    <w:p w14:paraId="7C366AD5" w14:textId="311F68D3" w:rsidR="007B4F6D" w:rsidRDefault="007B4F6D" w:rsidP="007B4F6D">
      <w:pPr>
        <w:pStyle w:val="a5"/>
      </w:pPr>
      <w:r>
        <w:rPr>
          <w:rStyle w:val="ab"/>
        </w:rPr>
        <w:footnoteRef/>
      </w:r>
      <w:r>
        <w:rPr>
          <w:rtl/>
        </w:rPr>
        <w:t xml:space="preserve"> </w:t>
      </w:r>
      <w:r>
        <w:rPr>
          <w:rFonts w:hint="cs"/>
          <w:rtl/>
        </w:rPr>
        <w:t>שם</w:t>
      </w:r>
    </w:p>
  </w:footnote>
  <w:footnote w:id="83">
    <w:p w14:paraId="5A41F00A" w14:textId="7A1DCF4F" w:rsidR="007B08D8" w:rsidRDefault="007B08D8">
      <w:pPr>
        <w:pStyle w:val="a5"/>
      </w:pPr>
      <w:r>
        <w:rPr>
          <w:rStyle w:val="ab"/>
        </w:rPr>
        <w:footnoteRef/>
      </w:r>
      <w:r>
        <w:rPr>
          <w:rtl/>
        </w:rPr>
        <w:t xml:space="preserve"> </w:t>
      </w:r>
      <w:r>
        <w:rPr>
          <w:rFonts w:hint="cs"/>
          <w:rtl/>
        </w:rPr>
        <w:t>שם</w:t>
      </w:r>
    </w:p>
  </w:footnote>
  <w:footnote w:id="84">
    <w:p w14:paraId="7A917178" w14:textId="1FACF441" w:rsidR="00537DBA" w:rsidRDefault="00537DBA">
      <w:pPr>
        <w:pStyle w:val="a5"/>
      </w:pPr>
      <w:r>
        <w:rPr>
          <w:rStyle w:val="ab"/>
        </w:rPr>
        <w:footnoteRef/>
      </w:r>
      <w:r>
        <w:rPr>
          <w:rtl/>
        </w:rPr>
        <w:t xml:space="preserve"> </w:t>
      </w:r>
      <w:r>
        <w:rPr>
          <w:rFonts w:hint="cs"/>
          <w:rtl/>
        </w:rPr>
        <w:t>שם</w:t>
      </w:r>
    </w:p>
  </w:footnote>
  <w:footnote w:id="85">
    <w:p w14:paraId="5E4C2F89" w14:textId="52F6DB67" w:rsidR="004E3BFD" w:rsidRDefault="004E3BFD">
      <w:pPr>
        <w:pStyle w:val="a5"/>
      </w:pPr>
      <w:r>
        <w:rPr>
          <w:rStyle w:val="ab"/>
        </w:rPr>
        <w:footnoteRef/>
      </w:r>
      <w:r>
        <w:rPr>
          <w:rtl/>
        </w:rPr>
        <w:t xml:space="preserve"> </w:t>
      </w:r>
      <w:r>
        <w:rPr>
          <w:rFonts w:hint="cs"/>
          <w:rtl/>
        </w:rPr>
        <w:t>סנהדרין ו:</w:t>
      </w:r>
    </w:p>
  </w:footnote>
  <w:footnote w:id="86">
    <w:p w14:paraId="5C663C6B" w14:textId="104746FD" w:rsidR="00EF0A5C" w:rsidRDefault="00EF0A5C">
      <w:pPr>
        <w:pStyle w:val="a5"/>
        <w:rPr>
          <w:rFonts w:hint="cs"/>
        </w:rPr>
      </w:pPr>
      <w:r>
        <w:rPr>
          <w:rStyle w:val="ab"/>
        </w:rPr>
        <w:footnoteRef/>
      </w:r>
      <w:r>
        <w:rPr>
          <w:rtl/>
        </w:rPr>
        <w:t xml:space="preserve"> </w:t>
      </w:r>
      <w:r>
        <w:rPr>
          <w:rFonts w:hint="cs"/>
          <w:rtl/>
        </w:rPr>
        <w:t>ב"מ קח.</w:t>
      </w:r>
    </w:p>
  </w:footnote>
  <w:footnote w:id="87">
    <w:p w14:paraId="346C8BEB" w14:textId="174236B9" w:rsidR="00587AC9" w:rsidRDefault="00587AC9">
      <w:pPr>
        <w:pStyle w:val="a5"/>
        <w:rPr>
          <w:rFonts w:hint="cs"/>
        </w:rPr>
      </w:pPr>
      <w:r>
        <w:rPr>
          <w:rStyle w:val="ab"/>
        </w:rPr>
        <w:footnoteRef/>
      </w:r>
      <w:r>
        <w:rPr>
          <w:rtl/>
        </w:rPr>
        <w:t xml:space="preserve"> </w:t>
      </w:r>
      <w:r>
        <w:rPr>
          <w:rFonts w:hint="cs"/>
          <w:rtl/>
        </w:rPr>
        <w:t>שם סה. (דפי הרי"ף)</w:t>
      </w:r>
    </w:p>
  </w:footnote>
  <w:footnote w:id="88">
    <w:p w14:paraId="660A63DA" w14:textId="426A9BE9" w:rsidR="00244AF8" w:rsidRDefault="00244AF8">
      <w:pPr>
        <w:pStyle w:val="a5"/>
        <w:rPr>
          <w:rFonts w:hint="cs"/>
        </w:rPr>
      </w:pPr>
      <w:r>
        <w:rPr>
          <w:rStyle w:val="ab"/>
        </w:rPr>
        <w:footnoteRef/>
      </w:r>
      <w:r>
        <w:rPr>
          <w:rtl/>
        </w:rPr>
        <w:t xml:space="preserve"> </w:t>
      </w:r>
      <w:r>
        <w:rPr>
          <w:rFonts w:hint="cs"/>
          <w:rtl/>
        </w:rPr>
        <w:t>ב"ב יב: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637D5" w14:textId="6FE315BC" w:rsidR="000A3FA7" w:rsidRDefault="000A3FA7" w:rsidP="000A3FA7">
    <w:pPr>
      <w:pStyle w:val="a7"/>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39D"/>
    <w:multiLevelType w:val="hybridMultilevel"/>
    <w:tmpl w:val="CCC67D60"/>
    <w:lvl w:ilvl="0" w:tplc="6FB4AA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0EA"/>
    <w:multiLevelType w:val="hybridMultilevel"/>
    <w:tmpl w:val="566A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B329F"/>
    <w:multiLevelType w:val="hybridMultilevel"/>
    <w:tmpl w:val="78F84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B4D3A"/>
    <w:multiLevelType w:val="hybridMultilevel"/>
    <w:tmpl w:val="DA102264"/>
    <w:lvl w:ilvl="0" w:tplc="91D05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43FDD"/>
    <w:multiLevelType w:val="hybridMultilevel"/>
    <w:tmpl w:val="771E57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9061F7"/>
    <w:multiLevelType w:val="hybridMultilevel"/>
    <w:tmpl w:val="33B88140"/>
    <w:lvl w:ilvl="0" w:tplc="769A8B0C">
      <w:start w:val="1"/>
      <w:numFmt w:val="bullet"/>
      <w:lvlText w:val=""/>
      <w:lvlJc w:val="left"/>
      <w:pPr>
        <w:ind w:left="720" w:hanging="360"/>
      </w:pPr>
      <w:rPr>
        <w:rFonts w:ascii="Symbol" w:hAnsi="Symbol" w:cs="Symbol" w:hint="default"/>
        <w:bCs/>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A32012"/>
    <w:multiLevelType w:val="hybridMultilevel"/>
    <w:tmpl w:val="85D49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D597A"/>
    <w:multiLevelType w:val="hybridMultilevel"/>
    <w:tmpl w:val="C496345E"/>
    <w:lvl w:ilvl="0" w:tplc="769A8B0C">
      <w:start w:val="1"/>
      <w:numFmt w:val="bullet"/>
      <w:lvlText w:val=""/>
      <w:lvlJc w:val="left"/>
      <w:pPr>
        <w:ind w:left="720" w:hanging="360"/>
      </w:pPr>
      <w:rPr>
        <w:rFonts w:ascii="Symbol" w:hAnsi="Symbol" w:cs="Symbol" w:hint="default"/>
        <w:bCs/>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A5D44"/>
    <w:multiLevelType w:val="hybridMultilevel"/>
    <w:tmpl w:val="942272A2"/>
    <w:lvl w:ilvl="0" w:tplc="CB1A5B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A3592"/>
    <w:multiLevelType w:val="hybridMultilevel"/>
    <w:tmpl w:val="CFC451F0"/>
    <w:lvl w:ilvl="0" w:tplc="91D051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32F3F"/>
    <w:multiLevelType w:val="hybridMultilevel"/>
    <w:tmpl w:val="BB68281A"/>
    <w:lvl w:ilvl="0" w:tplc="81BA23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4B52A7"/>
    <w:multiLevelType w:val="hybridMultilevel"/>
    <w:tmpl w:val="11125F7E"/>
    <w:lvl w:ilvl="0" w:tplc="769A8B0C">
      <w:start w:val="1"/>
      <w:numFmt w:val="bullet"/>
      <w:lvlText w:val=""/>
      <w:lvlJc w:val="left"/>
      <w:pPr>
        <w:ind w:left="720" w:hanging="360"/>
      </w:pPr>
      <w:rPr>
        <w:rFonts w:ascii="Symbol" w:hAnsi="Symbol" w:cs="Symbol" w:hint="default"/>
        <w:bCs/>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B0EC4"/>
    <w:multiLevelType w:val="hybridMultilevel"/>
    <w:tmpl w:val="6EF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46A53"/>
    <w:multiLevelType w:val="hybridMultilevel"/>
    <w:tmpl w:val="9DC86ABC"/>
    <w:lvl w:ilvl="0" w:tplc="769A8B0C">
      <w:start w:val="1"/>
      <w:numFmt w:val="bullet"/>
      <w:lvlText w:val=""/>
      <w:lvlJc w:val="left"/>
      <w:pPr>
        <w:ind w:left="720" w:hanging="360"/>
      </w:pPr>
      <w:rPr>
        <w:rFonts w:ascii="Symbol" w:hAnsi="Symbol" w:cs="Symbol" w:hint="default"/>
        <w:bCs/>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51C10"/>
    <w:multiLevelType w:val="hybridMultilevel"/>
    <w:tmpl w:val="3CB2F2D4"/>
    <w:lvl w:ilvl="0" w:tplc="769A8B0C">
      <w:start w:val="1"/>
      <w:numFmt w:val="bullet"/>
      <w:lvlText w:val=""/>
      <w:lvlJc w:val="left"/>
      <w:pPr>
        <w:ind w:left="720" w:hanging="360"/>
      </w:pPr>
      <w:rPr>
        <w:rFonts w:ascii="Symbol" w:hAnsi="Symbol" w:cs="Symbol" w:hint="default"/>
        <w:bCs/>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03858"/>
    <w:multiLevelType w:val="hybridMultilevel"/>
    <w:tmpl w:val="B64E549C"/>
    <w:lvl w:ilvl="0" w:tplc="8722C27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D95C6B"/>
    <w:multiLevelType w:val="hybridMultilevel"/>
    <w:tmpl w:val="F202DF46"/>
    <w:lvl w:ilvl="0" w:tplc="1494C5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967AEF"/>
    <w:multiLevelType w:val="hybridMultilevel"/>
    <w:tmpl w:val="6B3A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6"/>
  </w:num>
  <w:num w:numId="4">
    <w:abstractNumId w:val="2"/>
  </w:num>
  <w:num w:numId="5">
    <w:abstractNumId w:val="12"/>
  </w:num>
  <w:num w:numId="6">
    <w:abstractNumId w:val="3"/>
  </w:num>
  <w:num w:numId="7">
    <w:abstractNumId w:val="9"/>
  </w:num>
  <w:num w:numId="8">
    <w:abstractNumId w:val="13"/>
  </w:num>
  <w:num w:numId="9">
    <w:abstractNumId w:val="7"/>
  </w:num>
  <w:num w:numId="10">
    <w:abstractNumId w:val="14"/>
  </w:num>
  <w:num w:numId="11">
    <w:abstractNumId w:val="17"/>
  </w:num>
  <w:num w:numId="12">
    <w:abstractNumId w:val="4"/>
  </w:num>
  <w:num w:numId="13">
    <w:abstractNumId w:val="5"/>
  </w:num>
  <w:num w:numId="14">
    <w:abstractNumId w:val="11"/>
  </w:num>
  <w:num w:numId="15">
    <w:abstractNumId w:val="16"/>
  </w:num>
  <w:num w:numId="16">
    <w:abstractNumId w:val="0"/>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numFmt w:val="hebrew1"/>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64"/>
    <w:rsid w:val="00004919"/>
    <w:rsid w:val="00005634"/>
    <w:rsid w:val="00022047"/>
    <w:rsid w:val="000453A7"/>
    <w:rsid w:val="000465D6"/>
    <w:rsid w:val="00053E7D"/>
    <w:rsid w:val="00062464"/>
    <w:rsid w:val="0006270A"/>
    <w:rsid w:val="00063D47"/>
    <w:rsid w:val="00073CD5"/>
    <w:rsid w:val="00082AE2"/>
    <w:rsid w:val="00087484"/>
    <w:rsid w:val="0009130A"/>
    <w:rsid w:val="000968F1"/>
    <w:rsid w:val="000A088E"/>
    <w:rsid w:val="000A207F"/>
    <w:rsid w:val="000A3FA7"/>
    <w:rsid w:val="000C3B1D"/>
    <w:rsid w:val="000D0B22"/>
    <w:rsid w:val="000D10DD"/>
    <w:rsid w:val="000D11A2"/>
    <w:rsid w:val="001127A9"/>
    <w:rsid w:val="00117FCF"/>
    <w:rsid w:val="001240C4"/>
    <w:rsid w:val="00124669"/>
    <w:rsid w:val="00130130"/>
    <w:rsid w:val="0013550E"/>
    <w:rsid w:val="001464F8"/>
    <w:rsid w:val="00147567"/>
    <w:rsid w:val="00164D66"/>
    <w:rsid w:val="001752D9"/>
    <w:rsid w:val="00176930"/>
    <w:rsid w:val="00187F9C"/>
    <w:rsid w:val="00193821"/>
    <w:rsid w:val="001B0E06"/>
    <w:rsid w:val="001B5464"/>
    <w:rsid w:val="001C1360"/>
    <w:rsid w:val="001D50A6"/>
    <w:rsid w:val="001F32F3"/>
    <w:rsid w:val="001F3942"/>
    <w:rsid w:val="001F4B6F"/>
    <w:rsid w:val="002043FF"/>
    <w:rsid w:val="00210B23"/>
    <w:rsid w:val="002249C7"/>
    <w:rsid w:val="00226AC8"/>
    <w:rsid w:val="00244681"/>
    <w:rsid w:val="00244AF8"/>
    <w:rsid w:val="0024739A"/>
    <w:rsid w:val="00263B6D"/>
    <w:rsid w:val="0026789A"/>
    <w:rsid w:val="00273FC4"/>
    <w:rsid w:val="0029328C"/>
    <w:rsid w:val="002A0E27"/>
    <w:rsid w:val="002A3C2D"/>
    <w:rsid w:val="002A6214"/>
    <w:rsid w:val="002A73E0"/>
    <w:rsid w:val="002B030F"/>
    <w:rsid w:val="002B488E"/>
    <w:rsid w:val="002E0906"/>
    <w:rsid w:val="002E0CBB"/>
    <w:rsid w:val="002E16F5"/>
    <w:rsid w:val="002E585D"/>
    <w:rsid w:val="002F3015"/>
    <w:rsid w:val="0031701D"/>
    <w:rsid w:val="003244E9"/>
    <w:rsid w:val="003301EC"/>
    <w:rsid w:val="0033570D"/>
    <w:rsid w:val="00343713"/>
    <w:rsid w:val="00345EB8"/>
    <w:rsid w:val="00347BF6"/>
    <w:rsid w:val="003508EA"/>
    <w:rsid w:val="00387484"/>
    <w:rsid w:val="003A6FDB"/>
    <w:rsid w:val="003B0E41"/>
    <w:rsid w:val="003B7424"/>
    <w:rsid w:val="003C5A6D"/>
    <w:rsid w:val="003C7240"/>
    <w:rsid w:val="003D2676"/>
    <w:rsid w:val="003E4D65"/>
    <w:rsid w:val="003E6DF1"/>
    <w:rsid w:val="003F4987"/>
    <w:rsid w:val="003F515E"/>
    <w:rsid w:val="003F52CF"/>
    <w:rsid w:val="003F59CF"/>
    <w:rsid w:val="00401CB2"/>
    <w:rsid w:val="004150B9"/>
    <w:rsid w:val="004168A4"/>
    <w:rsid w:val="004306EE"/>
    <w:rsid w:val="00434515"/>
    <w:rsid w:val="004367C8"/>
    <w:rsid w:val="00440D8D"/>
    <w:rsid w:val="00443BD6"/>
    <w:rsid w:val="00466028"/>
    <w:rsid w:val="004665ED"/>
    <w:rsid w:val="00474BA6"/>
    <w:rsid w:val="004C3E00"/>
    <w:rsid w:val="004C572A"/>
    <w:rsid w:val="004C6593"/>
    <w:rsid w:val="004C7833"/>
    <w:rsid w:val="004D0F6D"/>
    <w:rsid w:val="004D359A"/>
    <w:rsid w:val="004D39E3"/>
    <w:rsid w:val="004D5864"/>
    <w:rsid w:val="004E1FAB"/>
    <w:rsid w:val="004E2110"/>
    <w:rsid w:val="004E3BFD"/>
    <w:rsid w:val="004F0FA6"/>
    <w:rsid w:val="00503E52"/>
    <w:rsid w:val="00503EA2"/>
    <w:rsid w:val="0050486A"/>
    <w:rsid w:val="00533B5B"/>
    <w:rsid w:val="00537141"/>
    <w:rsid w:val="00537DBA"/>
    <w:rsid w:val="00541205"/>
    <w:rsid w:val="00541629"/>
    <w:rsid w:val="00544AD4"/>
    <w:rsid w:val="00547ABF"/>
    <w:rsid w:val="00556489"/>
    <w:rsid w:val="00556982"/>
    <w:rsid w:val="00556E99"/>
    <w:rsid w:val="005803D4"/>
    <w:rsid w:val="00584997"/>
    <w:rsid w:val="00584D7D"/>
    <w:rsid w:val="0058727A"/>
    <w:rsid w:val="00587AC9"/>
    <w:rsid w:val="005A76A4"/>
    <w:rsid w:val="005B23EB"/>
    <w:rsid w:val="005B3637"/>
    <w:rsid w:val="005B5F1B"/>
    <w:rsid w:val="005B7858"/>
    <w:rsid w:val="005D51C1"/>
    <w:rsid w:val="005E348C"/>
    <w:rsid w:val="005F398F"/>
    <w:rsid w:val="005F5577"/>
    <w:rsid w:val="00601E44"/>
    <w:rsid w:val="006115D5"/>
    <w:rsid w:val="006140F2"/>
    <w:rsid w:val="00635572"/>
    <w:rsid w:val="00644584"/>
    <w:rsid w:val="00657EB9"/>
    <w:rsid w:val="00661388"/>
    <w:rsid w:val="006666CF"/>
    <w:rsid w:val="006676CC"/>
    <w:rsid w:val="00684F92"/>
    <w:rsid w:val="00685BD8"/>
    <w:rsid w:val="006875CD"/>
    <w:rsid w:val="006908A5"/>
    <w:rsid w:val="006931CD"/>
    <w:rsid w:val="00693302"/>
    <w:rsid w:val="00696165"/>
    <w:rsid w:val="006B0802"/>
    <w:rsid w:val="006B34B9"/>
    <w:rsid w:val="006B752B"/>
    <w:rsid w:val="006C0CC2"/>
    <w:rsid w:val="006C4F8D"/>
    <w:rsid w:val="006C63E1"/>
    <w:rsid w:val="006C7AD2"/>
    <w:rsid w:val="006F3A34"/>
    <w:rsid w:val="00703A7A"/>
    <w:rsid w:val="00704FE4"/>
    <w:rsid w:val="00711159"/>
    <w:rsid w:val="007127E7"/>
    <w:rsid w:val="007151F8"/>
    <w:rsid w:val="00715949"/>
    <w:rsid w:val="00724706"/>
    <w:rsid w:val="00731DC4"/>
    <w:rsid w:val="00743650"/>
    <w:rsid w:val="00751AB8"/>
    <w:rsid w:val="00761091"/>
    <w:rsid w:val="007778AB"/>
    <w:rsid w:val="007A23FA"/>
    <w:rsid w:val="007B08D8"/>
    <w:rsid w:val="007B4F6D"/>
    <w:rsid w:val="007C638B"/>
    <w:rsid w:val="007F5BBB"/>
    <w:rsid w:val="007F6667"/>
    <w:rsid w:val="008157AD"/>
    <w:rsid w:val="008320CD"/>
    <w:rsid w:val="00841286"/>
    <w:rsid w:val="00851957"/>
    <w:rsid w:val="00853B31"/>
    <w:rsid w:val="0086232F"/>
    <w:rsid w:val="008664F6"/>
    <w:rsid w:val="0086695A"/>
    <w:rsid w:val="008722E9"/>
    <w:rsid w:val="008749A6"/>
    <w:rsid w:val="00880A9D"/>
    <w:rsid w:val="00887078"/>
    <w:rsid w:val="00891177"/>
    <w:rsid w:val="008A3CB3"/>
    <w:rsid w:val="008A4772"/>
    <w:rsid w:val="008A76A0"/>
    <w:rsid w:val="008B2B7C"/>
    <w:rsid w:val="008B59C7"/>
    <w:rsid w:val="008C1C6B"/>
    <w:rsid w:val="008D53ED"/>
    <w:rsid w:val="008D71D2"/>
    <w:rsid w:val="00906C08"/>
    <w:rsid w:val="0092132B"/>
    <w:rsid w:val="0092231F"/>
    <w:rsid w:val="009278FF"/>
    <w:rsid w:val="00930EE8"/>
    <w:rsid w:val="0093388A"/>
    <w:rsid w:val="00936E79"/>
    <w:rsid w:val="00936E9C"/>
    <w:rsid w:val="009415C6"/>
    <w:rsid w:val="009474EC"/>
    <w:rsid w:val="00947BCA"/>
    <w:rsid w:val="00966177"/>
    <w:rsid w:val="00971C95"/>
    <w:rsid w:val="00974A39"/>
    <w:rsid w:val="00980EB1"/>
    <w:rsid w:val="009810E5"/>
    <w:rsid w:val="0098203E"/>
    <w:rsid w:val="009A2E0C"/>
    <w:rsid w:val="009A61B2"/>
    <w:rsid w:val="009B34F1"/>
    <w:rsid w:val="009C56A3"/>
    <w:rsid w:val="009C7BB8"/>
    <w:rsid w:val="009D5598"/>
    <w:rsid w:val="009E2790"/>
    <w:rsid w:val="009E2CF0"/>
    <w:rsid w:val="009E316A"/>
    <w:rsid w:val="009E7903"/>
    <w:rsid w:val="009E7FC4"/>
    <w:rsid w:val="00A22370"/>
    <w:rsid w:val="00A23CE1"/>
    <w:rsid w:val="00A30408"/>
    <w:rsid w:val="00A32A41"/>
    <w:rsid w:val="00A368D2"/>
    <w:rsid w:val="00A40EF0"/>
    <w:rsid w:val="00A47B9B"/>
    <w:rsid w:val="00A5068C"/>
    <w:rsid w:val="00A57636"/>
    <w:rsid w:val="00A66A79"/>
    <w:rsid w:val="00A66FEB"/>
    <w:rsid w:val="00A67367"/>
    <w:rsid w:val="00A71461"/>
    <w:rsid w:val="00A80F57"/>
    <w:rsid w:val="00A8728B"/>
    <w:rsid w:val="00A9385C"/>
    <w:rsid w:val="00AA050B"/>
    <w:rsid w:val="00AA734F"/>
    <w:rsid w:val="00AB166D"/>
    <w:rsid w:val="00AB24ED"/>
    <w:rsid w:val="00AD0290"/>
    <w:rsid w:val="00AE1F57"/>
    <w:rsid w:val="00AE6B42"/>
    <w:rsid w:val="00B027E8"/>
    <w:rsid w:val="00B46A90"/>
    <w:rsid w:val="00B46C13"/>
    <w:rsid w:val="00B578F0"/>
    <w:rsid w:val="00B66B17"/>
    <w:rsid w:val="00B80009"/>
    <w:rsid w:val="00B82E2D"/>
    <w:rsid w:val="00BA1490"/>
    <w:rsid w:val="00BA38C7"/>
    <w:rsid w:val="00BC60BA"/>
    <w:rsid w:val="00BD00A4"/>
    <w:rsid w:val="00BD269F"/>
    <w:rsid w:val="00C15BD7"/>
    <w:rsid w:val="00C26C73"/>
    <w:rsid w:val="00C308A1"/>
    <w:rsid w:val="00C30D0C"/>
    <w:rsid w:val="00C327EF"/>
    <w:rsid w:val="00C3343B"/>
    <w:rsid w:val="00C36F59"/>
    <w:rsid w:val="00C461A6"/>
    <w:rsid w:val="00C530C7"/>
    <w:rsid w:val="00C5611A"/>
    <w:rsid w:val="00C66EDD"/>
    <w:rsid w:val="00C67BB4"/>
    <w:rsid w:val="00C74D74"/>
    <w:rsid w:val="00C82F34"/>
    <w:rsid w:val="00C8479A"/>
    <w:rsid w:val="00C91F40"/>
    <w:rsid w:val="00CB2CAF"/>
    <w:rsid w:val="00CD256D"/>
    <w:rsid w:val="00CE701F"/>
    <w:rsid w:val="00CF3F7D"/>
    <w:rsid w:val="00CF5969"/>
    <w:rsid w:val="00D17A0B"/>
    <w:rsid w:val="00D31A5B"/>
    <w:rsid w:val="00D33C1E"/>
    <w:rsid w:val="00D35203"/>
    <w:rsid w:val="00D555DD"/>
    <w:rsid w:val="00D63FAD"/>
    <w:rsid w:val="00D80F82"/>
    <w:rsid w:val="00DB442D"/>
    <w:rsid w:val="00DC2D1F"/>
    <w:rsid w:val="00DC7034"/>
    <w:rsid w:val="00DC7056"/>
    <w:rsid w:val="00DD7CFD"/>
    <w:rsid w:val="00DE40DC"/>
    <w:rsid w:val="00DF0898"/>
    <w:rsid w:val="00E00904"/>
    <w:rsid w:val="00E03B50"/>
    <w:rsid w:val="00E10D5F"/>
    <w:rsid w:val="00E13028"/>
    <w:rsid w:val="00E143B8"/>
    <w:rsid w:val="00E17582"/>
    <w:rsid w:val="00E37B75"/>
    <w:rsid w:val="00E442C9"/>
    <w:rsid w:val="00E73E41"/>
    <w:rsid w:val="00E766FB"/>
    <w:rsid w:val="00EA786E"/>
    <w:rsid w:val="00EB25C9"/>
    <w:rsid w:val="00EB4A1E"/>
    <w:rsid w:val="00EB5395"/>
    <w:rsid w:val="00EC20BA"/>
    <w:rsid w:val="00EC7DB0"/>
    <w:rsid w:val="00ED26C2"/>
    <w:rsid w:val="00ED76FA"/>
    <w:rsid w:val="00EE2581"/>
    <w:rsid w:val="00EF0A5C"/>
    <w:rsid w:val="00EF7E66"/>
    <w:rsid w:val="00F17FDB"/>
    <w:rsid w:val="00F55207"/>
    <w:rsid w:val="00F60442"/>
    <w:rsid w:val="00F61C0E"/>
    <w:rsid w:val="00F62CBF"/>
    <w:rsid w:val="00F94B33"/>
    <w:rsid w:val="00FA4B60"/>
    <w:rsid w:val="00FB1364"/>
    <w:rsid w:val="00FD6825"/>
    <w:rsid w:val="00FD6C75"/>
    <w:rsid w:val="00FE312B"/>
    <w:rsid w:val="00FE6B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3CE4"/>
  <w15:chartTrackingRefBased/>
  <w15:docId w15:val="{13158AA0-B99A-4AAF-B1A2-3B88B0FF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EB8"/>
    <w:pPr>
      <w:tabs>
        <w:tab w:val="center" w:pos="4153"/>
        <w:tab w:val="right" w:pos="8306"/>
      </w:tabs>
      <w:spacing w:after="0" w:line="240" w:lineRule="auto"/>
    </w:pPr>
    <w:rPr>
      <w:rFonts w:ascii="Heebo" w:hAnsi="Heebo" w:cs="Heebo"/>
    </w:rPr>
  </w:style>
  <w:style w:type="paragraph" w:styleId="1">
    <w:name w:val="heading 1"/>
    <w:basedOn w:val="a"/>
    <w:next w:val="a"/>
    <w:link w:val="10"/>
    <w:uiPriority w:val="9"/>
    <w:qFormat/>
    <w:rsid w:val="00345EB8"/>
    <w:pPr>
      <w:outlineLvl w:val="0"/>
    </w:pPr>
    <w:rPr>
      <w:rFonts w:ascii="Secular One" w:hAnsi="Secular One" w:cs="Secular One"/>
      <w:sz w:val="44"/>
      <w:szCs w:val="44"/>
    </w:rPr>
  </w:style>
  <w:style w:type="paragraph" w:styleId="2">
    <w:name w:val="heading 2"/>
    <w:basedOn w:val="a"/>
    <w:next w:val="a"/>
    <w:link w:val="20"/>
    <w:uiPriority w:val="9"/>
    <w:qFormat/>
    <w:rsid w:val="00345EB8"/>
    <w:pPr>
      <w:outlineLvl w:val="1"/>
    </w:pPr>
    <w:rPr>
      <w:rFonts w:ascii="Heebo Medium" w:hAnsi="Heebo Medium" w:cs="Heebo Medium"/>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345EB8"/>
    <w:pPr>
      <w:jc w:val="center"/>
    </w:pPr>
    <w:rPr>
      <w:rFonts w:ascii="Suez One" w:hAnsi="Suez One" w:cs="Suez One"/>
      <w:sz w:val="72"/>
      <w:szCs w:val="72"/>
    </w:rPr>
  </w:style>
  <w:style w:type="character" w:customStyle="1" w:styleId="a4">
    <w:name w:val="כותרת טקסט תו"/>
    <w:basedOn w:val="a0"/>
    <w:link w:val="a3"/>
    <w:uiPriority w:val="8"/>
    <w:rsid w:val="00345EB8"/>
    <w:rPr>
      <w:rFonts w:ascii="Suez One" w:hAnsi="Suez One" w:cs="Suez One"/>
      <w:sz w:val="72"/>
      <w:szCs w:val="72"/>
    </w:rPr>
  </w:style>
  <w:style w:type="character" w:customStyle="1" w:styleId="10">
    <w:name w:val="כותרת 1 תו"/>
    <w:basedOn w:val="a0"/>
    <w:link w:val="1"/>
    <w:uiPriority w:val="9"/>
    <w:rsid w:val="00345EB8"/>
    <w:rPr>
      <w:rFonts w:ascii="Secular One" w:hAnsi="Secular One" w:cs="Secular One"/>
      <w:sz w:val="44"/>
      <w:szCs w:val="44"/>
    </w:rPr>
  </w:style>
  <w:style w:type="character" w:customStyle="1" w:styleId="20">
    <w:name w:val="כותרת 2 תו"/>
    <w:basedOn w:val="a0"/>
    <w:link w:val="2"/>
    <w:uiPriority w:val="9"/>
    <w:rsid w:val="00345EB8"/>
    <w:rPr>
      <w:rFonts w:ascii="Heebo Medium" w:hAnsi="Heebo Medium" w:cs="Heebo Medium"/>
      <w:sz w:val="26"/>
      <w:szCs w:val="26"/>
    </w:rPr>
  </w:style>
  <w:style w:type="paragraph" w:styleId="a5">
    <w:name w:val="footnote text"/>
    <w:basedOn w:val="a"/>
    <w:link w:val="a6"/>
    <w:uiPriority w:val="99"/>
    <w:semiHidden/>
    <w:unhideWhenUsed/>
    <w:rsid w:val="00971C95"/>
    <w:rPr>
      <w:sz w:val="20"/>
      <w:szCs w:val="20"/>
    </w:rPr>
  </w:style>
  <w:style w:type="character" w:customStyle="1" w:styleId="a6">
    <w:name w:val="טקסט הערת שוליים תו"/>
    <w:basedOn w:val="a0"/>
    <w:link w:val="a5"/>
    <w:uiPriority w:val="99"/>
    <w:semiHidden/>
    <w:rsid w:val="00971C95"/>
    <w:rPr>
      <w:rFonts w:ascii="Heebo" w:hAnsi="Heebo" w:cs="Heebo"/>
      <w:sz w:val="20"/>
      <w:szCs w:val="20"/>
    </w:rPr>
  </w:style>
  <w:style w:type="paragraph" w:styleId="a7">
    <w:name w:val="header"/>
    <w:basedOn w:val="a"/>
    <w:link w:val="a8"/>
    <w:uiPriority w:val="99"/>
    <w:unhideWhenUsed/>
    <w:rsid w:val="00971C95"/>
  </w:style>
  <w:style w:type="character" w:customStyle="1" w:styleId="a8">
    <w:name w:val="כותרת עליונה תו"/>
    <w:basedOn w:val="a0"/>
    <w:link w:val="a7"/>
    <w:uiPriority w:val="99"/>
    <w:rsid w:val="00971C95"/>
    <w:rPr>
      <w:rFonts w:ascii="Heebo" w:hAnsi="Heebo" w:cs="Heebo"/>
    </w:rPr>
  </w:style>
  <w:style w:type="paragraph" w:styleId="a9">
    <w:name w:val="footer"/>
    <w:basedOn w:val="a"/>
    <w:link w:val="aa"/>
    <w:uiPriority w:val="99"/>
    <w:unhideWhenUsed/>
    <w:rsid w:val="00971C95"/>
  </w:style>
  <w:style w:type="character" w:customStyle="1" w:styleId="aa">
    <w:name w:val="כותרת תחתונה תו"/>
    <w:basedOn w:val="a0"/>
    <w:link w:val="a9"/>
    <w:uiPriority w:val="99"/>
    <w:rsid w:val="00971C95"/>
    <w:rPr>
      <w:rFonts w:ascii="Heebo" w:hAnsi="Heebo" w:cs="Heebo"/>
    </w:rPr>
  </w:style>
  <w:style w:type="character" w:styleId="ab">
    <w:name w:val="footnote reference"/>
    <w:basedOn w:val="a0"/>
    <w:uiPriority w:val="99"/>
    <w:semiHidden/>
    <w:unhideWhenUsed/>
    <w:rsid w:val="00971C95"/>
    <w:rPr>
      <w:vertAlign w:val="superscript"/>
    </w:rPr>
  </w:style>
  <w:style w:type="character" w:styleId="ac">
    <w:name w:val="Strong"/>
    <w:aliases w:val="ציטוט."/>
    <w:uiPriority w:val="10"/>
    <w:qFormat/>
    <w:rsid w:val="00345EB8"/>
    <w:rPr>
      <w:rFonts w:ascii="Shofar" w:hAnsi="Shofar" w:cs="Shofar"/>
    </w:rPr>
  </w:style>
  <w:style w:type="paragraph" w:styleId="ad">
    <w:name w:val="No Spacing"/>
    <w:uiPriority w:val="11"/>
    <w:rsid w:val="00971C95"/>
    <w:pPr>
      <w:tabs>
        <w:tab w:val="center" w:pos="4153"/>
        <w:tab w:val="right" w:pos="8306"/>
      </w:tabs>
      <w:spacing w:after="0" w:line="240" w:lineRule="auto"/>
    </w:pPr>
    <w:rPr>
      <w:rFonts w:ascii="Heebo" w:hAnsi="Heebo" w:cs="Heebo"/>
    </w:rPr>
  </w:style>
  <w:style w:type="character" w:styleId="ae">
    <w:name w:val="Subtle Emphasis"/>
    <w:basedOn w:val="a0"/>
    <w:uiPriority w:val="19"/>
    <w:rsid w:val="00971C95"/>
    <w:rPr>
      <w:i/>
      <w:iCs/>
      <w:color w:val="404040" w:themeColor="text1" w:themeTint="BF"/>
    </w:rPr>
  </w:style>
  <w:style w:type="paragraph" w:styleId="af">
    <w:name w:val="Quote"/>
    <w:aliases w:val="חכחכחכ"/>
    <w:basedOn w:val="a"/>
    <w:next w:val="a"/>
    <w:link w:val="af0"/>
    <w:uiPriority w:val="29"/>
    <w:rsid w:val="00971C95"/>
    <w:pPr>
      <w:spacing w:before="200" w:after="160"/>
      <w:ind w:left="864" w:right="864"/>
      <w:jc w:val="center"/>
    </w:pPr>
    <w:rPr>
      <w:i/>
      <w:iCs/>
      <w:color w:val="404040" w:themeColor="text1" w:themeTint="BF"/>
    </w:rPr>
  </w:style>
  <w:style w:type="character" w:customStyle="1" w:styleId="af0">
    <w:name w:val="ציטוט תו"/>
    <w:aliases w:val="חכחכחכ תו"/>
    <w:basedOn w:val="a0"/>
    <w:link w:val="af"/>
    <w:uiPriority w:val="29"/>
    <w:rsid w:val="00971C95"/>
    <w:rPr>
      <w:rFonts w:ascii="Heebo" w:hAnsi="Heebo" w:cs="Heebo"/>
      <w:i/>
      <w:iCs/>
      <w:color w:val="404040" w:themeColor="text1" w:themeTint="BF"/>
    </w:rPr>
  </w:style>
  <w:style w:type="character" w:customStyle="1" w:styleId="af1">
    <w:name w:val="מודגש"/>
    <w:basedOn w:val="a0"/>
    <w:uiPriority w:val="1"/>
    <w:rsid w:val="006140F2"/>
    <w:rPr>
      <w:rFonts w:cs="Heebo Medium"/>
      <w:bCs w:val="0"/>
    </w:rPr>
  </w:style>
  <w:style w:type="paragraph" w:styleId="af2">
    <w:name w:val="List Paragraph"/>
    <w:basedOn w:val="a"/>
    <w:uiPriority w:val="34"/>
    <w:qFormat/>
    <w:rsid w:val="008320CD"/>
    <w:pPr>
      <w:ind w:left="720"/>
      <w:contextualSpacing/>
    </w:pPr>
  </w:style>
  <w:style w:type="table" w:styleId="af3">
    <w:name w:val="Table Grid"/>
    <w:basedOn w:val="a1"/>
    <w:uiPriority w:val="39"/>
    <w:rsid w:val="00EC2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0"/>
    <w:uiPriority w:val="99"/>
    <w:semiHidden/>
    <w:unhideWhenUsed/>
    <w:rsid w:val="00541205"/>
    <w:rPr>
      <w:sz w:val="16"/>
      <w:szCs w:val="16"/>
    </w:rPr>
  </w:style>
  <w:style w:type="paragraph" w:styleId="af5">
    <w:name w:val="annotation text"/>
    <w:basedOn w:val="a"/>
    <w:link w:val="af6"/>
    <w:uiPriority w:val="99"/>
    <w:semiHidden/>
    <w:unhideWhenUsed/>
    <w:rsid w:val="00541205"/>
    <w:rPr>
      <w:sz w:val="20"/>
      <w:szCs w:val="20"/>
    </w:rPr>
  </w:style>
  <w:style w:type="character" w:customStyle="1" w:styleId="af6">
    <w:name w:val="טקסט הערה תו"/>
    <w:basedOn w:val="a0"/>
    <w:link w:val="af5"/>
    <w:uiPriority w:val="99"/>
    <w:semiHidden/>
    <w:rsid w:val="00541205"/>
    <w:rPr>
      <w:rFonts w:ascii="Heebo" w:hAnsi="Heebo" w:cs="Heebo"/>
      <w:sz w:val="20"/>
      <w:szCs w:val="20"/>
    </w:rPr>
  </w:style>
  <w:style w:type="paragraph" w:styleId="af7">
    <w:name w:val="annotation subject"/>
    <w:basedOn w:val="af5"/>
    <w:next w:val="af5"/>
    <w:link w:val="af8"/>
    <w:uiPriority w:val="99"/>
    <w:semiHidden/>
    <w:unhideWhenUsed/>
    <w:rsid w:val="00541205"/>
    <w:rPr>
      <w:b/>
      <w:bCs/>
    </w:rPr>
  </w:style>
  <w:style w:type="character" w:customStyle="1" w:styleId="af8">
    <w:name w:val="נושא הערה תו"/>
    <w:basedOn w:val="af6"/>
    <w:link w:val="af7"/>
    <w:uiPriority w:val="99"/>
    <w:semiHidden/>
    <w:rsid w:val="00541205"/>
    <w:rPr>
      <w:rFonts w:ascii="Heebo" w:hAnsi="Heebo" w:cs="Heebo"/>
      <w:b/>
      <w:bCs/>
      <w:sz w:val="20"/>
      <w:szCs w:val="20"/>
    </w:rPr>
  </w:style>
  <w:style w:type="character" w:styleId="af9">
    <w:name w:val="Placeholder Text"/>
    <w:basedOn w:val="a0"/>
    <w:uiPriority w:val="99"/>
    <w:semiHidden/>
    <w:rsid w:val="004E2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31A87-74CD-4D0E-A876-D64008264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4324</Words>
  <Characters>21624</Characters>
  <Application>Microsoft Office Word</Application>
  <DocSecurity>0</DocSecurity>
  <Lines>180</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367</cp:revision>
  <dcterms:created xsi:type="dcterms:W3CDTF">2021-10-11T08:34:00Z</dcterms:created>
  <dcterms:modified xsi:type="dcterms:W3CDTF">2021-11-25T10:16:00Z</dcterms:modified>
</cp:coreProperties>
</file>