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FA451" w14:textId="73AB2E66" w:rsidR="00A71461" w:rsidRDefault="005121C8" w:rsidP="005121C8">
      <w:pPr>
        <w:pStyle w:val="1"/>
        <w:rPr>
          <w:rtl/>
        </w:rPr>
      </w:pPr>
      <w:r>
        <w:rPr>
          <w:rFonts w:hint="cs"/>
          <w:rtl/>
        </w:rPr>
        <w:t>בעניין תברא או שתייה וקרן כעין שגנב</w:t>
      </w:r>
    </w:p>
    <w:p w14:paraId="091FFA3E" w14:textId="1221C690" w:rsidR="005121C8" w:rsidRDefault="00046A21" w:rsidP="005121C8">
      <w:pPr>
        <w:rPr>
          <w:rtl/>
        </w:rPr>
      </w:pPr>
      <w:r>
        <w:rPr>
          <w:rFonts w:hint="cs"/>
          <w:rtl/>
        </w:rPr>
        <w:t>הגמרא</w:t>
      </w:r>
      <w:r>
        <w:rPr>
          <w:rStyle w:val="ab"/>
          <w:rtl/>
        </w:rPr>
        <w:footnoteReference w:id="1"/>
      </w:r>
      <w:r>
        <w:rPr>
          <w:rFonts w:hint="cs"/>
          <w:rtl/>
        </w:rPr>
        <w:t xml:space="preserve"> מביאה את דעת רב, שבקרן משלם כשווי בזמן הגניבה ובכפל ודו"ה משלם כשעת העמדה לדין. הגמרא שואלת מה הטעם לדברי רב.</w:t>
      </w:r>
    </w:p>
    <w:p w14:paraId="34CB3F01" w14:textId="28673271" w:rsidR="00046A21" w:rsidRDefault="00046A21" w:rsidP="005121C8">
      <w:pPr>
        <w:rPr>
          <w:rtl/>
        </w:rPr>
      </w:pPr>
      <w:r>
        <w:rPr>
          <w:rFonts w:hint="cs"/>
          <w:rtl/>
        </w:rPr>
        <w:t xml:space="preserve">נחלקו הראשונים לגבי שאלה זו </w:t>
      </w:r>
      <w:r>
        <w:rPr>
          <w:rtl/>
        </w:rPr>
        <w:t>–</w:t>
      </w:r>
      <w:r>
        <w:rPr>
          <w:rFonts w:hint="cs"/>
          <w:rtl/>
        </w:rPr>
        <w:t xml:space="preserve"> האם החידוש בדברי רב הוא על הרישא או על הסיפא.</w:t>
      </w:r>
    </w:p>
    <w:p w14:paraId="1A06DFC9" w14:textId="365C5B9F" w:rsidR="00046A21" w:rsidRDefault="00046A21" w:rsidP="005121C8">
      <w:pPr>
        <w:rPr>
          <w:rtl/>
        </w:rPr>
      </w:pPr>
      <w:r>
        <w:rPr>
          <w:rFonts w:hint="cs"/>
          <w:rtl/>
        </w:rPr>
        <w:t>רש"י</w:t>
      </w:r>
      <w:r w:rsidR="006E44F8">
        <w:rPr>
          <w:rStyle w:val="ab"/>
          <w:rtl/>
        </w:rPr>
        <w:footnoteReference w:id="2"/>
      </w:r>
      <w:r>
        <w:rPr>
          <w:rFonts w:hint="cs"/>
          <w:rtl/>
        </w:rPr>
        <w:t xml:space="preserve"> לומד שהשאלה על הקרן. תוס</w:t>
      </w:r>
      <w:r w:rsidR="006E44F8">
        <w:rPr>
          <w:rFonts w:hint="cs"/>
          <w:rtl/>
        </w:rPr>
        <w:t>פות</w:t>
      </w:r>
      <w:r w:rsidR="006E44F8">
        <w:rPr>
          <w:rStyle w:val="ab"/>
          <w:rtl/>
        </w:rPr>
        <w:footnoteReference w:id="3"/>
      </w:r>
      <w:r>
        <w:rPr>
          <w:rFonts w:hint="cs"/>
          <w:rtl/>
        </w:rPr>
        <w:t xml:space="preserve"> אומר שעל זה לא צריך פסוק, כי יש משנה</w:t>
      </w:r>
      <w:r w:rsidR="006E44F8">
        <w:rPr>
          <w:rStyle w:val="ab"/>
          <w:rtl/>
        </w:rPr>
        <w:footnoteReference w:id="4"/>
      </w:r>
      <w:r>
        <w:rPr>
          <w:rFonts w:hint="cs"/>
          <w:rtl/>
        </w:rPr>
        <w:t xml:space="preserve"> שכל הגזלנים משלמים כשעת הגזילה, וכן גם הרא"ש</w:t>
      </w:r>
      <w:r w:rsidR="0020143E">
        <w:rPr>
          <w:rStyle w:val="ab"/>
          <w:rtl/>
        </w:rPr>
        <w:footnoteReference w:id="5"/>
      </w:r>
      <w:r>
        <w:rPr>
          <w:rFonts w:hint="cs"/>
          <w:rtl/>
        </w:rPr>
        <w:t>.</w:t>
      </w:r>
    </w:p>
    <w:p w14:paraId="090D00A5" w14:textId="3CB58060" w:rsidR="00F661A2" w:rsidRDefault="00046A21" w:rsidP="00F661A2">
      <w:r>
        <w:rPr>
          <w:rFonts w:hint="cs"/>
          <w:rtl/>
        </w:rPr>
        <w:t>הרא"ש</w:t>
      </w:r>
      <w:r>
        <w:rPr>
          <w:rStyle w:val="ab"/>
          <w:rtl/>
        </w:rPr>
        <w:footnoteReference w:id="6"/>
      </w:r>
      <w:r>
        <w:rPr>
          <w:rFonts w:hint="cs"/>
          <w:rtl/>
        </w:rPr>
        <w:t xml:space="preserve"> אומר </w:t>
      </w:r>
      <w:r w:rsidR="00C33AFD">
        <w:rPr>
          <w:rFonts w:hint="cs"/>
          <w:rtl/>
        </w:rPr>
        <w:t>ש</w:t>
      </w:r>
      <w:r>
        <w:rPr>
          <w:rFonts w:hint="cs"/>
          <w:rtl/>
        </w:rPr>
        <w:t>דין זה, שבקרן משלמים כעין שגנב,</w:t>
      </w:r>
      <w:r w:rsidR="00C33AFD">
        <w:rPr>
          <w:rFonts w:hint="cs"/>
          <w:rtl/>
        </w:rPr>
        <w:t xml:space="preserve"> נלמד מסברא</w:t>
      </w:r>
      <w:r w:rsidR="007A3347">
        <w:rPr>
          <w:rFonts w:hint="cs"/>
          <w:rtl/>
        </w:rPr>
        <w:t>.</w:t>
      </w:r>
      <w:r>
        <w:rPr>
          <w:rFonts w:hint="cs"/>
          <w:rtl/>
        </w:rPr>
        <w:t xml:space="preserve"> אם גנב חפץ ששווה ד' זוזים ועכשיו שווה זוז אחד,</w:t>
      </w:r>
      <w:r w:rsidR="007A3347">
        <w:rPr>
          <w:rFonts w:hint="cs"/>
          <w:rtl/>
        </w:rPr>
        <w:t xml:space="preserve"> והכלי נשבר</w:t>
      </w:r>
      <w:r w:rsidR="00215DCA">
        <w:rPr>
          <w:rFonts w:hint="cs"/>
          <w:rtl/>
        </w:rPr>
        <w:t xml:space="preserve"> מעצמו</w:t>
      </w:r>
      <w:r w:rsidR="007A3347">
        <w:rPr>
          <w:rFonts w:hint="cs"/>
          <w:rtl/>
        </w:rPr>
        <w:t xml:space="preserve">, משלם ד' על הקרן כי הוא לא עשה שום פעולה. אבל אם הוא שבר את הכלי בעצמו אז מעיקר הדין היה צריך לשלם זוז אחד אבל משלם ד' כדי </w:t>
      </w:r>
      <w:r w:rsidR="007A3347" w:rsidRPr="007A3347">
        <w:rPr>
          <w:rFonts w:hint="cs"/>
          <w:u w:val="single"/>
          <w:rtl/>
        </w:rPr>
        <w:t>שלא יהיה חוטא נשכר</w:t>
      </w:r>
      <w:r w:rsidR="00B13421" w:rsidRPr="00B13421">
        <w:rPr>
          <w:rStyle w:val="ab"/>
          <w:rtl/>
        </w:rPr>
        <w:footnoteReference w:id="7"/>
      </w:r>
      <w:r w:rsidR="007A3347">
        <w:rPr>
          <w:rFonts w:hint="cs"/>
          <w:rtl/>
        </w:rPr>
        <w:t xml:space="preserve">. משמע שבתברא ושתייה יש סיבה חדשה לחייב </w:t>
      </w:r>
      <w:r w:rsidR="007A3347">
        <w:rPr>
          <w:rtl/>
        </w:rPr>
        <w:t>–</w:t>
      </w:r>
      <w:r w:rsidR="007A3347">
        <w:rPr>
          <w:rFonts w:hint="cs"/>
          <w:rtl/>
        </w:rPr>
        <w:t xml:space="preserve"> גזילה חדשה. זה דבר תמוה מאוד, כי הרי הוא כבר התחייב בד' זוזים. אז </w:t>
      </w:r>
      <w:r w:rsidR="00847D4C">
        <w:rPr>
          <w:rFonts w:hint="cs"/>
          <w:rtl/>
        </w:rPr>
        <w:t>למה</w:t>
      </w:r>
      <w:r w:rsidR="007A3347">
        <w:rPr>
          <w:rFonts w:hint="cs"/>
          <w:rtl/>
        </w:rPr>
        <w:t xml:space="preserve"> מעיקר הדין, ללא הסברא, הגנב יצטרך לשלם רק זוז אחד? </w:t>
      </w:r>
      <w:r w:rsidR="007A3347" w:rsidRPr="002B0EEE">
        <w:rPr>
          <w:rFonts w:hint="cs"/>
          <w:u w:val="single"/>
          <w:rtl/>
        </w:rPr>
        <w:t>לאן נעלם החיוב הראשון של ד'</w:t>
      </w:r>
      <w:r w:rsidR="007A3347">
        <w:rPr>
          <w:rFonts w:hint="cs"/>
          <w:rtl/>
        </w:rPr>
        <w:t>?</w:t>
      </w:r>
    </w:p>
    <w:p w14:paraId="0F539F22" w14:textId="48379182" w:rsidR="00F661A2" w:rsidRDefault="00F661A2" w:rsidP="00F661A2">
      <w:pPr>
        <w:rPr>
          <w:rtl/>
        </w:rPr>
      </w:pPr>
      <w:r>
        <w:rPr>
          <w:rFonts w:hint="cs"/>
          <w:rtl/>
        </w:rPr>
        <w:t>שואל הפלפולא חריפתא</w:t>
      </w:r>
      <w:r w:rsidR="00B341E0">
        <w:rPr>
          <w:rStyle w:val="ab"/>
          <w:rtl/>
        </w:rPr>
        <w:footnoteReference w:id="8"/>
      </w:r>
      <w:r>
        <w:rPr>
          <w:rFonts w:hint="cs"/>
          <w:rtl/>
        </w:rPr>
        <w:t xml:space="preserve"> </w:t>
      </w:r>
      <w:r w:rsidRPr="002B0EEE">
        <w:rPr>
          <w:rFonts w:hint="cs"/>
          <w:u w:val="single"/>
          <w:rtl/>
        </w:rPr>
        <w:t>שאלה אחרת</w:t>
      </w:r>
      <w:r>
        <w:rPr>
          <w:rFonts w:hint="cs"/>
          <w:rtl/>
        </w:rPr>
        <w:t>: בפרק המפקיד</w:t>
      </w:r>
      <w:r w:rsidR="002B0EEE">
        <w:rPr>
          <w:rFonts w:hint="cs"/>
          <w:rtl/>
        </w:rPr>
        <w:t xml:space="preserve">, באותו עניין של אדם שגנב כלי שווה ד' ושברו כשהיה שווה זוז, </w:t>
      </w:r>
      <w:r>
        <w:rPr>
          <w:rFonts w:hint="cs"/>
          <w:rtl/>
        </w:rPr>
        <w:t xml:space="preserve">הרא"ש אומר שצריך לשלם ד' כי כל </w:t>
      </w:r>
      <w:r w:rsidRPr="002B0EEE">
        <w:rPr>
          <w:rFonts w:hint="cs"/>
          <w:u w:val="single"/>
          <w:rtl/>
        </w:rPr>
        <w:t>הגזלנים משלמים כשעת הגזילה</w:t>
      </w:r>
      <w:r>
        <w:rPr>
          <w:rFonts w:hint="cs"/>
          <w:rtl/>
        </w:rPr>
        <w:t>, בניגוד למה שאמר כאן, שמשלם ד' רק כדי שלא יהיה חוטא נשכר משמע שמעיקר הדין צריך לשלם זוז.</w:t>
      </w:r>
    </w:p>
    <w:p w14:paraId="17153B13" w14:textId="74C8E19F" w:rsidR="00732885" w:rsidRDefault="00732885" w:rsidP="00732885">
      <w:pPr>
        <w:rPr>
          <w:rtl/>
        </w:rPr>
      </w:pPr>
      <w:r>
        <w:rPr>
          <w:rFonts w:hint="cs"/>
          <w:rtl/>
        </w:rPr>
        <w:t>יש מחלוקת קצות</w:t>
      </w:r>
      <w:r w:rsidR="00A32D0C">
        <w:rPr>
          <w:rStyle w:val="ab"/>
          <w:rtl/>
        </w:rPr>
        <w:footnoteReference w:id="9"/>
      </w:r>
      <w:r>
        <w:rPr>
          <w:rFonts w:hint="cs"/>
          <w:rtl/>
        </w:rPr>
        <w:t>-נתיבות</w:t>
      </w:r>
      <w:r w:rsidR="001108EA">
        <w:rPr>
          <w:rStyle w:val="ab"/>
          <w:rtl/>
        </w:rPr>
        <w:footnoteReference w:id="10"/>
      </w:r>
      <w:r>
        <w:rPr>
          <w:rFonts w:hint="cs"/>
          <w:rtl/>
        </w:rPr>
        <w:t xml:space="preserve"> לגבי גזל חביתא דחמרא שהיה שווה זוז ועכשיו שווה ד', שאם נשברה החבית ממילא משלם זוז ואם שברהּ משלם ד'. </w:t>
      </w:r>
      <w:r w:rsidR="005C767F">
        <w:rPr>
          <w:rFonts w:hint="cs"/>
          <w:rtl/>
        </w:rPr>
        <w:t xml:space="preserve">המחלוקת ביניהם היא מה סיבת החיוב על השבירה: </w:t>
      </w:r>
      <w:r>
        <w:rPr>
          <w:rFonts w:hint="cs"/>
          <w:rtl/>
        </w:rPr>
        <w:t xml:space="preserve">הקצות אומר שהחיוב מצד מזיק והנתיבות אומר </w:t>
      </w:r>
      <w:r w:rsidR="005C767F">
        <w:rPr>
          <w:rFonts w:hint="cs"/>
          <w:rtl/>
        </w:rPr>
        <w:t xml:space="preserve">שהוא </w:t>
      </w:r>
      <w:r>
        <w:rPr>
          <w:rFonts w:hint="cs"/>
          <w:rtl/>
        </w:rPr>
        <w:t>מצד גזלן.</w:t>
      </w:r>
    </w:p>
    <w:p w14:paraId="2C5A96FB" w14:textId="7F00D9AC" w:rsidR="00732885" w:rsidRDefault="00732885" w:rsidP="00F661A2">
      <w:pPr>
        <w:rPr>
          <w:rtl/>
        </w:rPr>
      </w:pPr>
      <w:r>
        <w:rPr>
          <w:rFonts w:hint="cs"/>
          <w:rtl/>
        </w:rPr>
        <w:t>הקצות אומר שהגזילה היא ההוצאה מהבעלים, ולכן אדם ששבר חבית לא גזל אלא רק הזיק.</w:t>
      </w:r>
    </w:p>
    <w:p w14:paraId="5EAB8714" w14:textId="2BFA126A" w:rsidR="00732885" w:rsidRDefault="00732885" w:rsidP="00F661A2">
      <w:pPr>
        <w:rPr>
          <w:rtl/>
        </w:rPr>
      </w:pPr>
      <w:r>
        <w:rPr>
          <w:rFonts w:hint="cs"/>
          <w:rtl/>
        </w:rPr>
        <w:t>הנתיבות סובר שהחפץ ממשיך להיות של הנגזל, פשוט הוא אינו ברשותו. וכאשר הגזלן שובר את החפץ, החפץ מפסיק להיות שלו כי הוא איננו.</w:t>
      </w:r>
      <w:r w:rsidR="007078D0">
        <w:rPr>
          <w:rFonts w:hint="cs"/>
          <w:rtl/>
        </w:rPr>
        <w:t xml:space="preserve"> לכן כשהוא שובר את החפץ הוא עושה מעשה גזילה נוסף.</w:t>
      </w:r>
    </w:p>
    <w:p w14:paraId="696FAFDA" w14:textId="0B92C21A" w:rsidR="001B6D58" w:rsidRDefault="005A510D" w:rsidP="00F661A2">
      <w:pPr>
        <w:rPr>
          <w:rtl/>
        </w:rPr>
      </w:pPr>
      <w:r>
        <w:rPr>
          <w:rFonts w:hint="cs"/>
          <w:rtl/>
        </w:rPr>
        <w:t>לפי</w:t>
      </w:r>
      <w:r w:rsidR="001B6D58">
        <w:rPr>
          <w:rFonts w:hint="cs"/>
          <w:rtl/>
        </w:rPr>
        <w:t xml:space="preserve"> </w:t>
      </w:r>
      <w:r w:rsidR="00DB15C6">
        <w:rPr>
          <w:rFonts w:hint="cs"/>
          <w:rtl/>
        </w:rPr>
        <w:t xml:space="preserve">ההגדרה הרגילה, </w:t>
      </w:r>
      <w:r w:rsidR="001B6D58">
        <w:rPr>
          <w:rFonts w:hint="cs"/>
          <w:rtl/>
        </w:rPr>
        <w:t xml:space="preserve">גזילה זה להוציא חפץ מרשותו של אדם, </w:t>
      </w:r>
      <w:r w:rsidR="00DB15C6">
        <w:rPr>
          <w:rFonts w:hint="cs"/>
          <w:rtl/>
        </w:rPr>
        <w:t>ו</w:t>
      </w:r>
      <w:r w:rsidR="001B6D58">
        <w:rPr>
          <w:rFonts w:hint="cs"/>
          <w:rtl/>
        </w:rPr>
        <w:t>היזק זה לגרום לחסרון ממון.</w:t>
      </w:r>
    </w:p>
    <w:p w14:paraId="2C5E65C9" w14:textId="351ECE75" w:rsidR="00CC16AB" w:rsidRDefault="001B6D58" w:rsidP="00CC16AB">
      <w:pPr>
        <w:rPr>
          <w:rtl/>
        </w:rPr>
      </w:pPr>
      <w:r>
        <w:rPr>
          <w:rFonts w:hint="cs"/>
          <w:rtl/>
        </w:rPr>
        <w:t>למה לפי הנתיבות, אדם ששבר חבית של אדם אחר נחשב גזלן ולא מזיק?</w:t>
      </w:r>
    </w:p>
    <w:p w14:paraId="0E273E07" w14:textId="398B23BE" w:rsidR="00253E40" w:rsidRDefault="00253E40" w:rsidP="00F661A2">
      <w:r>
        <w:rPr>
          <w:rFonts w:hint="cs"/>
          <w:rtl/>
        </w:rPr>
        <w:t>אפשר לומר שתברא ושתייה זה גזילה</w:t>
      </w:r>
      <w:r w:rsidR="00CC16AB">
        <w:rPr>
          <w:rFonts w:hint="cs"/>
          <w:rtl/>
        </w:rPr>
        <w:t xml:space="preserve"> מחודשת</w:t>
      </w:r>
      <w:r>
        <w:rPr>
          <w:rFonts w:hint="cs"/>
          <w:rtl/>
        </w:rPr>
        <w:t xml:space="preserve"> </w:t>
      </w:r>
      <w:r w:rsidRPr="0058632B">
        <w:rPr>
          <w:rFonts w:hint="cs"/>
          <w:u w:val="single"/>
          <w:rtl/>
        </w:rPr>
        <w:t>על אפשרות הגזלן להשיב את הגזילה</w:t>
      </w:r>
      <w:r>
        <w:rPr>
          <w:rFonts w:hint="cs"/>
          <w:rtl/>
        </w:rPr>
        <w:t>. כעת, כשהחבית שבורה, הגזלן לא יכול להשיב וממילא בעלותו של הנגזל על החפץ נגמרה כי אין חפץ.</w:t>
      </w:r>
    </w:p>
    <w:p w14:paraId="0BCC969A" w14:textId="027537E1" w:rsidR="00253E40" w:rsidRPr="00B341E0" w:rsidRDefault="00253E40" w:rsidP="00253E40">
      <w:pPr>
        <w:rPr>
          <w:rtl/>
        </w:rPr>
      </w:pPr>
      <w:r>
        <w:rPr>
          <w:rFonts w:hint="cs"/>
          <w:rtl/>
        </w:rPr>
        <w:t xml:space="preserve">אפשר לדייק את זה מלשון הגמרא </w:t>
      </w:r>
      <w:r w:rsidR="002C3795">
        <w:rPr>
          <w:rFonts w:hint="cs"/>
          <w:rtl/>
        </w:rPr>
        <w:t>שעוסקת במקרה הזה</w:t>
      </w:r>
      <w:r w:rsidR="00703F4E">
        <w:rPr>
          <w:rStyle w:val="ab"/>
          <w:rtl/>
        </w:rPr>
        <w:footnoteReference w:id="11"/>
      </w:r>
      <w:r w:rsidR="00B341E0" w:rsidRPr="00B341E0">
        <w:rPr>
          <w:rFonts w:hint="cs"/>
          <w:rtl/>
        </w:rPr>
        <w:t>: "</w:t>
      </w:r>
      <w:r w:rsidR="00B341E0" w:rsidRPr="00B341E0">
        <w:rPr>
          <w:rtl/>
        </w:rPr>
        <w:t>מאי טעמא כיון דאי איתה הדרא למרה בעינא</w:t>
      </w:r>
      <w:r w:rsidR="00B341E0" w:rsidRPr="00B341E0">
        <w:rPr>
          <w:rFonts w:hint="cs"/>
          <w:rtl/>
        </w:rPr>
        <w:t>"</w:t>
      </w:r>
      <w:r w:rsidRPr="00B341E0">
        <w:rPr>
          <w:rFonts w:hint="cs"/>
          <w:rtl/>
        </w:rPr>
        <w:t xml:space="preserve"> </w:t>
      </w:r>
      <w:r w:rsidRPr="00B341E0">
        <w:rPr>
          <w:rtl/>
        </w:rPr>
        <w:t>–</w:t>
      </w:r>
      <w:r w:rsidRPr="00B341E0">
        <w:rPr>
          <w:rFonts w:hint="cs"/>
          <w:rtl/>
        </w:rPr>
        <w:t xml:space="preserve"> התברא ושתייה פוגע ביכולת ההשבה.</w:t>
      </w:r>
    </w:p>
    <w:p w14:paraId="5EF2C647" w14:textId="20251BC0" w:rsidR="00253E40" w:rsidRDefault="00C41DC3" w:rsidP="00253E40">
      <w:pPr>
        <w:rPr>
          <w:rtl/>
        </w:rPr>
      </w:pPr>
      <w:r>
        <w:rPr>
          <w:rFonts w:hint="cs"/>
          <w:rtl/>
        </w:rPr>
        <w:t>בגניבה יש מושג של גונב מן הגנב, שפטור מתשלומי כפל ודו"ה. בגזילה לא שייך לומר כך</w:t>
      </w:r>
      <w:r w:rsidR="00253E40">
        <w:rPr>
          <w:rFonts w:hint="cs"/>
          <w:rtl/>
        </w:rPr>
        <w:t xml:space="preserve">, כי </w:t>
      </w:r>
      <w:r>
        <w:rPr>
          <w:rFonts w:hint="cs"/>
          <w:rtl/>
        </w:rPr>
        <w:t xml:space="preserve">בגניבה </w:t>
      </w:r>
      <w:r w:rsidR="00253E40">
        <w:rPr>
          <w:rFonts w:hint="cs"/>
          <w:rtl/>
        </w:rPr>
        <w:t>יש יכולת השבה גם כשזה אצל הגנב הראשון וגם אצל השני. אבל במקרה שלנו אין אפשרות החזרה כאשר שובר את החבית.</w:t>
      </w:r>
    </w:p>
    <w:p w14:paraId="6BC21B93" w14:textId="3E623406" w:rsidR="00253E40" w:rsidRDefault="00253E40" w:rsidP="00253E40">
      <w:pPr>
        <w:rPr>
          <w:rtl/>
        </w:rPr>
      </w:pPr>
      <w:r>
        <w:rPr>
          <w:rFonts w:hint="cs"/>
          <w:rtl/>
        </w:rPr>
        <w:t xml:space="preserve">התוספות </w:t>
      </w:r>
      <w:r w:rsidR="00C41DC3">
        <w:rPr>
          <w:rFonts w:hint="cs"/>
          <w:rtl/>
        </w:rPr>
        <w:t>לקמן</w:t>
      </w:r>
      <w:r w:rsidR="00C41DC3">
        <w:rPr>
          <w:rStyle w:val="ab"/>
          <w:rtl/>
        </w:rPr>
        <w:footnoteReference w:id="12"/>
      </w:r>
      <w:r w:rsidR="00C41DC3">
        <w:rPr>
          <w:rFonts w:hint="cs"/>
          <w:rtl/>
        </w:rPr>
        <w:t xml:space="preserve"> </w:t>
      </w:r>
      <w:r>
        <w:rPr>
          <w:rFonts w:hint="cs"/>
          <w:rtl/>
        </w:rPr>
        <w:t>אומר שיש ה"א לומר</w:t>
      </w:r>
      <w:r w:rsidR="00C41DC3">
        <w:rPr>
          <w:rFonts w:hint="cs"/>
          <w:rtl/>
        </w:rPr>
        <w:t xml:space="preserve"> שהג</w:t>
      </w:r>
      <w:r w:rsidR="006F61B8">
        <w:rPr>
          <w:rFonts w:hint="cs"/>
          <w:rtl/>
        </w:rPr>
        <w:t xml:space="preserve">נב </w:t>
      </w:r>
      <w:r w:rsidR="00C41DC3">
        <w:rPr>
          <w:rFonts w:hint="cs"/>
          <w:rtl/>
        </w:rPr>
        <w:t xml:space="preserve">צריך לשלם קרן כשעת העמדה </w:t>
      </w:r>
      <w:r w:rsidR="00750933">
        <w:rPr>
          <w:rFonts w:hint="cs"/>
          <w:rtl/>
        </w:rPr>
        <w:t>ב</w:t>
      </w:r>
      <w:r w:rsidR="00C41DC3">
        <w:rPr>
          <w:rFonts w:hint="cs"/>
          <w:rtl/>
        </w:rPr>
        <w:t>דין</w:t>
      </w:r>
      <w:r>
        <w:rPr>
          <w:rFonts w:hint="cs"/>
          <w:rtl/>
        </w:rPr>
        <w:t>,</w:t>
      </w:r>
      <w:r w:rsidR="00C41DC3">
        <w:rPr>
          <w:rFonts w:hint="cs"/>
          <w:rtl/>
        </w:rPr>
        <w:t xml:space="preserve"> שאפשר ללמוד את זה מהדין של תברא או שתייה שמשלם ד'</w:t>
      </w:r>
      <w:r>
        <w:rPr>
          <w:rFonts w:hint="cs"/>
          <w:rtl/>
        </w:rPr>
        <w:t>.</w:t>
      </w:r>
      <w:r w:rsidR="00BC592B">
        <w:rPr>
          <w:rFonts w:hint="cs"/>
          <w:rtl/>
        </w:rPr>
        <w:t xml:space="preserve"> </w:t>
      </w:r>
      <w:r w:rsidR="00750933">
        <w:rPr>
          <w:rFonts w:hint="cs"/>
          <w:rtl/>
        </w:rPr>
        <w:t xml:space="preserve">כי </w:t>
      </w:r>
      <w:r w:rsidR="00BC592B">
        <w:rPr>
          <w:rFonts w:hint="cs"/>
          <w:rtl/>
        </w:rPr>
        <w:t>בכל רגע ורגע החפץ ממשיך להיות שייך לבעלים, והגזילה נמשכת עד הרגע שהגזלן שובר אותו. לכן צריך לשלם לפי שווי החפץ בעת השבירה.</w:t>
      </w:r>
    </w:p>
    <w:p w14:paraId="42125116" w14:textId="00BA6100" w:rsidR="006059DA" w:rsidRDefault="006059DA" w:rsidP="00253E40">
      <w:pPr>
        <w:rPr>
          <w:rtl/>
        </w:rPr>
      </w:pPr>
      <w:r>
        <w:rPr>
          <w:rFonts w:hint="cs"/>
          <w:rtl/>
        </w:rPr>
        <w:lastRenderedPageBreak/>
        <w:t xml:space="preserve">נחזור לגמרא </w:t>
      </w:r>
      <w:r>
        <w:rPr>
          <w:rtl/>
        </w:rPr>
        <w:t>–</w:t>
      </w:r>
      <w:r>
        <w:rPr>
          <w:rFonts w:hint="cs"/>
          <w:rtl/>
        </w:rPr>
        <w:t xml:space="preserve"> תוס' סובר ש"כל הגזלנים משלמים כשעת הגזילה" ו"קרן כעין שגנב" זה אותו דבר, ורש"י סובר שצריך פסוק "אחייה לקרן" בשביל ללמוד שקרן כעין שגנב</w:t>
      </w:r>
      <w:r w:rsidR="00C47E6E">
        <w:rPr>
          <w:rFonts w:hint="cs"/>
          <w:rtl/>
        </w:rPr>
        <w:t>, ולכן זה לא כמו "כל הגזלנים"</w:t>
      </w:r>
      <w:r>
        <w:rPr>
          <w:rFonts w:hint="cs"/>
          <w:rtl/>
        </w:rPr>
        <w:t>.</w:t>
      </w:r>
    </w:p>
    <w:p w14:paraId="71646A06" w14:textId="77777777" w:rsidR="006059DA" w:rsidRDefault="006059DA" w:rsidP="00253E40">
      <w:pPr>
        <w:rPr>
          <w:rtl/>
        </w:rPr>
      </w:pPr>
      <w:r>
        <w:rPr>
          <w:rFonts w:hint="cs"/>
          <w:rtl/>
        </w:rPr>
        <w:t>כעת ננסה להסביר בדעת רש"י מה ההבדל בין גזילה לגניבה.</w:t>
      </w:r>
    </w:p>
    <w:p w14:paraId="2EDD47CB" w14:textId="4D6C3827" w:rsidR="006059DA" w:rsidRDefault="006059DA" w:rsidP="00253E40">
      <w:pPr>
        <w:rPr>
          <w:rtl/>
        </w:rPr>
      </w:pPr>
      <w:r>
        <w:rPr>
          <w:rFonts w:hint="cs"/>
          <w:rtl/>
        </w:rPr>
        <w:t xml:space="preserve">בפשטות כתוב בגמרא "כל הגזלנים </w:t>
      </w:r>
      <w:r w:rsidRPr="004B3DB6">
        <w:rPr>
          <w:rFonts w:hint="cs"/>
          <w:u w:val="single"/>
          <w:rtl/>
        </w:rPr>
        <w:t>משלמים</w:t>
      </w:r>
      <w:r>
        <w:rPr>
          <w:rFonts w:hint="cs"/>
          <w:rtl/>
        </w:rPr>
        <w:t xml:space="preserve"> כשעת הגזילה" </w:t>
      </w:r>
      <w:r>
        <w:rPr>
          <w:rtl/>
        </w:rPr>
        <w:t>–</w:t>
      </w:r>
      <w:r>
        <w:rPr>
          <w:rFonts w:hint="cs"/>
          <w:rtl/>
        </w:rPr>
        <w:t xml:space="preserve"> מדבר על תשלומי גזילה ולא השבת החפץ </w:t>
      </w:r>
      <w:r w:rsidR="00A96765">
        <w:rPr>
          <w:rFonts w:hint="cs"/>
          <w:rtl/>
        </w:rPr>
        <w:t>עצמו</w:t>
      </w:r>
      <w:r w:rsidR="00AA7F56">
        <w:rPr>
          <w:rFonts w:hint="cs"/>
          <w:rtl/>
        </w:rPr>
        <w:t>. אם אדם משלם כסף, הוא משלם לפי שווי החפץ בשעת הגזילה/גניבה. אבל כשהוא מחזיר את החפץ עצמו זה לא מעניין כמה הוא היה שווה. הראייה לכך היא בחמץ שעבר עליו הפסח, שיכול לומר לו הרי שלך לפניך אע"פ שאין לו שום שווי.</w:t>
      </w:r>
      <w:r w:rsidR="00E37DD6">
        <w:rPr>
          <w:rFonts w:hint="cs"/>
          <w:rtl/>
        </w:rPr>
        <w:t xml:space="preserve"> </w:t>
      </w:r>
      <w:r>
        <w:rPr>
          <w:rFonts w:hint="cs"/>
          <w:rtl/>
        </w:rPr>
        <w:t xml:space="preserve">מה שאין כן ב"אחייה לקרן כעין שגנב" </w:t>
      </w:r>
      <w:r>
        <w:rPr>
          <w:rtl/>
        </w:rPr>
        <w:t>–</w:t>
      </w:r>
      <w:r>
        <w:rPr>
          <w:rFonts w:hint="cs"/>
          <w:rtl/>
        </w:rPr>
        <w:t xml:space="preserve"> יש דין שצריך "להחיות" </w:t>
      </w:r>
      <w:r w:rsidR="00E37DD6">
        <w:rPr>
          <w:rFonts w:hint="cs"/>
          <w:rtl/>
        </w:rPr>
        <w:t>את החפץ, להוסיף כסף שיהיה שלם.</w:t>
      </w:r>
    </w:p>
    <w:p w14:paraId="79E9534E" w14:textId="4194E456" w:rsidR="009D1F05" w:rsidRDefault="009D1F05" w:rsidP="00253E40">
      <w:pPr>
        <w:rPr>
          <w:rtl/>
        </w:rPr>
      </w:pPr>
      <w:r>
        <w:rPr>
          <w:rFonts w:hint="cs"/>
          <w:rtl/>
        </w:rPr>
        <w:t>ברמב"ם כתוב</w:t>
      </w:r>
      <w:r w:rsidR="0069575A">
        <w:rPr>
          <w:rFonts w:hint="cs"/>
          <w:rtl/>
        </w:rPr>
        <w:t xml:space="preserve"> לגבי גזילה</w:t>
      </w:r>
      <w:r w:rsidR="0069575A">
        <w:rPr>
          <w:rStyle w:val="ab"/>
          <w:rtl/>
        </w:rPr>
        <w:footnoteReference w:id="13"/>
      </w:r>
      <w:r>
        <w:rPr>
          <w:rFonts w:hint="cs"/>
          <w:rtl/>
        </w:rPr>
        <w:t xml:space="preserve"> </w:t>
      </w:r>
      <w:r w:rsidR="0069575A">
        <w:rPr>
          <w:rFonts w:hint="cs"/>
          <w:rtl/>
        </w:rPr>
        <w:t>ש</w:t>
      </w:r>
      <w:r>
        <w:rPr>
          <w:rFonts w:hint="cs"/>
          <w:rtl/>
        </w:rPr>
        <w:t>אם החפץ בעין, לא לוקים כי זה לאו הניתק לעשה</w:t>
      </w:r>
      <w:r>
        <w:rPr>
          <w:rStyle w:val="ab"/>
          <w:rtl/>
        </w:rPr>
        <w:footnoteReference w:id="14"/>
      </w:r>
      <w:r>
        <w:rPr>
          <w:rFonts w:hint="cs"/>
          <w:rtl/>
        </w:rPr>
        <w:t xml:space="preserve">. </w:t>
      </w:r>
      <w:r w:rsidR="0069575A">
        <w:rPr>
          <w:rFonts w:hint="cs"/>
          <w:rtl/>
        </w:rPr>
        <w:t>ו</w:t>
      </w:r>
      <w:r>
        <w:rPr>
          <w:rFonts w:hint="cs"/>
          <w:rtl/>
        </w:rPr>
        <w:t>אם החפץ לא בעין, לא לוקים כי זה לאו הניתן לתשלומים.</w:t>
      </w:r>
    </w:p>
    <w:p w14:paraId="27D1E75F" w14:textId="2108841B" w:rsidR="009D1F05" w:rsidRDefault="00C47E6E" w:rsidP="00253E40">
      <w:pPr>
        <w:rPr>
          <w:rtl/>
        </w:rPr>
      </w:pPr>
      <w:r>
        <w:rPr>
          <w:rFonts w:hint="cs"/>
          <w:rtl/>
        </w:rPr>
        <w:t>בהלכות גניבה</w:t>
      </w:r>
      <w:r>
        <w:rPr>
          <w:rStyle w:val="ab"/>
          <w:rtl/>
        </w:rPr>
        <w:footnoteReference w:id="15"/>
      </w:r>
      <w:r w:rsidR="009D1F05">
        <w:rPr>
          <w:rFonts w:hint="cs"/>
          <w:rtl/>
        </w:rPr>
        <w:t xml:space="preserve"> הרמב"ם לא מזכיר את לאו הניתק לעשה</w:t>
      </w:r>
      <w:r w:rsidR="003E788A">
        <w:rPr>
          <w:rFonts w:hint="cs"/>
          <w:rtl/>
        </w:rPr>
        <w:t>, אלא רק את הניתן לתשלומים</w:t>
      </w:r>
      <w:r w:rsidR="009D1F05">
        <w:rPr>
          <w:rFonts w:hint="cs"/>
          <w:rtl/>
        </w:rPr>
        <w:t>.</w:t>
      </w:r>
    </w:p>
    <w:p w14:paraId="062E7B3B" w14:textId="5FCF0002" w:rsidR="009D1F05" w:rsidRDefault="009D1F05" w:rsidP="00253E40">
      <w:pPr>
        <w:rPr>
          <w:rtl/>
        </w:rPr>
      </w:pPr>
      <w:r>
        <w:rPr>
          <w:rFonts w:hint="cs"/>
          <w:rtl/>
        </w:rPr>
        <w:t>יש הבדל גדול בדינים של גזילה ושל גניבה. התוס' רי"ד אומר שבגניבה אפילו אם החפץ נמצא בעין, והוזל, צריך להשלים את השווי שלו כפי שהיה בהתחלה</w:t>
      </w:r>
      <w:r w:rsidR="003E788A">
        <w:rPr>
          <w:rFonts w:hint="cs"/>
          <w:rtl/>
        </w:rPr>
        <w:t>, מה שאין כן בגזילה.</w:t>
      </w:r>
    </w:p>
    <w:p w14:paraId="23403A59" w14:textId="2EFAB4EE" w:rsidR="003E788A" w:rsidRDefault="003E788A" w:rsidP="00253E40">
      <w:pPr>
        <w:rPr>
          <w:rtl/>
        </w:rPr>
      </w:pPr>
      <w:r>
        <w:rPr>
          <w:rFonts w:hint="cs"/>
          <w:rtl/>
        </w:rPr>
        <w:t>בגניבה הסיבה המחייבת היא לקיחת החפץ, ובגזילה הסיבה המחייבת היא שממון של א' נמצא אצל ב' שלא כדין</w:t>
      </w:r>
      <w:r w:rsidR="00D01A2B">
        <w:rPr>
          <w:rFonts w:hint="cs"/>
          <w:rtl/>
        </w:rPr>
        <w:t xml:space="preserve"> (כמו החילוק בין חיוב ממון לבין חיוב קנס</w:t>
      </w:r>
      <w:r w:rsidR="00D01A2B">
        <w:rPr>
          <w:rStyle w:val="ab"/>
          <w:rtl/>
        </w:rPr>
        <w:footnoteReference w:id="16"/>
      </w:r>
      <w:r w:rsidR="00D01A2B">
        <w:rPr>
          <w:rFonts w:hint="cs"/>
          <w:rtl/>
        </w:rPr>
        <w:t>, בשיעור כללי של תפיסה בקנס).</w:t>
      </w:r>
    </w:p>
    <w:p w14:paraId="14A2B9FF" w14:textId="0546ABAD" w:rsidR="003E788A" w:rsidRDefault="003E788A" w:rsidP="00253E40">
      <w:pPr>
        <w:rPr>
          <w:rtl/>
        </w:rPr>
      </w:pPr>
      <w:r>
        <w:rPr>
          <w:rFonts w:hint="cs"/>
          <w:rtl/>
        </w:rPr>
        <w:t xml:space="preserve">ההבדל הידוע בין גזילה לגניבה הוא האופן בו התבצע הלקיחה </w:t>
      </w:r>
      <w:r>
        <w:rPr>
          <w:rtl/>
        </w:rPr>
        <w:t>–</w:t>
      </w:r>
      <w:r>
        <w:rPr>
          <w:rFonts w:hint="cs"/>
          <w:rtl/>
        </w:rPr>
        <w:t xml:space="preserve"> האם זה היה בגלוי או בסתר. אבל </w:t>
      </w:r>
      <w:r w:rsidR="00A64065">
        <w:rPr>
          <w:rFonts w:hint="cs"/>
          <w:rtl/>
        </w:rPr>
        <w:t>לפי החילוק שהצענו, נראה שהכלל הקובע הוא שונה:</w:t>
      </w:r>
    </w:p>
    <w:p w14:paraId="5316ABC6" w14:textId="37294C08" w:rsidR="003E788A" w:rsidRDefault="003E788A" w:rsidP="003E788A">
      <w:pPr>
        <w:rPr>
          <w:rtl/>
        </w:rPr>
      </w:pPr>
      <w:r>
        <w:rPr>
          <w:rFonts w:hint="cs"/>
          <w:rtl/>
        </w:rPr>
        <w:t>שואל שלא מדעת נחשב גזלן ולא גנב, גם אם נכנס ולקח בסתר.</w:t>
      </w:r>
    </w:p>
    <w:p w14:paraId="0234952F" w14:textId="5E52C9C3" w:rsidR="003E788A" w:rsidRDefault="003E788A" w:rsidP="003E788A">
      <w:pPr>
        <w:rPr>
          <w:rtl/>
        </w:rPr>
      </w:pPr>
      <w:r>
        <w:rPr>
          <w:rFonts w:hint="cs"/>
          <w:rtl/>
        </w:rPr>
        <w:t xml:space="preserve">כופר בפיקדון, עושק שכר שכיר </w:t>
      </w:r>
      <w:r>
        <w:rPr>
          <w:rtl/>
        </w:rPr>
        <w:t>–</w:t>
      </w:r>
      <w:r>
        <w:rPr>
          <w:rFonts w:hint="cs"/>
          <w:rtl/>
        </w:rPr>
        <w:t xml:space="preserve"> דין גזלן ולא גנב. למרות שהמעסיק לא לקח כסף מהעובד, נמצא אצלו כסף ששייך לעובד.</w:t>
      </w:r>
    </w:p>
    <w:p w14:paraId="29132445" w14:textId="67FED77C" w:rsidR="003E788A" w:rsidRDefault="003E788A" w:rsidP="003E788A">
      <w:pPr>
        <w:rPr>
          <w:rtl/>
        </w:rPr>
      </w:pPr>
      <w:r>
        <w:rPr>
          <w:rFonts w:hint="cs"/>
          <w:rtl/>
        </w:rPr>
        <w:t>החזון איש בתחילת ב"ק אומר שאין דבר כזה הגוזל מן הגזלן, כמו גונב מגנב, כי בגניבה בשביל להתחייב צריך ל</w:t>
      </w:r>
      <w:r w:rsidR="004D4302">
        <w:rPr>
          <w:rFonts w:hint="cs"/>
          <w:rtl/>
        </w:rPr>
        <w:t xml:space="preserve">עשות מעשה גניבה ("מבית האיש"?) ובגזילה זה לא משנה, השאלה היא רק אצל מי נמצא החפץ. </w:t>
      </w:r>
    </w:p>
    <w:p w14:paraId="27BFD294" w14:textId="58FF8A37" w:rsidR="004D4302" w:rsidRDefault="004D4302" w:rsidP="003E788A">
      <w:pPr>
        <w:rPr>
          <w:rtl/>
        </w:rPr>
      </w:pPr>
      <w:r>
        <w:rPr>
          <w:rFonts w:hint="cs"/>
          <w:rtl/>
        </w:rPr>
        <w:t>הראיה שלו זה כופר בפקדון שנקרא גזלן ולא גנב.</w:t>
      </w:r>
    </w:p>
    <w:p w14:paraId="5E664AFA" w14:textId="69058F86" w:rsidR="004D4302" w:rsidRDefault="005F130E" w:rsidP="003E788A">
      <w:pPr>
        <w:rPr>
          <w:rtl/>
        </w:rPr>
      </w:pPr>
      <w:r>
        <w:rPr>
          <w:rFonts w:hint="cs"/>
          <w:rtl/>
        </w:rPr>
        <w:t>אם אדם</w:t>
      </w:r>
      <w:r w:rsidR="004D4302">
        <w:rPr>
          <w:rFonts w:hint="cs"/>
          <w:rtl/>
        </w:rPr>
        <w:t xml:space="preserve"> גונב על מנת ל</w:t>
      </w:r>
      <w:r w:rsidR="00727D54">
        <w:rPr>
          <w:rFonts w:hint="cs"/>
          <w:rtl/>
        </w:rPr>
        <w:t>מיקט</w:t>
      </w:r>
      <w:r>
        <w:rPr>
          <w:rStyle w:val="ab"/>
          <w:rtl/>
        </w:rPr>
        <w:footnoteReference w:id="17"/>
      </w:r>
      <w:r w:rsidR="004D4302">
        <w:rPr>
          <w:rFonts w:hint="cs"/>
          <w:rtl/>
        </w:rPr>
        <w:t xml:space="preserve"> </w:t>
      </w:r>
      <w:r w:rsidR="00561AC9">
        <w:rPr>
          <w:rFonts w:hint="cs"/>
          <w:rtl/>
        </w:rPr>
        <w:t xml:space="preserve">(לצער את הבעלים) </w:t>
      </w:r>
      <w:r>
        <w:rPr>
          <w:rFonts w:hint="cs"/>
          <w:rtl/>
        </w:rPr>
        <w:t xml:space="preserve">הוא </w:t>
      </w:r>
      <w:r w:rsidR="004D4302">
        <w:rPr>
          <w:rFonts w:hint="cs"/>
          <w:rtl/>
        </w:rPr>
        <w:t>נחשב גנב. בגזילה יש מחלוקת בראשונים בעניין הזה.</w:t>
      </w:r>
    </w:p>
    <w:p w14:paraId="58C42746" w14:textId="5603C36D" w:rsidR="004D4302" w:rsidRDefault="004D4302" w:rsidP="004D4302">
      <w:pPr>
        <w:rPr>
          <w:rtl/>
        </w:rPr>
      </w:pPr>
      <w:r>
        <w:rPr>
          <w:rFonts w:hint="cs"/>
          <w:rtl/>
        </w:rPr>
        <w:t xml:space="preserve">נחזור לרמב"ם </w:t>
      </w:r>
      <w:r>
        <w:rPr>
          <w:rtl/>
        </w:rPr>
        <w:t>–</w:t>
      </w:r>
      <w:r w:rsidR="00E8055B">
        <w:rPr>
          <w:rFonts w:hint="cs"/>
          <w:rtl/>
        </w:rPr>
        <w:t xml:space="preserve"> </w:t>
      </w:r>
      <w:r>
        <w:rPr>
          <w:rFonts w:hint="cs"/>
          <w:rtl/>
        </w:rPr>
        <w:t>בגניבה</w:t>
      </w:r>
      <w:r>
        <w:rPr>
          <w:rStyle w:val="ab"/>
          <w:rtl/>
        </w:rPr>
        <w:footnoteReference w:id="18"/>
      </w:r>
      <w:r>
        <w:rPr>
          <w:rFonts w:hint="cs"/>
          <w:rtl/>
        </w:rPr>
        <w:t xml:space="preserve"> הוא כותב שאסור לגנוב על מנת להחזיר או </w:t>
      </w:r>
      <w:r w:rsidR="00040FA6">
        <w:rPr>
          <w:rFonts w:hint="cs"/>
          <w:rtl/>
        </w:rPr>
        <w:t>ב</w:t>
      </w:r>
      <w:r>
        <w:rPr>
          <w:rFonts w:hint="cs"/>
          <w:rtl/>
        </w:rPr>
        <w:t>דרך ש</w:t>
      </w:r>
      <w:r w:rsidR="009D2ADA">
        <w:rPr>
          <w:rFonts w:hint="cs"/>
          <w:rtl/>
        </w:rPr>
        <w:t>ׂ</w:t>
      </w:r>
      <w:r>
        <w:rPr>
          <w:rFonts w:hint="cs"/>
          <w:rtl/>
        </w:rPr>
        <w:t>חו</w:t>
      </w:r>
      <w:r w:rsidR="006F299C">
        <w:rPr>
          <w:rFonts w:hint="cs"/>
          <w:rtl/>
        </w:rPr>
        <w:t>ֹ</w:t>
      </w:r>
      <w:r>
        <w:rPr>
          <w:rFonts w:hint="cs"/>
          <w:rtl/>
        </w:rPr>
        <w:t>ק, כדי שלא ירגיל עצמו בכך.</w:t>
      </w:r>
    </w:p>
    <w:p w14:paraId="2577D8A2" w14:textId="7535BE21" w:rsidR="004D4302" w:rsidRDefault="004D4302" w:rsidP="004D4302">
      <w:r>
        <w:rPr>
          <w:rFonts w:hint="cs"/>
          <w:rtl/>
        </w:rPr>
        <w:t>הר"ן כותב על הרמב"ם – בגזילה הוא כותב שאסור לגזול את "חברו", ובגניבה הוא כותב שאסור לגנוב גם מישראל וגם מגוי.</w:t>
      </w:r>
    </w:p>
    <w:p w14:paraId="459F6BF1" w14:textId="45FDD2FF" w:rsidR="004D4302" w:rsidRDefault="004D4302" w:rsidP="004D4302">
      <w:pPr>
        <w:rPr>
          <w:rtl/>
        </w:rPr>
      </w:pPr>
      <w:r>
        <w:rPr>
          <w:rFonts w:hint="cs"/>
          <w:rtl/>
        </w:rPr>
        <w:t>נראה שהגורם להבדל הזה הוא האם המעשה אסור, שזה גם בגוי, ובגזילה, אם יש כסף של גוי שנמצא אצל ישראל, אז אין איסור בכך.</w:t>
      </w:r>
    </w:p>
    <w:p w14:paraId="25BDB0C0" w14:textId="30366371" w:rsidR="00B547D6" w:rsidRDefault="00B547D6" w:rsidP="00B547D6">
      <w:pPr>
        <w:rPr>
          <w:rtl/>
        </w:rPr>
      </w:pPr>
      <w:r>
        <w:rPr>
          <w:rFonts w:hint="cs"/>
          <w:rtl/>
        </w:rPr>
        <w:t xml:space="preserve">אפשר להבין כך את החילוק בדינים </w:t>
      </w:r>
      <w:r>
        <w:rPr>
          <w:rtl/>
        </w:rPr>
        <w:t>–</w:t>
      </w:r>
      <w:r>
        <w:rPr>
          <w:rFonts w:hint="cs"/>
          <w:rtl/>
        </w:rPr>
        <w:t xml:space="preserve"> בגזילה עיקר החיוב הוא דין תשלומים (להחזיר חפץ שאינו שלי) ולא השלמת חפץ, כמו בגניבה, שיש בה "אחייה לקרן".</w:t>
      </w:r>
    </w:p>
    <w:p w14:paraId="3191C30A" w14:textId="0811D71C" w:rsidR="00B547D6" w:rsidRDefault="00B547D6" w:rsidP="00B547D6">
      <w:pPr>
        <w:rPr>
          <w:rtl/>
        </w:rPr>
      </w:pPr>
      <w:r>
        <w:rPr>
          <w:rFonts w:hint="cs"/>
          <w:rtl/>
        </w:rPr>
        <w:t>ניתן להסביר כך את הסתירה־לכאורה בדברי הרא"ש:</w:t>
      </w:r>
    </w:p>
    <w:p w14:paraId="03C775BC" w14:textId="70B3AC2D" w:rsidR="00B547D6" w:rsidRDefault="00B547D6" w:rsidP="00CC6DA8">
      <w:pPr>
        <w:rPr>
          <w:rtl/>
        </w:rPr>
      </w:pPr>
      <w:r>
        <w:rPr>
          <w:rFonts w:hint="cs"/>
          <w:rtl/>
        </w:rPr>
        <w:t>רב דיבר על גניבה, ותברא ושתייה זה גזילה. בגניבה צריך להשלים את הקרן של הגניבה, לכן הרא"ש אומר שרק מסברא (חוטא נשכר) צריך לשלם ד' ולא מעיקר הדין. אבל בתברא ושתייה, צריך להשלים כשעת הגזילה</w:t>
      </w:r>
      <w:r w:rsidR="00CC6DA8">
        <w:rPr>
          <w:rFonts w:hint="cs"/>
          <w:rtl/>
        </w:rPr>
        <w:t>.</w:t>
      </w:r>
    </w:p>
    <w:p w14:paraId="0E26F857" w14:textId="61E0F35D" w:rsidR="00B547D6" w:rsidRDefault="00B547D6" w:rsidP="00B547D6">
      <w:pPr>
        <w:rPr>
          <w:rtl/>
        </w:rPr>
      </w:pPr>
    </w:p>
    <w:p w14:paraId="0DE52888" w14:textId="36B086C7" w:rsidR="005C0DE9" w:rsidRPr="009D1F05" w:rsidRDefault="005C0DE9" w:rsidP="005C0DE9">
      <w:r>
        <w:rPr>
          <w:rFonts w:hint="cs"/>
          <w:rtl/>
        </w:rPr>
        <w:t>* הרא"ש אומר בפירוש שאין הבדל בין גניבה לגזילה לכן חידוש זה הוא ל"פלפולא בעלמא".</w:t>
      </w:r>
    </w:p>
    <w:sectPr w:rsidR="005C0DE9" w:rsidRPr="009D1F05" w:rsidSect="00446D94">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F3411" w14:textId="77777777" w:rsidR="00844EC3" w:rsidRDefault="00844EC3" w:rsidP="00CD34AC">
      <w:pPr>
        <w:spacing w:after="0"/>
      </w:pPr>
      <w:r>
        <w:separator/>
      </w:r>
    </w:p>
  </w:endnote>
  <w:endnote w:type="continuationSeparator" w:id="0">
    <w:p w14:paraId="037809C4" w14:textId="77777777" w:rsidR="00844EC3" w:rsidRDefault="00844EC3" w:rsidP="00CD34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adassah Friedlaender">
    <w:panose1 w:val="02020603050405020304"/>
    <w:charset w:val="00"/>
    <w:family w:val="roman"/>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cular One">
    <w:panose1 w:val="00000500000000000000"/>
    <w:charset w:val="00"/>
    <w:family w:val="auto"/>
    <w:pitch w:val="variable"/>
    <w:sig w:usb0="00000807" w:usb1="40000000" w:usb2="00000000" w:usb3="00000000" w:csb0="000000B3" w:csb1="00000000"/>
  </w:font>
  <w:font w:name="Guttman Keren">
    <w:panose1 w:val="00000400000000000000"/>
    <w:charset w:val="B1"/>
    <w:family w:val="auto"/>
    <w:pitch w:val="variable"/>
    <w:sig w:usb0="00000801" w:usb1="40000000" w:usb2="00000000" w:usb3="00000000" w:csb0="00000020" w:csb1="00000000"/>
  </w:font>
  <w:font w:name="Suez One">
    <w:panose1 w:val="00000500000000000000"/>
    <w:charset w:val="00"/>
    <w:family w:val="auto"/>
    <w:pitch w:val="variable"/>
    <w:sig w:usb0="00000807" w:usb1="40000000" w:usb2="00000000" w:usb3="00000000" w:csb0="000000B3" w:csb1="00000000"/>
  </w:font>
  <w:font w:name="Shofar">
    <w:panose1 w:val="02000000000000000000"/>
    <w:charset w:val="00"/>
    <w:family w:val="auto"/>
    <w:pitch w:val="variable"/>
    <w:sig w:usb0="8000086F" w:usb1="4000204A" w:usb2="00000000" w:usb3="00000000" w:csb0="00000021" w:csb1="00000000"/>
  </w:font>
  <w:font w:name="Heebo">
    <w:panose1 w:val="00000500000000000000"/>
    <w:charset w:val="00"/>
    <w:family w:val="auto"/>
    <w:pitch w:val="variable"/>
    <w:sig w:usb0="00000803" w:usb1="40000001" w:usb2="00000000" w:usb3="00000000" w:csb0="00000021" w:csb1="00000000"/>
  </w:font>
  <w:font w:name="Heebo Medium">
    <w:panose1 w:val="00000600000000000000"/>
    <w:charset w:val="00"/>
    <w:family w:val="auto"/>
    <w:pitch w:val="variable"/>
    <w:sig w:usb0="00000803" w:usb1="40000001"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F7C2C" w14:textId="77777777" w:rsidR="00CD34AC" w:rsidRDefault="00CD34AC">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A3153" w14:textId="77777777" w:rsidR="00CD34AC" w:rsidRDefault="00CD34AC">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93ADB" w14:textId="77777777" w:rsidR="00CD34AC" w:rsidRDefault="00CD34A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D82F3" w14:textId="77777777" w:rsidR="00844EC3" w:rsidRDefault="00844EC3" w:rsidP="00CD34AC">
      <w:pPr>
        <w:spacing w:after="0"/>
      </w:pPr>
      <w:r>
        <w:separator/>
      </w:r>
    </w:p>
  </w:footnote>
  <w:footnote w:type="continuationSeparator" w:id="0">
    <w:p w14:paraId="544736C1" w14:textId="77777777" w:rsidR="00844EC3" w:rsidRDefault="00844EC3" w:rsidP="00CD34AC">
      <w:pPr>
        <w:spacing w:after="0"/>
      </w:pPr>
      <w:r>
        <w:continuationSeparator/>
      </w:r>
    </w:p>
  </w:footnote>
  <w:footnote w:id="1">
    <w:p w14:paraId="619BF70D" w14:textId="25FD7D90" w:rsidR="00046A21" w:rsidRDefault="00046A21">
      <w:pPr>
        <w:pStyle w:val="a5"/>
      </w:pPr>
      <w:r>
        <w:rPr>
          <w:rStyle w:val="ab"/>
        </w:rPr>
        <w:footnoteRef/>
      </w:r>
      <w:r>
        <w:rPr>
          <w:rtl/>
        </w:rPr>
        <w:t xml:space="preserve"> </w:t>
      </w:r>
      <w:r>
        <w:rPr>
          <w:rFonts w:hint="cs"/>
          <w:rtl/>
        </w:rPr>
        <w:t>סה.</w:t>
      </w:r>
    </w:p>
  </w:footnote>
  <w:footnote w:id="2">
    <w:p w14:paraId="52CA38DB" w14:textId="700D6773" w:rsidR="006E44F8" w:rsidRDefault="006E44F8">
      <w:pPr>
        <w:pStyle w:val="a5"/>
        <w:rPr>
          <w:rtl/>
        </w:rPr>
      </w:pPr>
      <w:r>
        <w:rPr>
          <w:rStyle w:val="ab"/>
        </w:rPr>
        <w:footnoteRef/>
      </w:r>
      <w:r>
        <w:rPr>
          <w:rtl/>
        </w:rPr>
        <w:t xml:space="preserve"> </w:t>
      </w:r>
      <w:r>
        <w:rPr>
          <w:rFonts w:hint="cs"/>
          <w:rtl/>
        </w:rPr>
        <w:t>סד: ד"ה אחייה לקרן כעין שגנב</w:t>
      </w:r>
    </w:p>
  </w:footnote>
  <w:footnote w:id="3">
    <w:p w14:paraId="27B30E3F" w14:textId="364CD613" w:rsidR="006E44F8" w:rsidRDefault="006E44F8">
      <w:pPr>
        <w:pStyle w:val="a5"/>
        <w:rPr>
          <w:rtl/>
        </w:rPr>
      </w:pPr>
      <w:r>
        <w:rPr>
          <w:rStyle w:val="ab"/>
        </w:rPr>
        <w:footnoteRef/>
      </w:r>
      <w:r>
        <w:rPr>
          <w:rtl/>
        </w:rPr>
        <w:t xml:space="preserve"> </w:t>
      </w:r>
      <w:hyperlink r:id="rId1" w:anchor=":~:text=%D7%95%D7%99%22%D7%9C%20%D7%93%D7%A2%D7%99%D7%A7%D7%A8%20%D7%A8%D7%91%20%D7%9C%D7%90%20%D7%90%D7%AA%D7%90%20%D7%9C%D7%90%D7%A9%D7%9E%D7%95%D7%A2%D7%99%D7%A0%D7%9F%20%D7%90%D7%9C%D7%90%20%D7%AA%D7%A9%D7%9C%D7%95%D7%9E%D7%99%20%D7%9B%D7%A4%D7%9C%20%D7%95%D7%AA%D7%A9%D7%9C%D7%95%D7%9E%D7%99%20%D7%90%D7%A8%D7%91%D7%A2%D7%94%20%D7%95%D7%97%D7%9E%D7%A9%D7%94" w:history="1">
        <w:r w:rsidRPr="00A32D0C">
          <w:rPr>
            <w:rStyle w:val="Hyperlink"/>
            <w:rFonts w:hint="cs"/>
            <w:rtl/>
          </w:rPr>
          <w:t>סה. ד"ה גופא אמר רב</w:t>
        </w:r>
      </w:hyperlink>
    </w:p>
  </w:footnote>
  <w:footnote w:id="4">
    <w:p w14:paraId="5B29EC63" w14:textId="06E87F64" w:rsidR="006E44F8" w:rsidRDefault="006E44F8">
      <w:pPr>
        <w:pStyle w:val="a5"/>
      </w:pPr>
      <w:r>
        <w:rPr>
          <w:rStyle w:val="ab"/>
        </w:rPr>
        <w:footnoteRef/>
      </w:r>
      <w:r>
        <w:rPr>
          <w:rtl/>
        </w:rPr>
        <w:t xml:space="preserve"> </w:t>
      </w:r>
      <w:r>
        <w:rPr>
          <w:rFonts w:hint="cs"/>
          <w:rtl/>
        </w:rPr>
        <w:t>צג:</w:t>
      </w:r>
    </w:p>
  </w:footnote>
  <w:footnote w:id="5">
    <w:p w14:paraId="1033B004" w14:textId="1E491575" w:rsidR="0020143E" w:rsidRDefault="0020143E">
      <w:pPr>
        <w:pStyle w:val="a5"/>
        <w:rPr>
          <w:rtl/>
        </w:rPr>
      </w:pPr>
      <w:r>
        <w:rPr>
          <w:rStyle w:val="ab"/>
        </w:rPr>
        <w:footnoteRef/>
      </w:r>
      <w:r>
        <w:rPr>
          <w:rtl/>
        </w:rPr>
        <w:t xml:space="preserve"> </w:t>
      </w:r>
      <w:hyperlink r:id="rId2" w:anchor=":~:text=%D7%93%D7%9C%D7%92%D7%95%D7%A4%D7%99%D7%94%20%D7%9C%D7%90%20%D7%90%D7%99%D7%A6%D7%98%D7%A8%D7%99%D7%9A%20%D7%9B%D7%93%D7%A4%D7%A8%D7%99%D7%A9%27%20%D7%90%D7%9C%D7%90%20%D7%9C%D7%93%D7%99%D7%95%D7%A7%D7%90" w:history="1">
        <w:r w:rsidRPr="001108EA">
          <w:rPr>
            <w:rStyle w:val="Hyperlink"/>
            <w:rFonts w:hint="cs"/>
            <w:rtl/>
          </w:rPr>
          <w:t>פרק שביעי סימן ב'</w:t>
        </w:r>
      </w:hyperlink>
    </w:p>
  </w:footnote>
  <w:footnote w:id="6">
    <w:p w14:paraId="034B408A" w14:textId="41252B5A" w:rsidR="00046A21" w:rsidRDefault="00046A21">
      <w:pPr>
        <w:pStyle w:val="a5"/>
      </w:pPr>
      <w:r>
        <w:rPr>
          <w:rStyle w:val="ab"/>
        </w:rPr>
        <w:footnoteRef/>
      </w:r>
      <w:r>
        <w:rPr>
          <w:rtl/>
        </w:rPr>
        <w:t xml:space="preserve"> </w:t>
      </w:r>
      <w:r w:rsidR="0020143E">
        <w:rPr>
          <w:rFonts w:hint="cs"/>
          <w:rtl/>
        </w:rPr>
        <w:t>שם</w:t>
      </w:r>
    </w:p>
  </w:footnote>
  <w:footnote w:id="7">
    <w:p w14:paraId="3AD99F1C" w14:textId="38FA2D50" w:rsidR="00B13421" w:rsidRDefault="00B13421">
      <w:pPr>
        <w:pStyle w:val="a5"/>
      </w:pPr>
      <w:r>
        <w:rPr>
          <w:rStyle w:val="ab"/>
        </w:rPr>
        <w:footnoteRef/>
      </w:r>
      <w:r>
        <w:rPr>
          <w:rtl/>
        </w:rPr>
        <w:t xml:space="preserve"> </w:t>
      </w:r>
      <w:r>
        <w:rPr>
          <w:rFonts w:hint="cs"/>
          <w:rtl/>
        </w:rPr>
        <w:t>גנב חפץ בשווי ד' זוזים וכעת צריך לשלם רק זוז אחד, יצא שהגנב הרוויח מכל הסיפור</w:t>
      </w:r>
    </w:p>
  </w:footnote>
  <w:footnote w:id="8">
    <w:p w14:paraId="16D609A3" w14:textId="0E9A36D8" w:rsidR="00B341E0" w:rsidRDefault="00B341E0">
      <w:pPr>
        <w:pStyle w:val="a5"/>
      </w:pPr>
      <w:r>
        <w:rPr>
          <w:rStyle w:val="ab"/>
        </w:rPr>
        <w:footnoteRef/>
      </w:r>
      <w:r>
        <w:rPr>
          <w:rtl/>
        </w:rPr>
        <w:t xml:space="preserve"> </w:t>
      </w:r>
      <w:r>
        <w:rPr>
          <w:rFonts w:hint="cs"/>
          <w:rtl/>
        </w:rPr>
        <w:t xml:space="preserve">כאן אות ד'. הוא </w:t>
      </w:r>
      <w:r w:rsidR="00CE3D88">
        <w:rPr>
          <w:rFonts w:hint="cs"/>
          <w:rtl/>
        </w:rPr>
        <w:t xml:space="preserve">מציע </w:t>
      </w:r>
      <w:r>
        <w:rPr>
          <w:rFonts w:hint="cs"/>
          <w:rtl/>
        </w:rPr>
        <w:t>שם תירוץ, שהסברא שהרא"ש הביא לגבי "לא מצינו חוטא נשכר" היא הסיבה לדברי המשנה ש"הגזלנים משלמים כשעת הגזילה".</w:t>
      </w:r>
    </w:p>
  </w:footnote>
  <w:footnote w:id="9">
    <w:p w14:paraId="32034098" w14:textId="0B32DFFE" w:rsidR="00A32D0C" w:rsidRDefault="00A32D0C">
      <w:pPr>
        <w:pStyle w:val="a5"/>
        <w:rPr>
          <w:rtl/>
        </w:rPr>
      </w:pPr>
      <w:r>
        <w:rPr>
          <w:rStyle w:val="ab"/>
        </w:rPr>
        <w:footnoteRef/>
      </w:r>
      <w:r>
        <w:rPr>
          <w:rtl/>
        </w:rPr>
        <w:t xml:space="preserve"> </w:t>
      </w:r>
      <w:hyperlink r:id="rId3" w:anchor=":~:text=%D7%9C%D7%90%20%D7%9E%D7%97%D7%99%D7%99%D7%91%20%D7%9E%D7%A9%D7%95%D7%9D%20%D7%92%D7%96%D7%99%D7%9C%D7%94%20%D7%90%D7%9C%D7%90%20%D7%91%D7%AA%D7%95%D7%A8%D7%AA%20%D7%9E%D7%96%D7%99%D7%A7" w:history="1">
        <w:r w:rsidRPr="00A32D0C">
          <w:rPr>
            <w:rStyle w:val="Hyperlink"/>
            <w:rFonts w:hint="cs"/>
            <w:rtl/>
          </w:rPr>
          <w:t>סימן ל"ד סעיף ג'</w:t>
        </w:r>
      </w:hyperlink>
    </w:p>
  </w:footnote>
  <w:footnote w:id="10">
    <w:p w14:paraId="598492D6" w14:textId="7B6489C7" w:rsidR="001108EA" w:rsidRDefault="001108EA">
      <w:pPr>
        <w:pStyle w:val="a5"/>
      </w:pPr>
      <w:r>
        <w:rPr>
          <w:rStyle w:val="ab"/>
        </w:rPr>
        <w:footnoteRef/>
      </w:r>
      <w:r>
        <w:rPr>
          <w:rtl/>
        </w:rPr>
        <w:t xml:space="preserve"> </w:t>
      </w:r>
      <w:r>
        <w:rPr>
          <w:rFonts w:hint="cs"/>
          <w:rtl/>
        </w:rPr>
        <w:t>שם ס"ק ה'</w:t>
      </w:r>
    </w:p>
  </w:footnote>
  <w:footnote w:id="11">
    <w:p w14:paraId="17ABE5F7" w14:textId="400069F5" w:rsidR="00703F4E" w:rsidRDefault="00703F4E">
      <w:pPr>
        <w:pStyle w:val="a5"/>
      </w:pPr>
      <w:r>
        <w:rPr>
          <w:rStyle w:val="ab"/>
        </w:rPr>
        <w:footnoteRef/>
      </w:r>
      <w:r>
        <w:rPr>
          <w:rtl/>
        </w:rPr>
        <w:t xml:space="preserve"> </w:t>
      </w:r>
      <w:r>
        <w:rPr>
          <w:rFonts w:hint="cs"/>
          <w:rtl/>
        </w:rPr>
        <w:t>בבא מציעא מג.</w:t>
      </w:r>
    </w:p>
  </w:footnote>
  <w:footnote w:id="12">
    <w:p w14:paraId="5246D6B9" w14:textId="343C8260" w:rsidR="00C41DC3" w:rsidRDefault="00C41DC3">
      <w:pPr>
        <w:pStyle w:val="a5"/>
      </w:pPr>
      <w:r>
        <w:rPr>
          <w:rStyle w:val="ab"/>
        </w:rPr>
        <w:footnoteRef/>
      </w:r>
      <w:r>
        <w:rPr>
          <w:rtl/>
        </w:rPr>
        <w:t xml:space="preserve"> </w:t>
      </w:r>
      <w:r>
        <w:rPr>
          <w:rFonts w:hint="cs"/>
          <w:rtl/>
        </w:rPr>
        <w:t>סה: ד"ה אלמא קרן כעין שגנב</w:t>
      </w:r>
    </w:p>
  </w:footnote>
  <w:footnote w:id="13">
    <w:p w14:paraId="080883AC" w14:textId="77777777" w:rsidR="0069575A" w:rsidRDefault="0069575A" w:rsidP="0069575A">
      <w:pPr>
        <w:pStyle w:val="a5"/>
      </w:pPr>
      <w:r>
        <w:rPr>
          <w:rStyle w:val="ab"/>
        </w:rPr>
        <w:footnoteRef/>
      </w:r>
      <w:r>
        <w:rPr>
          <w:rtl/>
        </w:rPr>
        <w:t xml:space="preserve"> </w:t>
      </w:r>
      <w:r>
        <w:rPr>
          <w:rFonts w:hint="cs"/>
          <w:rtl/>
        </w:rPr>
        <w:t>הל' גזלה ואבדה פ"א ה"א</w:t>
      </w:r>
    </w:p>
  </w:footnote>
  <w:footnote w:id="14">
    <w:p w14:paraId="4BA907CD" w14:textId="62199B40" w:rsidR="009D1F05" w:rsidRDefault="009D1F05">
      <w:pPr>
        <w:pStyle w:val="a5"/>
      </w:pPr>
      <w:r>
        <w:rPr>
          <w:rStyle w:val="ab"/>
        </w:rPr>
        <w:footnoteRef/>
      </w:r>
      <w:r>
        <w:rPr>
          <w:rtl/>
        </w:rPr>
        <w:t xml:space="preserve"> </w:t>
      </w:r>
      <w:r>
        <w:rPr>
          <w:rFonts w:hint="cs"/>
          <w:rtl/>
        </w:rPr>
        <w:t>"והשיב את הגזלה"</w:t>
      </w:r>
    </w:p>
  </w:footnote>
  <w:footnote w:id="15">
    <w:p w14:paraId="5F90CEF8" w14:textId="50B40F1F" w:rsidR="00C47E6E" w:rsidRDefault="00C47E6E">
      <w:pPr>
        <w:pStyle w:val="a5"/>
      </w:pPr>
      <w:r>
        <w:rPr>
          <w:rStyle w:val="ab"/>
        </w:rPr>
        <w:footnoteRef/>
      </w:r>
      <w:r>
        <w:rPr>
          <w:rtl/>
        </w:rPr>
        <w:t xml:space="preserve"> </w:t>
      </w:r>
      <w:r>
        <w:rPr>
          <w:rFonts w:hint="cs"/>
          <w:rtl/>
        </w:rPr>
        <w:t>פ"א ה"א</w:t>
      </w:r>
    </w:p>
  </w:footnote>
  <w:footnote w:id="16">
    <w:p w14:paraId="62FBD651" w14:textId="75876B08" w:rsidR="00D01A2B" w:rsidRDefault="00D01A2B">
      <w:pPr>
        <w:pStyle w:val="a5"/>
      </w:pPr>
      <w:r>
        <w:rPr>
          <w:rStyle w:val="ab"/>
        </w:rPr>
        <w:footnoteRef/>
      </w:r>
      <w:r>
        <w:rPr>
          <w:rtl/>
        </w:rPr>
        <w:t xml:space="preserve"> </w:t>
      </w:r>
      <w:r>
        <w:rPr>
          <w:rFonts w:hint="cs"/>
          <w:rtl/>
        </w:rPr>
        <w:t>שזה גם מסתדר עם החילוק פה כי בגניבה יש כפל ודו"ה, כי המעשה המחייב הוא הגניבה ולכן חייב בקנס</w:t>
      </w:r>
    </w:p>
  </w:footnote>
  <w:footnote w:id="17">
    <w:p w14:paraId="155FF65A" w14:textId="60E29CEF" w:rsidR="005F130E" w:rsidRDefault="005F130E">
      <w:pPr>
        <w:pStyle w:val="a5"/>
      </w:pPr>
      <w:r>
        <w:rPr>
          <w:rStyle w:val="ab"/>
        </w:rPr>
        <w:footnoteRef/>
      </w:r>
      <w:r>
        <w:rPr>
          <w:rtl/>
        </w:rPr>
        <w:t xml:space="preserve"> </w:t>
      </w:r>
      <w:r>
        <w:rPr>
          <w:rFonts w:hint="cs"/>
          <w:rtl/>
        </w:rPr>
        <w:t>ב"מ סא:</w:t>
      </w:r>
    </w:p>
  </w:footnote>
  <w:footnote w:id="18">
    <w:p w14:paraId="27E5DB17" w14:textId="7CFE6ECE" w:rsidR="004D4302" w:rsidRDefault="004D4302">
      <w:pPr>
        <w:pStyle w:val="a5"/>
        <w:rPr>
          <w:rtl/>
        </w:rPr>
      </w:pPr>
      <w:r>
        <w:rPr>
          <w:rStyle w:val="ab"/>
        </w:rPr>
        <w:footnoteRef/>
      </w:r>
      <w:r>
        <w:rPr>
          <w:rtl/>
        </w:rPr>
        <w:t xml:space="preserve"> </w:t>
      </w:r>
      <w:r w:rsidR="00C47E6E">
        <w:rPr>
          <w:rFonts w:hint="cs"/>
          <w:rtl/>
        </w:rPr>
        <w:t>שם ה"ב</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F695D" w14:textId="77777777" w:rsidR="00CD34AC" w:rsidRDefault="00CD34AC">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18C86" w14:textId="7011C1AB" w:rsidR="00CD34AC" w:rsidRDefault="00CD34AC">
    <w:pPr>
      <w:pStyle w:val="a7"/>
    </w:pPr>
    <w:r>
      <w:rPr>
        <w:rFonts w:hint="cs"/>
        <w:rtl/>
      </w:rPr>
      <w:t>בס"ד</w:t>
    </w:r>
    <w:r>
      <w:rPr>
        <w:rtl/>
      </w:rPr>
      <w:ptab w:relativeTo="margin" w:alignment="right" w:leader="none"/>
    </w:r>
    <w:r>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 MMMM yyyy" \h</w:instrText>
    </w:r>
    <w:r>
      <w:rPr>
        <w:rtl/>
      </w:rPr>
      <w:instrText xml:space="preserve"> </w:instrText>
    </w:r>
    <w:r>
      <w:rPr>
        <w:rtl/>
      </w:rPr>
      <w:fldChar w:fldCharType="separate"/>
    </w:r>
    <w:r w:rsidR="00E8055B">
      <w:rPr>
        <w:rFonts w:ascii="Times New Roman" w:hAnsi="Times New Roman" w:cs="Times New Roman" w:hint="cs"/>
        <w:noProof/>
        <w:rtl/>
      </w:rPr>
      <w:t>‏</w:t>
    </w:r>
    <w:r w:rsidR="00E8055B">
      <w:rPr>
        <w:rFonts w:hint="cs"/>
        <w:noProof/>
        <w:rtl/>
      </w:rPr>
      <w:t>י</w:t>
    </w:r>
    <w:r w:rsidR="00E8055B">
      <w:rPr>
        <w:noProof/>
        <w:rtl/>
      </w:rPr>
      <w:t xml:space="preserve">' </w:t>
    </w:r>
    <w:r w:rsidR="00E8055B">
      <w:rPr>
        <w:rFonts w:hint="cs"/>
        <w:noProof/>
        <w:rtl/>
      </w:rPr>
      <w:t>אייר</w:t>
    </w:r>
    <w:r w:rsidR="00E8055B">
      <w:rPr>
        <w:noProof/>
        <w:rtl/>
      </w:rPr>
      <w:t xml:space="preserve"> </w:t>
    </w:r>
    <w:r w:rsidR="00E8055B">
      <w:rPr>
        <w:rFonts w:hint="cs"/>
        <w:noProof/>
        <w:rtl/>
      </w:rPr>
      <w:t>תשפ</w:t>
    </w:r>
    <w:r w:rsidR="00E8055B">
      <w:rPr>
        <w:noProof/>
        <w:rtl/>
      </w:rPr>
      <w:t>"</w:t>
    </w:r>
    <w:r w:rsidR="00E8055B">
      <w:rPr>
        <w:rFonts w:hint="cs"/>
        <w:noProof/>
        <w:rtl/>
      </w:rPr>
      <w:t>ב</w:t>
    </w:r>
    <w:r>
      <w:rPr>
        <w:rt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8E0EC" w14:textId="77777777" w:rsidR="00CD34AC" w:rsidRDefault="00CD34AC">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E2664"/>
    <w:multiLevelType w:val="hybridMultilevel"/>
    <w:tmpl w:val="E4E4BACE"/>
    <w:lvl w:ilvl="0" w:tplc="67E8B9E4">
      <w:numFmt w:val="bullet"/>
      <w:lvlText w:val=""/>
      <w:lvlJc w:val="left"/>
      <w:pPr>
        <w:ind w:left="720" w:hanging="360"/>
      </w:pPr>
      <w:rPr>
        <w:rFonts w:ascii="Symbol" w:eastAsiaTheme="minorHAnsi" w:hAnsi="Symbol" w:cs="Hadassah Friedlaende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C524DB"/>
    <w:multiLevelType w:val="hybridMultilevel"/>
    <w:tmpl w:val="F5DE064A"/>
    <w:lvl w:ilvl="0" w:tplc="7F0A45D8">
      <w:numFmt w:val="bullet"/>
      <w:lvlText w:val=""/>
      <w:lvlJc w:val="left"/>
      <w:pPr>
        <w:ind w:left="720" w:hanging="360"/>
      </w:pPr>
      <w:rPr>
        <w:rFonts w:ascii="Symbol" w:eastAsiaTheme="minorHAnsi" w:hAnsi="Symbol" w:cs="Hadassah Friedlaende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115B79"/>
    <w:multiLevelType w:val="hybridMultilevel"/>
    <w:tmpl w:val="704C7A22"/>
    <w:lvl w:ilvl="0" w:tplc="2F9A8854">
      <w:numFmt w:val="bullet"/>
      <w:lvlText w:val=""/>
      <w:lvlJc w:val="left"/>
      <w:pPr>
        <w:ind w:left="720" w:hanging="360"/>
      </w:pPr>
      <w:rPr>
        <w:rFonts w:ascii="Symbol" w:eastAsiaTheme="minorHAnsi" w:hAnsi="Symbol" w:cs="Hadassah Friedlaende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5011362">
    <w:abstractNumId w:val="0"/>
  </w:num>
  <w:num w:numId="2" w16cid:durableId="632834696">
    <w:abstractNumId w:val="2"/>
  </w:num>
  <w:num w:numId="3" w16cid:durableId="720593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56A"/>
    <w:rsid w:val="00040FA6"/>
    <w:rsid w:val="00046A21"/>
    <w:rsid w:val="00094A94"/>
    <w:rsid w:val="001108EA"/>
    <w:rsid w:val="00147567"/>
    <w:rsid w:val="001B6D58"/>
    <w:rsid w:val="001F3942"/>
    <w:rsid w:val="0020143E"/>
    <w:rsid w:val="00215DCA"/>
    <w:rsid w:val="00236289"/>
    <w:rsid w:val="002459B7"/>
    <w:rsid w:val="00253E40"/>
    <w:rsid w:val="00264875"/>
    <w:rsid w:val="002B0EEE"/>
    <w:rsid w:val="002C3795"/>
    <w:rsid w:val="00345EB8"/>
    <w:rsid w:val="003D0236"/>
    <w:rsid w:val="003E788A"/>
    <w:rsid w:val="00436A69"/>
    <w:rsid w:val="00446D94"/>
    <w:rsid w:val="004875C1"/>
    <w:rsid w:val="004B3DB6"/>
    <w:rsid w:val="004D4302"/>
    <w:rsid w:val="005121C8"/>
    <w:rsid w:val="00561AC9"/>
    <w:rsid w:val="005622A2"/>
    <w:rsid w:val="0058632B"/>
    <w:rsid w:val="005A510D"/>
    <w:rsid w:val="005C0DE9"/>
    <w:rsid w:val="005C767F"/>
    <w:rsid w:val="005F130E"/>
    <w:rsid w:val="006059DA"/>
    <w:rsid w:val="006140F2"/>
    <w:rsid w:val="006856EA"/>
    <w:rsid w:val="0069575A"/>
    <w:rsid w:val="00696165"/>
    <w:rsid w:val="006E44F8"/>
    <w:rsid w:val="006E7C13"/>
    <w:rsid w:val="006F299C"/>
    <w:rsid w:val="006F31E6"/>
    <w:rsid w:val="006F61B8"/>
    <w:rsid w:val="00703F4E"/>
    <w:rsid w:val="007078D0"/>
    <w:rsid w:val="0072639B"/>
    <w:rsid w:val="00727D54"/>
    <w:rsid w:val="00732885"/>
    <w:rsid w:val="00732C48"/>
    <w:rsid w:val="00734E01"/>
    <w:rsid w:val="00750933"/>
    <w:rsid w:val="0076556A"/>
    <w:rsid w:val="007A3347"/>
    <w:rsid w:val="00844EC3"/>
    <w:rsid w:val="00847D4C"/>
    <w:rsid w:val="008767CF"/>
    <w:rsid w:val="00933C89"/>
    <w:rsid w:val="00947998"/>
    <w:rsid w:val="00960406"/>
    <w:rsid w:val="00971C95"/>
    <w:rsid w:val="009D1F05"/>
    <w:rsid w:val="009D2ADA"/>
    <w:rsid w:val="009E3F02"/>
    <w:rsid w:val="00A31437"/>
    <w:rsid w:val="00A32D0C"/>
    <w:rsid w:val="00A64065"/>
    <w:rsid w:val="00A71461"/>
    <w:rsid w:val="00A80776"/>
    <w:rsid w:val="00A96765"/>
    <w:rsid w:val="00AA7F56"/>
    <w:rsid w:val="00B13421"/>
    <w:rsid w:val="00B3202C"/>
    <w:rsid w:val="00B341E0"/>
    <w:rsid w:val="00B547D6"/>
    <w:rsid w:val="00BC592B"/>
    <w:rsid w:val="00BE6DF8"/>
    <w:rsid w:val="00C33AFD"/>
    <w:rsid w:val="00C41DC3"/>
    <w:rsid w:val="00C461A6"/>
    <w:rsid w:val="00C47E6E"/>
    <w:rsid w:val="00C73496"/>
    <w:rsid w:val="00CC16AB"/>
    <w:rsid w:val="00CC6DA8"/>
    <w:rsid w:val="00CD34AC"/>
    <w:rsid w:val="00CE3D88"/>
    <w:rsid w:val="00D01A2B"/>
    <w:rsid w:val="00DB15C6"/>
    <w:rsid w:val="00DC5902"/>
    <w:rsid w:val="00DD0ACC"/>
    <w:rsid w:val="00DE251B"/>
    <w:rsid w:val="00E07068"/>
    <w:rsid w:val="00E37DD6"/>
    <w:rsid w:val="00E8055B"/>
    <w:rsid w:val="00ED5E1F"/>
    <w:rsid w:val="00F661A2"/>
    <w:rsid w:val="00FC15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85276"/>
  <w15:chartTrackingRefBased/>
  <w15:docId w15:val="{B17A57AD-2324-4FFF-840E-7DED85DB7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dassah Friedlaender" w:eastAsiaTheme="minorHAnsi" w:hAnsi="Hadassah Friedlaender" w:cs="Hadassah Friedlaender"/>
        <w:sz w:val="22"/>
        <w:szCs w:val="22"/>
        <w:lang w:val="en-US" w:eastAsia="en-US" w:bidi="he-IL"/>
      </w:rPr>
    </w:rPrDefault>
    <w:pPrDefault>
      <w:pPr>
        <w:bidi/>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202C"/>
  </w:style>
  <w:style w:type="paragraph" w:styleId="1">
    <w:name w:val="heading 1"/>
    <w:basedOn w:val="a"/>
    <w:next w:val="a"/>
    <w:link w:val="10"/>
    <w:uiPriority w:val="9"/>
    <w:qFormat/>
    <w:rsid w:val="00DE251B"/>
    <w:pPr>
      <w:outlineLvl w:val="0"/>
    </w:pPr>
    <w:rPr>
      <w:rFonts w:ascii="Secular One" w:hAnsi="Secular One" w:cs="Guttman Keren"/>
      <w:sz w:val="44"/>
      <w:szCs w:val="44"/>
    </w:rPr>
  </w:style>
  <w:style w:type="paragraph" w:styleId="2">
    <w:name w:val="heading 2"/>
    <w:basedOn w:val="a"/>
    <w:next w:val="a"/>
    <w:link w:val="20"/>
    <w:uiPriority w:val="9"/>
    <w:qFormat/>
    <w:rsid w:val="004875C1"/>
    <w:pPr>
      <w:outlineLvl w:val="1"/>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B3202C"/>
    <w:pPr>
      <w:jc w:val="center"/>
    </w:pPr>
    <w:rPr>
      <w:rFonts w:ascii="Suez One" w:hAnsi="Suez One" w:cs="Suez One"/>
      <w:sz w:val="72"/>
      <w:szCs w:val="72"/>
    </w:rPr>
  </w:style>
  <w:style w:type="character" w:customStyle="1" w:styleId="a4">
    <w:name w:val="כותרת טקסט תו"/>
    <w:basedOn w:val="a0"/>
    <w:link w:val="a3"/>
    <w:uiPriority w:val="8"/>
    <w:rsid w:val="00B3202C"/>
    <w:rPr>
      <w:rFonts w:ascii="Suez One" w:hAnsi="Suez One" w:cs="Suez One"/>
      <w:sz w:val="72"/>
      <w:szCs w:val="72"/>
    </w:rPr>
  </w:style>
  <w:style w:type="character" w:customStyle="1" w:styleId="10">
    <w:name w:val="כותרת 1 תו"/>
    <w:basedOn w:val="a0"/>
    <w:link w:val="1"/>
    <w:uiPriority w:val="9"/>
    <w:rsid w:val="00DE251B"/>
    <w:rPr>
      <w:rFonts w:ascii="Secular One" w:hAnsi="Secular One" w:cs="Guttman Keren"/>
      <w:sz w:val="44"/>
      <w:szCs w:val="44"/>
    </w:rPr>
  </w:style>
  <w:style w:type="character" w:customStyle="1" w:styleId="20">
    <w:name w:val="כותרת 2 תו"/>
    <w:basedOn w:val="a0"/>
    <w:link w:val="2"/>
    <w:uiPriority w:val="9"/>
    <w:rsid w:val="004875C1"/>
    <w:rPr>
      <w:bCs/>
      <w:szCs w:val="28"/>
    </w:rPr>
  </w:style>
  <w:style w:type="paragraph" w:styleId="a5">
    <w:name w:val="footnote text"/>
    <w:basedOn w:val="a"/>
    <w:link w:val="a6"/>
    <w:autoRedefine/>
    <w:uiPriority w:val="99"/>
    <w:unhideWhenUsed/>
    <w:rsid w:val="00264875"/>
    <w:rPr>
      <w:sz w:val="20"/>
      <w:szCs w:val="20"/>
    </w:rPr>
  </w:style>
  <w:style w:type="character" w:customStyle="1" w:styleId="a6">
    <w:name w:val="טקסט הערת שוליים תו"/>
    <w:basedOn w:val="a0"/>
    <w:link w:val="a5"/>
    <w:uiPriority w:val="99"/>
    <w:rsid w:val="00264875"/>
    <w:rPr>
      <w:sz w:val="20"/>
      <w:szCs w:val="20"/>
    </w:rPr>
  </w:style>
  <w:style w:type="paragraph" w:styleId="a7">
    <w:name w:val="header"/>
    <w:basedOn w:val="a"/>
    <w:link w:val="a8"/>
    <w:uiPriority w:val="99"/>
    <w:unhideWhenUsed/>
    <w:rsid w:val="00B3202C"/>
  </w:style>
  <w:style w:type="character" w:customStyle="1" w:styleId="a8">
    <w:name w:val="כותרת עליונה תו"/>
    <w:basedOn w:val="a0"/>
    <w:link w:val="a7"/>
    <w:uiPriority w:val="99"/>
    <w:rsid w:val="00B3202C"/>
  </w:style>
  <w:style w:type="paragraph" w:styleId="a9">
    <w:name w:val="footer"/>
    <w:basedOn w:val="a7"/>
    <w:link w:val="aa"/>
    <w:uiPriority w:val="99"/>
    <w:unhideWhenUsed/>
    <w:rsid w:val="00B3202C"/>
  </w:style>
  <w:style w:type="character" w:customStyle="1" w:styleId="aa">
    <w:name w:val="כותרת תחתונה תו"/>
    <w:basedOn w:val="a0"/>
    <w:link w:val="a9"/>
    <w:uiPriority w:val="99"/>
    <w:rsid w:val="00B3202C"/>
  </w:style>
  <w:style w:type="character" w:styleId="ab">
    <w:name w:val="footnote reference"/>
    <w:basedOn w:val="a0"/>
    <w:uiPriority w:val="99"/>
    <w:semiHidden/>
    <w:unhideWhenUsed/>
    <w:rsid w:val="00B3202C"/>
    <w:rPr>
      <w:vertAlign w:val="superscript"/>
    </w:rPr>
  </w:style>
  <w:style w:type="character" w:styleId="ac">
    <w:name w:val="Strong"/>
    <w:aliases w:val="ציטוט."/>
    <w:uiPriority w:val="10"/>
    <w:qFormat/>
    <w:rsid w:val="00933C89"/>
    <w:rPr>
      <w:rFonts w:ascii="Shofar" w:hAnsi="Shofar" w:cs="Guttman Keren"/>
      <w:szCs w:val="20"/>
    </w:rPr>
  </w:style>
  <w:style w:type="paragraph" w:styleId="ad">
    <w:name w:val="No Spacing"/>
    <w:uiPriority w:val="11"/>
    <w:rsid w:val="00B3202C"/>
    <w:pPr>
      <w:tabs>
        <w:tab w:val="center" w:pos="4153"/>
        <w:tab w:val="right" w:pos="8306"/>
      </w:tabs>
      <w:spacing w:after="0"/>
    </w:pPr>
    <w:rPr>
      <w:rFonts w:ascii="Heebo" w:hAnsi="Heebo"/>
    </w:rPr>
  </w:style>
  <w:style w:type="character" w:styleId="ae">
    <w:name w:val="Subtle Emphasis"/>
    <w:basedOn w:val="a0"/>
    <w:uiPriority w:val="19"/>
    <w:rsid w:val="00B3202C"/>
    <w:rPr>
      <w:i/>
      <w:iCs/>
      <w:color w:val="404040" w:themeColor="text1" w:themeTint="BF"/>
    </w:rPr>
  </w:style>
  <w:style w:type="paragraph" w:styleId="af">
    <w:name w:val="Quote"/>
    <w:basedOn w:val="a"/>
    <w:next w:val="a"/>
    <w:link w:val="af0"/>
    <w:autoRedefine/>
    <w:uiPriority w:val="29"/>
    <w:qFormat/>
    <w:rsid w:val="008767CF"/>
    <w:pPr>
      <w:spacing w:before="200" w:after="160"/>
      <w:ind w:left="864" w:right="864"/>
      <w:jc w:val="center"/>
    </w:pPr>
    <w:rPr>
      <w:i/>
      <w:iCs/>
      <w:color w:val="404040" w:themeColor="text1" w:themeTint="BF"/>
    </w:rPr>
  </w:style>
  <w:style w:type="character" w:customStyle="1" w:styleId="af0">
    <w:name w:val="ציטוט תו"/>
    <w:basedOn w:val="a0"/>
    <w:link w:val="af"/>
    <w:uiPriority w:val="29"/>
    <w:rsid w:val="008767CF"/>
    <w:rPr>
      <w:i/>
      <w:iCs/>
      <w:color w:val="404040" w:themeColor="text1" w:themeTint="BF"/>
    </w:rPr>
  </w:style>
  <w:style w:type="character" w:customStyle="1" w:styleId="af1">
    <w:name w:val="מודגש"/>
    <w:basedOn w:val="a0"/>
    <w:uiPriority w:val="1"/>
    <w:rsid w:val="006140F2"/>
    <w:rPr>
      <w:rFonts w:cs="Heebo Medium"/>
      <w:bCs w:val="0"/>
    </w:rPr>
  </w:style>
  <w:style w:type="paragraph" w:customStyle="1" w:styleId="af2">
    <w:name w:val="הערת שוליים"/>
    <w:basedOn w:val="a"/>
    <w:link w:val="af3"/>
    <w:qFormat/>
    <w:rsid w:val="00B3202C"/>
    <w:rPr>
      <w:szCs w:val="20"/>
    </w:rPr>
  </w:style>
  <w:style w:type="character" w:customStyle="1" w:styleId="af3">
    <w:name w:val="הערת שוליים תו"/>
    <w:basedOn w:val="a0"/>
    <w:link w:val="af2"/>
    <w:rsid w:val="00B3202C"/>
    <w:rPr>
      <w:szCs w:val="20"/>
    </w:rPr>
  </w:style>
  <w:style w:type="paragraph" w:styleId="af4">
    <w:name w:val="List Paragraph"/>
    <w:basedOn w:val="a"/>
    <w:uiPriority w:val="34"/>
    <w:qFormat/>
    <w:rsid w:val="005C0DE9"/>
    <w:pPr>
      <w:ind w:left="720"/>
      <w:contextualSpacing/>
    </w:pPr>
  </w:style>
  <w:style w:type="character" w:styleId="Hyperlink">
    <w:name w:val="Hyperlink"/>
    <w:basedOn w:val="a0"/>
    <w:uiPriority w:val="99"/>
    <w:unhideWhenUsed/>
    <w:rsid w:val="00A32D0C"/>
    <w:rPr>
      <w:color w:val="0563C1" w:themeColor="hyperlink"/>
      <w:u w:val="single"/>
    </w:rPr>
  </w:style>
  <w:style w:type="character" w:styleId="af5">
    <w:name w:val="Unresolved Mention"/>
    <w:basedOn w:val="a0"/>
    <w:uiPriority w:val="99"/>
    <w:semiHidden/>
    <w:unhideWhenUsed/>
    <w:rsid w:val="00A32D0C"/>
    <w:rPr>
      <w:color w:val="605E5C"/>
      <w:shd w:val="clear" w:color="auto" w:fill="E1DFDD"/>
    </w:rPr>
  </w:style>
  <w:style w:type="character" w:styleId="FollowedHyperlink">
    <w:name w:val="FollowedHyperlink"/>
    <w:basedOn w:val="a0"/>
    <w:uiPriority w:val="99"/>
    <w:semiHidden/>
    <w:unhideWhenUsed/>
    <w:rsid w:val="00A32D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he.wikisource.org/wiki/%D7%A7%D7%A6%D7%95%D7%AA_%D7%94%D7%97%D7%95%D7%A9%D7%9F_%D7%A2%D7%9C_%D7%97%D7%95%D7%A9%D7%9F_%D7%9E%D7%A9%D7%A4%D7%98_%D7%9C%D7%93" TargetMode="External"/><Relationship Id="rId2" Type="http://schemas.openxmlformats.org/officeDocument/2006/relationships/hyperlink" Target="https://he.wikisource.org/wiki/%D7%A8%D7%91%D7%99%D7%A0%D7%95_%D7%90%D7%A9%D7%A8_%D7%A2%D7%9C_%D7%94%D7%A9%22%D7%A1/%D7%A4%D7%A1%D7%A7%D7%99_%D7%94%D7%A8%D7%90%22%D7%A9/%D7%91%D7%91%D7%90_%D7%A7%D7%9E%D7%90/%D7%A4%D7%A8%D7%A7_%D7%96" TargetMode="External"/><Relationship Id="rId1" Type="http://schemas.openxmlformats.org/officeDocument/2006/relationships/hyperlink" Target="https://he.wikisource.org/wiki/%D7%91%D7%91%D7%90_%D7%A7%D7%9E%D7%90_%D7%A1%D7%94_%D7%90"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823</Words>
  <Characters>4115</Characters>
  <Application>Microsoft Office Word</Application>
  <DocSecurity>0</DocSecurity>
  <Lines>34</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62</cp:revision>
  <cp:lastPrinted>2022-05-11T17:27:00Z</cp:lastPrinted>
  <dcterms:created xsi:type="dcterms:W3CDTF">2022-05-11T09:02:00Z</dcterms:created>
  <dcterms:modified xsi:type="dcterms:W3CDTF">2022-05-11T17:34:00Z</dcterms:modified>
</cp:coreProperties>
</file>