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C9A44" w14:textId="47FBA0F5" w:rsidR="00A71461" w:rsidRDefault="000761F4" w:rsidP="000761F4">
      <w:pPr>
        <w:pStyle w:val="1"/>
        <w:rPr>
          <w:rtl/>
        </w:rPr>
      </w:pPr>
      <w:r>
        <w:rPr>
          <w:rFonts w:hint="cs"/>
          <w:rtl/>
        </w:rPr>
        <w:t xml:space="preserve">דף סה. </w:t>
      </w:r>
      <w:r>
        <w:rPr>
          <w:rtl/>
        </w:rPr>
        <w:t>–</w:t>
      </w:r>
      <w:r>
        <w:rPr>
          <w:rFonts w:hint="cs"/>
          <w:rtl/>
        </w:rPr>
        <w:t xml:space="preserve"> "גופא אמר רב"</w:t>
      </w:r>
    </w:p>
    <w:p w14:paraId="3E30F7A2" w14:textId="2292D1B3" w:rsidR="006C18A2" w:rsidRDefault="004911BC" w:rsidP="006C18A2">
      <w:pPr>
        <w:rPr>
          <w:rtl/>
        </w:rPr>
      </w:pPr>
      <w:r>
        <w:rPr>
          <w:rFonts w:hint="cs"/>
          <w:rtl/>
        </w:rPr>
        <w:t xml:space="preserve">רב אמר שמשלמים קרן לפי שווי החפץ בשעת הגניבה, וכפל וד' וה' לפי שעת העמדה בדין. הגמרא שואלת מה הטעם לדברי רב, ואומרת ש"אחייה לקרן כעין שגנב". רש"י ותוס' חולקים </w:t>
      </w:r>
      <w:r w:rsidR="00460175">
        <w:rPr>
          <w:rFonts w:hint="cs"/>
          <w:rtl/>
        </w:rPr>
        <w:t>האם החידוש הוא לגבי קרן שמשלם כעין שגנב, או לגבי כפל וד' וה' שמשלם כשעת העמדה לדין</w:t>
      </w:r>
      <w:r>
        <w:rPr>
          <w:rFonts w:hint="cs"/>
          <w:rtl/>
        </w:rPr>
        <w:t>. רש"י אומר שיש ה"א שישלם גם קרן לפי שעת העמדה לדין</w:t>
      </w:r>
      <w:r w:rsidR="00E832CA">
        <w:rPr>
          <w:rFonts w:hint="cs"/>
          <w:rtl/>
        </w:rPr>
        <w:t>, כי הוא צריך להחזיר את החפץ עצמו ואם הוא איננו אז הוא צריך לשלם כשוויו</w:t>
      </w:r>
      <w:r>
        <w:rPr>
          <w:rFonts w:hint="cs"/>
          <w:rtl/>
        </w:rPr>
        <w:t>. תוס' אומר שזה משנה מפורשת</w:t>
      </w:r>
      <w:r>
        <w:rPr>
          <w:rStyle w:val="ab"/>
          <w:rtl/>
        </w:rPr>
        <w:footnoteReference w:id="1"/>
      </w:r>
      <w:r>
        <w:rPr>
          <w:rFonts w:hint="cs"/>
          <w:rtl/>
        </w:rPr>
        <w:t xml:space="preserve"> </w:t>
      </w:r>
      <w:r w:rsidR="00CF6474">
        <w:rPr>
          <w:rFonts w:hint="cs"/>
          <w:rtl/>
        </w:rPr>
        <w:t>ש</w:t>
      </w:r>
      <w:r>
        <w:rPr>
          <w:rFonts w:hint="cs"/>
          <w:rtl/>
        </w:rPr>
        <w:t>כל הגזלנים משלמים כשעת הגזילה</w:t>
      </w:r>
      <w:r w:rsidR="00B87F27">
        <w:rPr>
          <w:rFonts w:hint="cs"/>
          <w:rtl/>
        </w:rPr>
        <w:t>, ולכן יש ה"א שישלם גם כפל כשעת הגזילה</w:t>
      </w:r>
      <w:r>
        <w:rPr>
          <w:rFonts w:hint="cs"/>
          <w:rtl/>
        </w:rPr>
        <w:t>.</w:t>
      </w:r>
    </w:p>
    <w:p w14:paraId="58E5852C" w14:textId="17195C1A" w:rsidR="006C18A2" w:rsidRDefault="006C18A2" w:rsidP="006C18A2">
      <w:pPr>
        <w:rPr>
          <w:rtl/>
        </w:rPr>
      </w:pPr>
      <w:r>
        <w:rPr>
          <w:rFonts w:hint="cs"/>
          <w:rtl/>
        </w:rPr>
        <w:t xml:space="preserve">הגמרא מעמידה למסקנה שרב מדבר על יוקרא וזולא </w:t>
      </w:r>
      <w:r>
        <w:rPr>
          <w:rtl/>
        </w:rPr>
        <w:t>–</w:t>
      </w:r>
      <w:r>
        <w:rPr>
          <w:rFonts w:hint="cs"/>
          <w:rtl/>
        </w:rPr>
        <w:t xml:space="preserve"> בהתחלה (בשעת הגניבה) החפץ היה שווה 4 זוזים ובסוף (בשעת העמדה לדין) היה שווה זוז אחד.</w:t>
      </w:r>
    </w:p>
    <w:p w14:paraId="42EF05E5" w14:textId="619A1004" w:rsidR="00CF6474" w:rsidRDefault="00547001" w:rsidP="006C18A2">
      <w:pPr>
        <w:rPr>
          <w:rtl/>
        </w:rPr>
      </w:pPr>
      <w:r>
        <w:rPr>
          <w:rFonts w:hint="cs"/>
          <w:rtl/>
        </w:rPr>
        <w:t>בכפל הגנב מתחייב רק בשעת העמדה לדין, כי זה קנס, והוא יכול להודות לפני הדין ולהיפטר. הוא לא עשה שום פעולה אחרי הגניבה. בטבח ומכר, הוא עשה פעולה אחרי הגניבה, ועדיין יכול להודות אחרי הטביחה והמכירה ולהיפטר. הוא מתחייב גם בשעת העמדה לדין אבל הוא יוצר פוטנציאל לחיוב כאשר הוא טובח ומוכר.</w:t>
      </w:r>
    </w:p>
    <w:p w14:paraId="6E654B02" w14:textId="5B34CEC7" w:rsidR="003C4031" w:rsidRDefault="003C4031" w:rsidP="006C18A2">
      <w:pPr>
        <w:rPr>
          <w:rtl/>
        </w:rPr>
      </w:pPr>
      <w:r>
        <w:rPr>
          <w:rFonts w:hint="cs"/>
          <w:rtl/>
        </w:rPr>
        <w:t>בנזיקין ראינו מחלוקת בראשונים, האם המזיק חייב חפץ או תשלום שווי החפץ.</w:t>
      </w:r>
      <w:r w:rsidR="004813EE">
        <w:rPr>
          <w:rFonts w:hint="cs"/>
          <w:rtl/>
        </w:rPr>
        <w:t xml:space="preserve"> בנזיקין החפץ איננו, ולכן אפשר להגיד שישלם תמורתו. אבל בגניבה/גזילה הוא יכול להחזיר את החפץ עצמו. אבל הגנב חייב בתשלומים גם כאשר אין חפץ (אם נשבר אחרי שגנבוֹ) לכן צריך לבחון את הגדר של תשלום זה.</w:t>
      </w:r>
    </w:p>
    <w:p w14:paraId="13EDA055" w14:textId="553CE842" w:rsidR="00B44F81" w:rsidRDefault="00263CF8" w:rsidP="006C18A2">
      <w:pPr>
        <w:rPr>
          <w:rtl/>
        </w:rPr>
      </w:pPr>
      <w:r>
        <w:rPr>
          <w:rFonts w:hint="cs"/>
          <w:rtl/>
        </w:rPr>
        <w:t xml:space="preserve">המחנה אפרים אומר שיש הבדל בין גזל לנזיקין, </w:t>
      </w:r>
      <w:r w:rsidR="008119B0">
        <w:rPr>
          <w:rFonts w:hint="cs"/>
          <w:rtl/>
        </w:rPr>
        <w:t>בנזיקין עושים שומא והוא מחזיר את שווי החפץ בשעת העמדה לדין, ובגזל הוא מחזיר כשווי החפץ.</w:t>
      </w:r>
    </w:p>
    <w:p w14:paraId="1CA71541" w14:textId="7DC505A8" w:rsidR="00E74E16" w:rsidRDefault="00E74E16" w:rsidP="006C18A2">
      <w:pPr>
        <w:rPr>
          <w:rtl/>
        </w:rPr>
      </w:pPr>
      <w:r>
        <w:rPr>
          <w:rFonts w:hint="cs"/>
          <w:rtl/>
        </w:rPr>
        <w:t>הרא"ש</w:t>
      </w:r>
      <w:r w:rsidR="0024211D">
        <w:rPr>
          <w:rStyle w:val="ab"/>
          <w:rtl/>
        </w:rPr>
        <w:footnoteReference w:id="2"/>
      </w:r>
      <w:r>
        <w:rPr>
          <w:rFonts w:hint="cs"/>
          <w:rtl/>
        </w:rPr>
        <w:t xml:space="preserve"> מבין כמו תוס', שהדרשה היא לגבי כפל וד' וה' ולא לגבי קרן.</w:t>
      </w:r>
    </w:p>
    <w:p w14:paraId="04B64099" w14:textId="3D8AD298" w:rsidR="00BC0505" w:rsidRDefault="00BC0505" w:rsidP="00BC0505">
      <w:pPr>
        <w:rPr>
          <w:rtl/>
        </w:rPr>
      </w:pPr>
      <w:r>
        <w:rPr>
          <w:rFonts w:hint="cs"/>
          <w:rtl/>
        </w:rPr>
        <w:t>ר' חיים</w:t>
      </w:r>
      <w:r w:rsidR="004E7C5F">
        <w:rPr>
          <w:rFonts w:hint="cs"/>
          <w:rtl/>
        </w:rPr>
        <w:t xml:space="preserve"> הלוי</w:t>
      </w:r>
      <w:r w:rsidR="0024211D">
        <w:rPr>
          <w:rStyle w:val="ab"/>
          <w:rtl/>
        </w:rPr>
        <w:footnoteReference w:id="3"/>
      </w:r>
      <w:r>
        <w:rPr>
          <w:rFonts w:hint="cs"/>
          <w:rtl/>
        </w:rPr>
        <w:t xml:space="preserve"> אומר שלגבי גזילה לא לוקים בכל מצב: במקרה שהחפץ בעינו, הגזלן לא לוקה כי זה לאו הניתק לעשה (יש מצוות עשה להחזירו "והשיב את הגזלה") ואם החפץ איננו אז זה לא לאו הניתק לעשה, אלא לאו הניתק לתשלומין ועדיין הגזלן לא לוקה.</w:t>
      </w:r>
      <w:r w:rsidR="0013082B">
        <w:rPr>
          <w:rFonts w:hint="cs"/>
          <w:rtl/>
        </w:rPr>
        <w:t xml:space="preserve"> משמע שיש שני חיובים בגזילה: להשיב את החפץ אם הוא קיים, או לשלם את שוויו אם הוא לא קיים.</w:t>
      </w:r>
    </w:p>
    <w:p w14:paraId="11BDEAE9" w14:textId="07821B5C" w:rsidR="003A090C" w:rsidRDefault="003A090C" w:rsidP="00BC0505">
      <w:pPr>
        <w:rPr>
          <w:rtl/>
        </w:rPr>
      </w:pPr>
      <w:r>
        <w:rPr>
          <w:rFonts w:hint="cs"/>
          <w:rtl/>
        </w:rPr>
        <w:t>הפני יהושע אומר שזה פשוט שאדם משלם קרן כשעת הגניבה ואת השאר כשעת העמדה לדין, כי זה ההגדרה של קנס, שאדם מחוייב רק בשעת העמדה לדין. כך גם למד רש"י ככל הנראה. הרא"ש אמר שהחיוב בגנב טבח ומכר הוא כשעת הטביחה ומכירה, אבל זה קשה כי הוא יכול להודות ולהיפטר גם אח"כ, אז לכאורה החיוב נוצר רק בשעת ההעמדה לדין.</w:t>
      </w:r>
    </w:p>
    <w:p w14:paraId="25605F88" w14:textId="77777777" w:rsidR="00085C92" w:rsidRPr="006C18A2" w:rsidRDefault="00085C92" w:rsidP="00BC0505"/>
    <w:sectPr w:rsidR="00085C92" w:rsidRPr="006C18A2" w:rsidSect="00446D94">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35C29" w14:textId="77777777" w:rsidR="0008040F" w:rsidRDefault="0008040F" w:rsidP="00CD34AC">
      <w:pPr>
        <w:spacing w:after="0"/>
      </w:pPr>
      <w:r>
        <w:separator/>
      </w:r>
    </w:p>
  </w:endnote>
  <w:endnote w:type="continuationSeparator" w:id="0">
    <w:p w14:paraId="00567FDC" w14:textId="77777777" w:rsidR="0008040F" w:rsidRDefault="0008040F"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9D68A"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80D7"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E470"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5DB9F" w14:textId="77777777" w:rsidR="0008040F" w:rsidRDefault="0008040F" w:rsidP="00CD34AC">
      <w:pPr>
        <w:spacing w:after="0"/>
      </w:pPr>
      <w:r>
        <w:separator/>
      </w:r>
    </w:p>
  </w:footnote>
  <w:footnote w:type="continuationSeparator" w:id="0">
    <w:p w14:paraId="145CF1EF" w14:textId="77777777" w:rsidR="0008040F" w:rsidRDefault="0008040F" w:rsidP="00CD34AC">
      <w:pPr>
        <w:spacing w:after="0"/>
      </w:pPr>
      <w:r>
        <w:continuationSeparator/>
      </w:r>
    </w:p>
  </w:footnote>
  <w:footnote w:id="1">
    <w:p w14:paraId="12E851B0" w14:textId="511EDBC1" w:rsidR="004911BC" w:rsidRDefault="004911BC">
      <w:pPr>
        <w:pStyle w:val="a5"/>
        <w:rPr>
          <w:rFonts w:hint="cs"/>
          <w:rtl/>
        </w:rPr>
      </w:pPr>
      <w:r>
        <w:rPr>
          <w:rStyle w:val="ab"/>
        </w:rPr>
        <w:footnoteRef/>
      </w:r>
      <w:r>
        <w:rPr>
          <w:rtl/>
        </w:rPr>
        <w:t xml:space="preserve"> </w:t>
      </w:r>
      <w:r>
        <w:rPr>
          <w:rFonts w:hint="cs"/>
          <w:rtl/>
        </w:rPr>
        <w:t>בתחילת פרק תשיעי</w:t>
      </w:r>
    </w:p>
  </w:footnote>
  <w:footnote w:id="2">
    <w:p w14:paraId="0A76F732" w14:textId="12D833C5" w:rsidR="0024211D" w:rsidRDefault="0024211D">
      <w:pPr>
        <w:pStyle w:val="a5"/>
        <w:rPr>
          <w:rFonts w:hint="cs"/>
        </w:rPr>
      </w:pPr>
      <w:r>
        <w:rPr>
          <w:rStyle w:val="ab"/>
        </w:rPr>
        <w:footnoteRef/>
      </w:r>
      <w:r>
        <w:rPr>
          <w:rtl/>
        </w:rPr>
        <w:t xml:space="preserve"> </w:t>
      </w:r>
      <w:r>
        <w:rPr>
          <w:rFonts w:hint="cs"/>
          <w:rtl/>
        </w:rPr>
        <w:t>פרק שביעי סי' ב'</w:t>
      </w:r>
    </w:p>
  </w:footnote>
  <w:footnote w:id="3">
    <w:p w14:paraId="375E73D8" w14:textId="7B4038EE" w:rsidR="0024211D" w:rsidRDefault="0024211D">
      <w:pPr>
        <w:pStyle w:val="a5"/>
        <w:rPr>
          <w:rFonts w:hint="cs"/>
          <w:rtl/>
        </w:rPr>
      </w:pPr>
      <w:r>
        <w:rPr>
          <w:rStyle w:val="ab"/>
        </w:rPr>
        <w:footnoteRef/>
      </w:r>
      <w:r>
        <w:rPr>
          <w:rtl/>
        </w:rPr>
        <w:t xml:space="preserve"> </w:t>
      </w:r>
      <w:r>
        <w:rPr>
          <w:rFonts w:hint="cs"/>
          <w:rtl/>
        </w:rPr>
        <w:t>הל' גזילה פ"ט ה"א</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0A2E"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9CFB" w14:textId="2A1240DB"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0761F4">
      <w:rPr>
        <w:rFonts w:ascii="Times New Roman" w:hAnsi="Times New Roman" w:cs="Times New Roman" w:hint="cs"/>
        <w:noProof/>
        <w:rtl/>
      </w:rPr>
      <w:t>‏</w:t>
    </w:r>
    <w:r w:rsidR="000761F4">
      <w:rPr>
        <w:rFonts w:hint="cs"/>
        <w:noProof/>
        <w:rtl/>
      </w:rPr>
      <w:t>ב</w:t>
    </w:r>
    <w:r w:rsidR="000761F4">
      <w:rPr>
        <w:noProof/>
        <w:rtl/>
      </w:rPr>
      <w:t xml:space="preserve">' </w:t>
    </w:r>
    <w:r w:rsidR="000761F4">
      <w:rPr>
        <w:rFonts w:hint="cs"/>
        <w:noProof/>
        <w:rtl/>
      </w:rPr>
      <w:t>אייר</w:t>
    </w:r>
    <w:r w:rsidR="000761F4">
      <w:rPr>
        <w:noProof/>
        <w:rtl/>
      </w:rPr>
      <w:t xml:space="preserve"> </w:t>
    </w:r>
    <w:r w:rsidR="000761F4">
      <w:rPr>
        <w:rFonts w:hint="cs"/>
        <w:noProof/>
        <w:rtl/>
      </w:rPr>
      <w:t>תשפ</w:t>
    </w:r>
    <w:r w:rsidR="000761F4">
      <w:rPr>
        <w:noProof/>
        <w:rtl/>
      </w:rPr>
      <w:t>"</w:t>
    </w:r>
    <w:r w:rsidR="000761F4">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EBF9" w14:textId="77777777" w:rsidR="00CD34AC" w:rsidRDefault="00CD34AC">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E1F"/>
    <w:rsid w:val="000761F4"/>
    <w:rsid w:val="0008040F"/>
    <w:rsid w:val="00085C92"/>
    <w:rsid w:val="0013082B"/>
    <w:rsid w:val="00147567"/>
    <w:rsid w:val="001F3942"/>
    <w:rsid w:val="0024211D"/>
    <w:rsid w:val="00263CF8"/>
    <w:rsid w:val="00264875"/>
    <w:rsid w:val="00345EB8"/>
    <w:rsid w:val="00370E1F"/>
    <w:rsid w:val="003A090C"/>
    <w:rsid w:val="003C4031"/>
    <w:rsid w:val="003D0236"/>
    <w:rsid w:val="00446D94"/>
    <w:rsid w:val="00460175"/>
    <w:rsid w:val="004813EE"/>
    <w:rsid w:val="004875C1"/>
    <w:rsid w:val="004911BC"/>
    <w:rsid w:val="004E7C5F"/>
    <w:rsid w:val="0051603C"/>
    <w:rsid w:val="00547001"/>
    <w:rsid w:val="006140F2"/>
    <w:rsid w:val="006856EA"/>
    <w:rsid w:val="00696165"/>
    <w:rsid w:val="006C18A2"/>
    <w:rsid w:val="006F31E6"/>
    <w:rsid w:val="0072639B"/>
    <w:rsid w:val="00734E01"/>
    <w:rsid w:val="008119B0"/>
    <w:rsid w:val="008767CF"/>
    <w:rsid w:val="00933C89"/>
    <w:rsid w:val="00971C95"/>
    <w:rsid w:val="009E3F02"/>
    <w:rsid w:val="00A71461"/>
    <w:rsid w:val="00B3202C"/>
    <w:rsid w:val="00B44F81"/>
    <w:rsid w:val="00B87F27"/>
    <w:rsid w:val="00BC0505"/>
    <w:rsid w:val="00BE6DF8"/>
    <w:rsid w:val="00C461A6"/>
    <w:rsid w:val="00CD34AC"/>
    <w:rsid w:val="00CF6474"/>
    <w:rsid w:val="00DE251B"/>
    <w:rsid w:val="00E74E16"/>
    <w:rsid w:val="00E832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5276"/>
  <w15:chartTrackingRefBased/>
  <w15:docId w15:val="{0925F43E-A204-4BB0-AC97-CD3B9FFB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329</Words>
  <Characters>1646</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18</cp:revision>
  <dcterms:created xsi:type="dcterms:W3CDTF">2022-05-03T08:58:00Z</dcterms:created>
  <dcterms:modified xsi:type="dcterms:W3CDTF">2022-05-03T09:56:00Z</dcterms:modified>
</cp:coreProperties>
</file>