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111F5" w14:textId="32896769" w:rsidR="00A71461" w:rsidRDefault="00AA0EED" w:rsidP="00AA0EED">
      <w:pPr>
        <w:pStyle w:val="1"/>
        <w:rPr>
          <w:rtl/>
        </w:rPr>
      </w:pPr>
      <w:r>
        <w:rPr>
          <w:rFonts w:hint="cs"/>
          <w:rtl/>
        </w:rPr>
        <w:t>פתיחת מאמר שני</w:t>
      </w:r>
    </w:p>
    <w:p w14:paraId="5C51088D" w14:textId="50BDDD81" w:rsidR="00AA0EED" w:rsidRDefault="00AA0EED" w:rsidP="00AA0EED">
      <w:pPr>
        <w:rPr>
          <w:rtl/>
        </w:rPr>
      </w:pPr>
      <w:r>
        <w:rPr>
          <w:rFonts w:hint="cs"/>
          <w:rtl/>
        </w:rPr>
        <w:t>בשיעורים הקודמים דיברנו על כך שריה"ל השתמש בסיפור שהתגלגל כ400 שנה לפני שנכתב, על ר' יצחק הסנגרי (החבר) שהיה לו דיון עם מלך כוזר. באזור גאורגיה של ימינו, הייתה ממלכה שנקראה כוזר</w:t>
      </w:r>
      <w:r w:rsidR="00164400">
        <w:rPr>
          <w:rStyle w:val="ab"/>
          <w:rtl/>
        </w:rPr>
        <w:footnoteReference w:id="1"/>
      </w:r>
      <w:r>
        <w:rPr>
          <w:rFonts w:hint="cs"/>
          <w:rtl/>
        </w:rPr>
        <w:t>. החוקרים אומרים שאכן יכול להיות שהמלך הזמין את נציגי הדתות שהיו אז, ולבסוף התגייר (כפי שמופיע בתחילת המאמר השני) והממלכה שלו הפכה לקבוצת יהודים קטנה.</w:t>
      </w:r>
    </w:p>
    <w:p w14:paraId="76C1495E" w14:textId="7E89AB5A" w:rsidR="00F54956" w:rsidRDefault="00F54956" w:rsidP="00AA0EED">
      <w:pPr>
        <w:rPr>
          <w:rtl/>
        </w:rPr>
      </w:pPr>
      <w:r>
        <w:rPr>
          <w:rFonts w:hint="cs"/>
          <w:rtl/>
        </w:rPr>
        <w:t>למה להכניס את סיפור הגיור בתחילת המאמר השני? לכאורה הוא היה צריך להיות בסוף הספר! מה יהיה בארבעת המאמרים הבאים כאשר המלך הוא יהודי?</w:t>
      </w:r>
    </w:p>
    <w:p w14:paraId="027F9934" w14:textId="47956562" w:rsidR="00164400" w:rsidRDefault="007977D2" w:rsidP="00AA0EED">
      <w:pPr>
        <w:rPr>
          <w:rtl/>
        </w:rPr>
      </w:pPr>
      <w:r>
        <w:rPr>
          <w:rFonts w:hint="cs"/>
          <w:rtl/>
        </w:rPr>
        <w:t>הרב איתמר אלדר מציע שני כיוונים:</w:t>
      </w:r>
    </w:p>
    <w:p w14:paraId="495F33FF" w14:textId="37CD019B" w:rsidR="007977D2" w:rsidRDefault="007977D2" w:rsidP="007977D2">
      <w:pPr>
        <w:pStyle w:val="af4"/>
        <w:numPr>
          <w:ilvl w:val="0"/>
          <w:numId w:val="1"/>
        </w:numPr>
      </w:pPr>
      <w:r>
        <w:rPr>
          <w:rFonts w:hint="cs"/>
          <w:rtl/>
        </w:rPr>
        <w:t>המאמר הראשון עוסק בבחירת הדת הנכונה, והמאמרים הבאים נועדו בשביל לדעת ולהבין את דת האמת. קשה לומר כיוון זה, כי גם המאמרים הבאים עוסקים בנושאים שעסקנו בהם במאמר הראשון.</w:t>
      </w:r>
    </w:p>
    <w:p w14:paraId="4EC36B9A" w14:textId="7CA0E074" w:rsidR="007977D2" w:rsidRDefault="007977D2" w:rsidP="007977D2">
      <w:pPr>
        <w:pStyle w:val="af4"/>
        <w:numPr>
          <w:ilvl w:val="0"/>
          <w:numId w:val="1"/>
        </w:numPr>
      </w:pPr>
      <w:r>
        <w:rPr>
          <w:rFonts w:hint="cs"/>
          <w:rtl/>
        </w:rPr>
        <w:t xml:space="preserve">החילוק הוא לא בין נושאים אלא בין נקודות מבט </w:t>
      </w:r>
      <w:r>
        <w:rPr>
          <w:rtl/>
        </w:rPr>
        <w:t>–</w:t>
      </w:r>
      <w:r>
        <w:rPr>
          <w:rFonts w:hint="cs"/>
          <w:rtl/>
        </w:rPr>
        <w:t xml:space="preserve"> המאמר הראשון מדבר על שאלות שמגיעות מחוץ ליהדות, ואח"כ שאלות שנשאלות ע"י יהודים, מתוך רצון להתקרב, למרות </w:t>
      </w:r>
      <w:r w:rsidR="004A72CE">
        <w:rPr>
          <w:rFonts w:hint="cs"/>
          <w:rtl/>
        </w:rPr>
        <w:t>שהם בחרו להיות יהודים.</w:t>
      </w:r>
    </w:p>
    <w:p w14:paraId="42CFC9E9" w14:textId="13F2FB0E" w:rsidR="004F0FA6" w:rsidRDefault="004F0FA6" w:rsidP="004F0FA6">
      <w:pPr>
        <w:rPr>
          <w:rtl/>
        </w:rPr>
      </w:pPr>
      <w:r>
        <w:rPr>
          <w:rFonts w:hint="cs"/>
          <w:rtl/>
        </w:rPr>
        <w:t>הנושאים הכתובים במאמר שני:</w:t>
      </w:r>
    </w:p>
    <w:p w14:paraId="6B9601DA" w14:textId="330F54B8" w:rsidR="004F0FA6" w:rsidRDefault="004F0FA6" w:rsidP="004F0FA6">
      <w:pPr>
        <w:pStyle w:val="af4"/>
        <w:numPr>
          <w:ilvl w:val="0"/>
          <w:numId w:val="2"/>
        </w:numPr>
      </w:pPr>
      <w:r>
        <w:rPr>
          <w:rFonts w:hint="cs"/>
          <w:rtl/>
        </w:rPr>
        <w:t>תורת התארים</w:t>
      </w:r>
    </w:p>
    <w:p w14:paraId="4EC8EFF1" w14:textId="5E94C699" w:rsidR="004F0FA6" w:rsidRDefault="004F0FA6" w:rsidP="004F0FA6">
      <w:pPr>
        <w:pStyle w:val="af4"/>
        <w:numPr>
          <w:ilvl w:val="0"/>
          <w:numId w:val="2"/>
        </w:numPr>
      </w:pPr>
      <w:r>
        <w:rPr>
          <w:rFonts w:hint="cs"/>
          <w:rtl/>
        </w:rPr>
        <w:t xml:space="preserve">ארץ ישראל </w:t>
      </w:r>
      <w:r>
        <w:rPr>
          <w:rtl/>
        </w:rPr>
        <w:tab/>
      </w:r>
      <w:r>
        <w:rPr>
          <w:rtl/>
        </w:rPr>
        <w:tab/>
      </w:r>
      <w:r>
        <w:rPr>
          <w:rtl/>
        </w:rPr>
        <w:tab/>
      </w:r>
      <w:r>
        <w:rPr>
          <w:rFonts w:hint="cs"/>
          <w:rtl/>
        </w:rPr>
        <w:t>|</w:t>
      </w:r>
      <w:r>
        <w:rPr>
          <w:rtl/>
        </w:rPr>
        <w:tab/>
      </w:r>
      <w:r>
        <w:rPr>
          <w:rFonts w:hint="cs"/>
          <w:rtl/>
        </w:rPr>
        <w:t>מקום</w:t>
      </w:r>
    </w:p>
    <w:p w14:paraId="7DD891F9" w14:textId="276B6880" w:rsidR="004F0FA6" w:rsidRDefault="004F0FA6" w:rsidP="004F0FA6">
      <w:pPr>
        <w:pStyle w:val="af4"/>
        <w:numPr>
          <w:ilvl w:val="0"/>
          <w:numId w:val="2"/>
        </w:numPr>
      </w:pPr>
      <w:r>
        <w:rPr>
          <w:rFonts w:hint="cs"/>
          <w:rtl/>
        </w:rPr>
        <w:t xml:space="preserve">הזמן בישראל </w:t>
      </w:r>
      <w:r>
        <w:rPr>
          <w:rtl/>
        </w:rPr>
        <w:t>–</w:t>
      </w:r>
      <w:r>
        <w:rPr>
          <w:rFonts w:hint="cs"/>
          <w:rtl/>
        </w:rPr>
        <w:t xml:space="preserve"> קו התאריך</w:t>
      </w:r>
      <w:r>
        <w:rPr>
          <w:rtl/>
        </w:rPr>
        <w:tab/>
      </w:r>
      <w:r>
        <w:rPr>
          <w:rFonts w:hint="cs"/>
          <w:rtl/>
        </w:rPr>
        <w:t>|</w:t>
      </w:r>
      <w:r>
        <w:rPr>
          <w:rtl/>
        </w:rPr>
        <w:tab/>
      </w:r>
      <w:r>
        <w:rPr>
          <w:rFonts w:hint="cs"/>
          <w:rtl/>
        </w:rPr>
        <w:t>זמן</w:t>
      </w:r>
    </w:p>
    <w:p w14:paraId="0F4763D4" w14:textId="42BEA922" w:rsidR="004F0FA6" w:rsidRDefault="004F0FA6" w:rsidP="004F0FA6">
      <w:pPr>
        <w:pStyle w:val="af4"/>
        <w:numPr>
          <w:ilvl w:val="0"/>
          <w:numId w:val="2"/>
        </w:numPr>
      </w:pPr>
      <w:r>
        <w:rPr>
          <w:rFonts w:hint="cs"/>
          <w:rtl/>
        </w:rPr>
        <w:t>ישראל והאומות</w:t>
      </w:r>
      <w:r>
        <w:rPr>
          <w:rtl/>
        </w:rPr>
        <w:tab/>
      </w:r>
      <w:r>
        <w:rPr>
          <w:rtl/>
        </w:rPr>
        <w:tab/>
      </w:r>
      <w:r>
        <w:rPr>
          <w:rtl/>
        </w:rPr>
        <w:tab/>
      </w:r>
      <w:r>
        <w:rPr>
          <w:rFonts w:hint="cs"/>
          <w:rtl/>
        </w:rPr>
        <w:t>|</w:t>
      </w:r>
      <w:r>
        <w:rPr>
          <w:rtl/>
        </w:rPr>
        <w:tab/>
      </w:r>
      <w:r>
        <w:rPr>
          <w:rFonts w:hint="cs"/>
          <w:rtl/>
        </w:rPr>
        <w:t>אדם</w:t>
      </w:r>
    </w:p>
    <w:p w14:paraId="55F2A981" w14:textId="32BE1F2C" w:rsidR="004F0FA6" w:rsidRDefault="004F0FA6" w:rsidP="004F0FA6">
      <w:pPr>
        <w:pStyle w:val="af4"/>
        <w:numPr>
          <w:ilvl w:val="0"/>
          <w:numId w:val="2"/>
        </w:numPr>
      </w:pPr>
      <w:r>
        <w:rPr>
          <w:rFonts w:hint="cs"/>
          <w:rtl/>
        </w:rPr>
        <w:t>השפה, לשון הקודש</w:t>
      </w:r>
      <w:r>
        <w:rPr>
          <w:rtl/>
        </w:rPr>
        <w:tab/>
      </w:r>
      <w:r>
        <w:rPr>
          <w:rtl/>
        </w:rPr>
        <w:tab/>
      </w:r>
      <w:r>
        <w:rPr>
          <w:rFonts w:hint="cs"/>
          <w:rtl/>
        </w:rPr>
        <w:t>|</w:t>
      </w:r>
      <w:r>
        <w:rPr>
          <w:rtl/>
        </w:rPr>
        <w:tab/>
      </w:r>
      <w:r>
        <w:rPr>
          <w:rFonts w:hint="cs"/>
          <w:rtl/>
        </w:rPr>
        <w:t>שפה</w:t>
      </w:r>
    </w:p>
    <w:p w14:paraId="4C956D3B" w14:textId="50214802" w:rsidR="0067670F" w:rsidRDefault="004F0FA6" w:rsidP="00FA764D">
      <w:pPr>
        <w:rPr>
          <w:rtl/>
        </w:rPr>
      </w:pPr>
      <w:r>
        <w:rPr>
          <w:rFonts w:hint="cs"/>
          <w:rtl/>
        </w:rPr>
        <w:t>ניתן לומר שכל הנושאים (מלבד תורת התארים) עוסקים בייחוד של ישראל.</w:t>
      </w:r>
      <w:r w:rsidR="00FA764D">
        <w:rPr>
          <w:rFonts w:hint="cs"/>
          <w:rtl/>
        </w:rPr>
        <w:t xml:space="preserve"> </w:t>
      </w:r>
      <w:r w:rsidR="000B295F">
        <w:rPr>
          <w:rFonts w:hint="cs"/>
          <w:rtl/>
        </w:rPr>
        <w:t xml:space="preserve">אך הם עוסקים בנושאים הפשוטים ביותר (כתובים לצד הנושאים) </w:t>
      </w:r>
      <w:r w:rsidR="000B295F">
        <w:rPr>
          <w:rtl/>
        </w:rPr>
        <w:t>–</w:t>
      </w:r>
      <w:r w:rsidR="000B295F">
        <w:rPr>
          <w:rFonts w:hint="cs"/>
          <w:rtl/>
        </w:rPr>
        <w:t xml:space="preserve"> מקום, זמן, אדם, שפה.</w:t>
      </w:r>
    </w:p>
    <w:p w14:paraId="12793E64" w14:textId="64E6451C" w:rsidR="00FA764D" w:rsidRDefault="00FA764D" w:rsidP="00FA764D">
      <w:pPr>
        <w:rPr>
          <w:rtl/>
        </w:rPr>
      </w:pPr>
      <w:r>
        <w:rPr>
          <w:rFonts w:hint="cs"/>
          <w:rtl/>
        </w:rPr>
        <w:t>בסרטון של אמיר חצרוני לגבי חוק השבות, הוא אומר שלא היה קורה כלום אם ההורים של חלק מהישראלים היו נשארים במרוקו, כי הם לא יצרניים ולא עוזרים למדינה. כולם שם כועסים עליו, שהיו הורגים אותם במרוקו. נשאלת השאלה, למה מה שהוא אמר הוא כל־כך קיצוני? הרי גם באוקראינה הורגים אנשים, ובאפריקה גם, אז מה גורם דווקא למי שסבתא שלו יהודייה לקבל מקום מוגן במדינת ישראל? זה נראה בסרטון, שלאנשים באולפן אין מה להשיב לו, מלבד לומר לו שהוא כמו היטלר. כל מי שמסכים עם חוק השבות, ולא מסכים עם אמיר חצרוני, חייב לומר שליהודים מגיע לעלות לארץ רק כי הם יהודים.</w:t>
      </w:r>
    </w:p>
    <w:p w14:paraId="383AA13E" w14:textId="5D6B1E21" w:rsidR="00FA764D" w:rsidRDefault="00FA764D" w:rsidP="00FA764D">
      <w:pPr>
        <w:rPr>
          <w:rtl/>
        </w:rPr>
      </w:pPr>
      <w:r>
        <w:rPr>
          <w:rFonts w:hint="cs"/>
          <w:rtl/>
        </w:rPr>
        <w:t>תורת ישראל אומרת שלכל עם יש את המקום שלו, ו</w:t>
      </w:r>
      <w:r w:rsidR="005F5EB4">
        <w:rPr>
          <w:rFonts w:hint="cs"/>
          <w:rtl/>
        </w:rPr>
        <w:t>המהות שלו, ויש גם שפות שונות, שמייצרות תרבויות שונות. מאמר שני מנסה לברר את הדברים הכי יסודיים, שיש בהם מקום למפגש בין האינסוף למציאות.</w:t>
      </w:r>
    </w:p>
    <w:p w14:paraId="239C1205" w14:textId="008175DE" w:rsidR="00B04291" w:rsidRDefault="00071267" w:rsidP="00B04291">
      <w:pPr>
        <w:rPr>
          <w:rtl/>
        </w:rPr>
      </w:pPr>
      <w:r>
        <w:rPr>
          <w:rFonts w:hint="cs"/>
          <w:rtl/>
        </w:rPr>
        <w:t>כל הדברים ה"פשוטים" הללו, הם מקום המפגש בין האלוקות לעולם.</w:t>
      </w:r>
    </w:p>
    <w:p w14:paraId="019384E4" w14:textId="13CA9C61" w:rsidR="00B04291" w:rsidRPr="00AA0EED" w:rsidRDefault="00B04291" w:rsidP="00B04291">
      <w:r>
        <w:rPr>
          <w:rFonts w:hint="cs"/>
          <w:rtl/>
        </w:rPr>
        <w:t xml:space="preserve">הנושא הראשון הוא תורת התארים. בשיר "אנעים זמירות" יש </w:t>
      </w:r>
      <w:r w:rsidR="00EC22FF">
        <w:rPr>
          <w:rFonts w:hint="cs"/>
          <w:rtl/>
        </w:rPr>
        <w:t xml:space="preserve">כינויים </w:t>
      </w:r>
      <w:r>
        <w:rPr>
          <w:rFonts w:hint="cs"/>
          <w:rtl/>
        </w:rPr>
        <w:t>רבים לקב"ה</w:t>
      </w:r>
      <w:r w:rsidR="00970125">
        <w:rPr>
          <w:rFonts w:hint="cs"/>
          <w:rtl/>
        </w:rPr>
        <w:t>. "</w:t>
      </w:r>
      <w:r w:rsidR="00E3466F">
        <w:rPr>
          <w:rFonts w:hint="cs"/>
          <w:rtl/>
        </w:rPr>
        <w:t>אדמך, אכנך, ולא ידעתיך</w:t>
      </w:r>
      <w:r w:rsidR="00970125">
        <w:rPr>
          <w:rFonts w:hint="cs"/>
          <w:rtl/>
        </w:rPr>
        <w:t>"</w:t>
      </w:r>
      <w:r w:rsidR="00E3466F">
        <w:rPr>
          <w:rFonts w:hint="cs"/>
          <w:rtl/>
        </w:rPr>
        <w:t xml:space="preserve"> </w:t>
      </w:r>
      <w:r w:rsidR="00E3466F">
        <w:rPr>
          <w:rtl/>
        </w:rPr>
        <w:t>–</w:t>
      </w:r>
      <w:r w:rsidR="00E3466F">
        <w:rPr>
          <w:rFonts w:hint="cs"/>
          <w:rtl/>
        </w:rPr>
        <w:t xml:space="preserve"> אפשר לתת כינויים ודימויים לקב"ה אבל לא באמת לדעת אותו.</w:t>
      </w:r>
    </w:p>
    <w:sectPr w:rsidR="00B04291" w:rsidRPr="00AA0EED" w:rsidSect="00446D94">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11F00" w14:textId="77777777" w:rsidR="007750DB" w:rsidRDefault="007750DB" w:rsidP="00CD34AC">
      <w:pPr>
        <w:spacing w:after="0"/>
      </w:pPr>
      <w:r>
        <w:separator/>
      </w:r>
    </w:p>
  </w:endnote>
  <w:endnote w:type="continuationSeparator" w:id="0">
    <w:p w14:paraId="7859815B" w14:textId="77777777" w:rsidR="007750DB" w:rsidRDefault="007750DB" w:rsidP="00CD34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panose1 w:val="00000500000000000000"/>
    <w:charset w:val="00"/>
    <w:family w:val="auto"/>
    <w:pitch w:val="variable"/>
    <w:sig w:usb0="00000807" w:usb1="40000000" w:usb2="00000000" w:usb3="00000000" w:csb0="000000B3" w:csb1="00000000"/>
  </w:font>
  <w:font w:name="Guttman Keren">
    <w:panose1 w:val="00000400000000000000"/>
    <w:charset w:val="B1"/>
    <w:family w:val="auto"/>
    <w:pitch w:val="variable"/>
    <w:sig w:usb0="00000801" w:usb1="40000000" w:usb2="00000000" w:usb3="00000000" w:csb0="00000020"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Heebo">
    <w:panose1 w:val="00000500000000000000"/>
    <w:charset w:val="00"/>
    <w:family w:val="auto"/>
    <w:pitch w:val="variable"/>
    <w:sig w:usb0="00000803" w:usb1="40000001" w:usb2="00000000" w:usb3="00000000" w:csb0="00000021" w:csb1="00000000"/>
  </w:font>
  <w:font w:name="Heebo Medium">
    <w:panose1 w:val="00000600000000000000"/>
    <w:charset w:val="00"/>
    <w:family w:val="auto"/>
    <w:pitch w:val="variable"/>
    <w:sig w:usb0="00000803" w:usb1="40000001"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5C817" w14:textId="77777777" w:rsidR="00CD34AC" w:rsidRDefault="00CD34A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0D7D8" w14:textId="77777777" w:rsidR="00CD34AC" w:rsidRDefault="00CD34AC">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45F70" w14:textId="77777777" w:rsidR="00CD34AC" w:rsidRDefault="00CD34A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63FA3" w14:textId="77777777" w:rsidR="007750DB" w:rsidRDefault="007750DB" w:rsidP="00CD34AC">
      <w:pPr>
        <w:spacing w:after="0"/>
      </w:pPr>
      <w:r>
        <w:separator/>
      </w:r>
    </w:p>
  </w:footnote>
  <w:footnote w:type="continuationSeparator" w:id="0">
    <w:p w14:paraId="448FFF11" w14:textId="77777777" w:rsidR="007750DB" w:rsidRDefault="007750DB" w:rsidP="00CD34AC">
      <w:pPr>
        <w:spacing w:after="0"/>
      </w:pPr>
      <w:r>
        <w:continuationSeparator/>
      </w:r>
    </w:p>
  </w:footnote>
  <w:footnote w:id="1">
    <w:p w14:paraId="1EE77DD9" w14:textId="6E04E2BD" w:rsidR="00164400" w:rsidRDefault="00164400">
      <w:pPr>
        <w:pStyle w:val="a5"/>
        <w:rPr>
          <w:rtl/>
        </w:rPr>
      </w:pPr>
      <w:r>
        <w:rPr>
          <w:rStyle w:val="ab"/>
        </w:rPr>
        <w:footnoteRef/>
      </w:r>
      <w:r>
        <w:rPr>
          <w:rtl/>
        </w:rPr>
        <w:t xml:space="preserve"> </w:t>
      </w:r>
      <w:r>
        <w:rPr>
          <w:rFonts w:hint="cs"/>
          <w:rtl/>
        </w:rPr>
        <w:t>לפלסטינאים חשוב מאוד לפרסם את זה, שהאזור הזה הוא מקום מושבם הרצוי של היהודים.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ADF90" w14:textId="77777777" w:rsidR="00CD34AC" w:rsidRDefault="00CD34AC">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A3644" w14:textId="34828BA2" w:rsidR="00CD34AC" w:rsidRDefault="00CD34AC">
    <w:pPr>
      <w:pStyle w:val="a7"/>
    </w:pPr>
    <w:r>
      <w:rPr>
        <w:rFonts w:hint="cs"/>
        <w:rtl/>
      </w:rPr>
      <w:t>בס"ד</w:t>
    </w:r>
    <w:r>
      <w:rPr>
        <w:rtl/>
      </w:rPr>
      <w:ptab w:relativeTo="margin" w:alignment="right" w:leader="none"/>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 MMMM yyyy" \h</w:instrText>
    </w:r>
    <w:r>
      <w:rPr>
        <w:rtl/>
      </w:rPr>
      <w:instrText xml:space="preserve"> </w:instrText>
    </w:r>
    <w:r>
      <w:rPr>
        <w:rtl/>
      </w:rPr>
      <w:fldChar w:fldCharType="separate"/>
    </w:r>
    <w:r w:rsidR="00B04291">
      <w:rPr>
        <w:rFonts w:ascii="Times New Roman" w:hAnsi="Times New Roman" w:cs="Times New Roman" w:hint="cs"/>
        <w:noProof/>
        <w:rtl/>
      </w:rPr>
      <w:t>‏</w:t>
    </w:r>
    <w:r w:rsidR="00B04291">
      <w:rPr>
        <w:rFonts w:hint="cs"/>
        <w:noProof/>
        <w:rtl/>
      </w:rPr>
      <w:t>ט</w:t>
    </w:r>
    <w:r w:rsidR="00B04291">
      <w:rPr>
        <w:noProof/>
        <w:rtl/>
      </w:rPr>
      <w:t xml:space="preserve">' </w:t>
    </w:r>
    <w:r w:rsidR="00B04291">
      <w:rPr>
        <w:rFonts w:hint="cs"/>
        <w:noProof/>
        <w:rtl/>
      </w:rPr>
      <w:t>אייר</w:t>
    </w:r>
    <w:r w:rsidR="00B04291">
      <w:rPr>
        <w:noProof/>
        <w:rtl/>
      </w:rPr>
      <w:t xml:space="preserve"> </w:t>
    </w:r>
    <w:r w:rsidR="00B04291">
      <w:rPr>
        <w:rFonts w:hint="cs"/>
        <w:noProof/>
        <w:rtl/>
      </w:rPr>
      <w:t>תשפ</w:t>
    </w:r>
    <w:r w:rsidR="00B04291">
      <w:rPr>
        <w:noProof/>
        <w:rtl/>
      </w:rPr>
      <w:t>"</w:t>
    </w:r>
    <w:r w:rsidR="00B04291">
      <w:rPr>
        <w:rFonts w:hint="cs"/>
        <w:noProof/>
        <w:rtl/>
      </w:rPr>
      <w:t>ב</w:t>
    </w:r>
    <w:r>
      <w:rPr>
        <w:rt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13A3C" w14:textId="77777777" w:rsidR="00CD34AC" w:rsidRDefault="00CD34AC">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45BA"/>
    <w:multiLevelType w:val="hybridMultilevel"/>
    <w:tmpl w:val="C142A37C"/>
    <w:lvl w:ilvl="0" w:tplc="94BA484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043D51"/>
    <w:multiLevelType w:val="hybridMultilevel"/>
    <w:tmpl w:val="E04A31AE"/>
    <w:lvl w:ilvl="0" w:tplc="5224C6C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2822205">
    <w:abstractNumId w:val="1"/>
  </w:num>
  <w:num w:numId="2" w16cid:durableId="1951277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C21"/>
    <w:rsid w:val="00071267"/>
    <w:rsid w:val="000B295F"/>
    <w:rsid w:val="00147567"/>
    <w:rsid w:val="00164400"/>
    <w:rsid w:val="001F3942"/>
    <w:rsid w:val="00264875"/>
    <w:rsid w:val="00290E25"/>
    <w:rsid w:val="00345EB8"/>
    <w:rsid w:val="003D0236"/>
    <w:rsid w:val="00446D94"/>
    <w:rsid w:val="004875C1"/>
    <w:rsid w:val="004A72CE"/>
    <w:rsid w:val="004F0FA6"/>
    <w:rsid w:val="005F5EB4"/>
    <w:rsid w:val="006140F2"/>
    <w:rsid w:val="0067670F"/>
    <w:rsid w:val="006856EA"/>
    <w:rsid w:val="00696165"/>
    <w:rsid w:val="006F31E6"/>
    <w:rsid w:val="0072639B"/>
    <w:rsid w:val="00734E01"/>
    <w:rsid w:val="007750DB"/>
    <w:rsid w:val="007977D2"/>
    <w:rsid w:val="008767CF"/>
    <w:rsid w:val="00933C89"/>
    <w:rsid w:val="00970125"/>
    <w:rsid w:val="00971C95"/>
    <w:rsid w:val="009E3F02"/>
    <w:rsid w:val="00A248DA"/>
    <w:rsid w:val="00A71461"/>
    <w:rsid w:val="00AA0EED"/>
    <w:rsid w:val="00B04291"/>
    <w:rsid w:val="00B3202C"/>
    <w:rsid w:val="00BE6DF8"/>
    <w:rsid w:val="00C461A6"/>
    <w:rsid w:val="00CD34AC"/>
    <w:rsid w:val="00DE251B"/>
    <w:rsid w:val="00E3466F"/>
    <w:rsid w:val="00EC22FF"/>
    <w:rsid w:val="00F54956"/>
    <w:rsid w:val="00F81C21"/>
    <w:rsid w:val="00FA76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85276"/>
  <w15:chartTrackingRefBased/>
  <w15:docId w15:val="{18564287-3D3F-49C1-AFBD-39CF8CAA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02C"/>
  </w:style>
  <w:style w:type="paragraph" w:styleId="1">
    <w:name w:val="heading 1"/>
    <w:basedOn w:val="a"/>
    <w:next w:val="a"/>
    <w:link w:val="10"/>
    <w:uiPriority w:val="9"/>
    <w:qFormat/>
    <w:rsid w:val="00DE251B"/>
    <w:pPr>
      <w:outlineLvl w:val="0"/>
    </w:pPr>
    <w:rPr>
      <w:rFonts w:ascii="Secular One" w:hAnsi="Secular One" w:cs="Guttman Keren"/>
      <w:sz w:val="44"/>
      <w:szCs w:val="44"/>
    </w:rPr>
  </w:style>
  <w:style w:type="paragraph" w:styleId="2">
    <w:name w:val="heading 2"/>
    <w:basedOn w:val="a"/>
    <w:next w:val="a"/>
    <w:link w:val="20"/>
    <w:uiPriority w:val="9"/>
    <w:qFormat/>
    <w:rsid w:val="004875C1"/>
    <w:pPr>
      <w:outlineLvl w:val="1"/>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B3202C"/>
    <w:pPr>
      <w:jc w:val="center"/>
    </w:pPr>
    <w:rPr>
      <w:rFonts w:ascii="Suez One" w:hAnsi="Suez One" w:cs="Suez One"/>
      <w:sz w:val="72"/>
      <w:szCs w:val="72"/>
    </w:rPr>
  </w:style>
  <w:style w:type="character" w:customStyle="1" w:styleId="a4">
    <w:name w:val="כותרת טקסט תו"/>
    <w:basedOn w:val="a0"/>
    <w:link w:val="a3"/>
    <w:uiPriority w:val="8"/>
    <w:rsid w:val="00B3202C"/>
    <w:rPr>
      <w:rFonts w:ascii="Suez One" w:hAnsi="Suez One" w:cs="Suez One"/>
      <w:sz w:val="72"/>
      <w:szCs w:val="72"/>
    </w:rPr>
  </w:style>
  <w:style w:type="character" w:customStyle="1" w:styleId="10">
    <w:name w:val="כותרת 1 תו"/>
    <w:basedOn w:val="a0"/>
    <w:link w:val="1"/>
    <w:uiPriority w:val="9"/>
    <w:rsid w:val="00DE251B"/>
    <w:rPr>
      <w:rFonts w:ascii="Secular One" w:hAnsi="Secular One" w:cs="Guttman Keren"/>
      <w:sz w:val="44"/>
      <w:szCs w:val="44"/>
    </w:rPr>
  </w:style>
  <w:style w:type="character" w:customStyle="1" w:styleId="20">
    <w:name w:val="כותרת 2 תו"/>
    <w:basedOn w:val="a0"/>
    <w:link w:val="2"/>
    <w:uiPriority w:val="9"/>
    <w:rsid w:val="004875C1"/>
    <w:rPr>
      <w:bCs/>
      <w:szCs w:val="28"/>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semiHidden/>
    <w:unhideWhenUsed/>
    <w:rsid w:val="00B3202C"/>
    <w:rPr>
      <w:vertAlign w:val="superscript"/>
    </w:rPr>
  </w:style>
  <w:style w:type="character" w:styleId="ac">
    <w:name w:val="Strong"/>
    <w:aliases w:val="ציטוט."/>
    <w:uiPriority w:val="10"/>
    <w:qFormat/>
    <w:rsid w:val="00933C89"/>
    <w:rPr>
      <w:rFonts w:ascii="Shofar" w:hAnsi="Shofar" w:cs="Guttman Keren"/>
      <w:szCs w:val="20"/>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basedOn w:val="a"/>
    <w:next w:val="a"/>
    <w:link w:val="af0"/>
    <w:autoRedefine/>
    <w:uiPriority w:val="29"/>
    <w:qFormat/>
    <w:rsid w:val="008767CF"/>
    <w:pPr>
      <w:spacing w:before="200" w:after="160"/>
      <w:ind w:left="864" w:right="864"/>
      <w:jc w:val="center"/>
    </w:pPr>
    <w:rPr>
      <w:i/>
      <w:iCs/>
      <w:color w:val="404040" w:themeColor="text1" w:themeTint="BF"/>
    </w:rPr>
  </w:style>
  <w:style w:type="character" w:customStyle="1" w:styleId="af0">
    <w:name w:val="ציטוט תו"/>
    <w:basedOn w:val="a0"/>
    <w:link w:val="af"/>
    <w:uiPriority w:val="29"/>
    <w:rsid w:val="008767CF"/>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 w:type="paragraph" w:styleId="af4">
    <w:name w:val="List Paragraph"/>
    <w:basedOn w:val="a"/>
    <w:uiPriority w:val="34"/>
    <w:qFormat/>
    <w:rsid w:val="00797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342</Words>
  <Characters>1713</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14</cp:revision>
  <dcterms:created xsi:type="dcterms:W3CDTF">2022-05-10T14:40:00Z</dcterms:created>
  <dcterms:modified xsi:type="dcterms:W3CDTF">2022-05-10T15:26:00Z</dcterms:modified>
</cp:coreProperties>
</file>