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F43B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1: Sign in to the AWS Management Console</w:t>
      </w:r>
    </w:p>
    <w:p w14:paraId="3D5D5DE4" w14:textId="77777777" w:rsidR="00BC3073" w:rsidRPr="00BC3073" w:rsidRDefault="00BC3073" w:rsidP="00BC3073">
      <w:pPr>
        <w:numPr>
          <w:ilvl w:val="0"/>
          <w:numId w:val="1"/>
        </w:numPr>
      </w:pPr>
      <w:r w:rsidRPr="00BC3073">
        <w:t xml:space="preserve">Navigate to the </w:t>
      </w:r>
      <w:hyperlink r:id="rId5" w:tgtFrame="_new" w:history="1">
        <w:r w:rsidRPr="00BC3073">
          <w:rPr>
            <w:rStyle w:val="Hyperlink"/>
          </w:rPr>
          <w:t>AWS Management Console</w:t>
        </w:r>
      </w:hyperlink>
      <w:r w:rsidRPr="00BC3073">
        <w:t xml:space="preserve"> and log in with your credentials.</w:t>
      </w:r>
    </w:p>
    <w:p w14:paraId="41E7C13B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2: Go to the EC2 Dashboard</w:t>
      </w:r>
    </w:p>
    <w:p w14:paraId="72ECC042" w14:textId="77777777" w:rsidR="00BC3073" w:rsidRPr="00BC3073" w:rsidRDefault="00BC3073" w:rsidP="00BC3073">
      <w:pPr>
        <w:numPr>
          <w:ilvl w:val="0"/>
          <w:numId w:val="2"/>
        </w:numPr>
      </w:pPr>
      <w:r w:rsidRPr="00BC3073">
        <w:t xml:space="preserve">In the </w:t>
      </w:r>
      <w:r w:rsidRPr="00BC3073">
        <w:rPr>
          <w:b/>
          <w:bCs/>
        </w:rPr>
        <w:t>Search bar</w:t>
      </w:r>
      <w:r w:rsidRPr="00BC3073">
        <w:t xml:space="preserve">, type </w:t>
      </w:r>
      <w:r w:rsidRPr="00BC3073">
        <w:rPr>
          <w:b/>
          <w:bCs/>
        </w:rPr>
        <w:t>EC2</w:t>
      </w:r>
      <w:r w:rsidRPr="00BC3073">
        <w:t xml:space="preserve"> and select </w:t>
      </w:r>
      <w:r w:rsidRPr="00BC3073">
        <w:rPr>
          <w:b/>
          <w:bCs/>
        </w:rPr>
        <w:t>EC2</w:t>
      </w:r>
      <w:r w:rsidRPr="00BC3073">
        <w:t xml:space="preserve"> from the Services list.</w:t>
      </w:r>
    </w:p>
    <w:p w14:paraId="7F989D48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3: Access Security Groups</w:t>
      </w:r>
    </w:p>
    <w:p w14:paraId="1CD6D65C" w14:textId="77777777" w:rsidR="00BC3073" w:rsidRDefault="00BC3073" w:rsidP="00BC3073">
      <w:pPr>
        <w:numPr>
          <w:ilvl w:val="0"/>
          <w:numId w:val="3"/>
        </w:numPr>
      </w:pPr>
      <w:r w:rsidRPr="00BC3073">
        <w:t xml:space="preserve">On the left-hand side, under </w:t>
      </w:r>
      <w:r w:rsidRPr="00BC3073">
        <w:rPr>
          <w:b/>
          <w:bCs/>
        </w:rPr>
        <w:t>Network &amp; Security</w:t>
      </w:r>
      <w:r w:rsidRPr="00BC3073">
        <w:t xml:space="preserve">, click on </w:t>
      </w:r>
      <w:r w:rsidRPr="00BC3073">
        <w:rPr>
          <w:b/>
          <w:bCs/>
        </w:rPr>
        <w:t>Security Groups</w:t>
      </w:r>
      <w:r w:rsidRPr="00BC3073">
        <w:t>.</w:t>
      </w:r>
    </w:p>
    <w:p w14:paraId="7567F775" w14:textId="49788C90" w:rsidR="00BC3073" w:rsidRPr="00BC3073" w:rsidRDefault="00BC3073" w:rsidP="00BC3073">
      <w:pPr>
        <w:ind w:left="360"/>
      </w:pPr>
      <w:r w:rsidRPr="00BC3073">
        <w:drawing>
          <wp:inline distT="0" distB="0" distL="0" distR="0" wp14:anchorId="30B54967" wp14:editId="13431FDA">
            <wp:extent cx="5731510" cy="2569845"/>
            <wp:effectExtent l="0" t="0" r="2540" b="1905"/>
            <wp:docPr id="127169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CFE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4: Create a New Security Group</w:t>
      </w:r>
    </w:p>
    <w:p w14:paraId="4D32D79B" w14:textId="77777777" w:rsidR="00BC3073" w:rsidRPr="00BC3073" w:rsidRDefault="00BC3073" w:rsidP="00BC3073">
      <w:pPr>
        <w:numPr>
          <w:ilvl w:val="0"/>
          <w:numId w:val="4"/>
        </w:numPr>
      </w:pPr>
      <w:r w:rsidRPr="00BC3073">
        <w:t xml:space="preserve">Click the </w:t>
      </w:r>
      <w:r w:rsidRPr="00BC3073">
        <w:rPr>
          <w:b/>
          <w:bCs/>
        </w:rPr>
        <w:t>Create security group</w:t>
      </w:r>
      <w:r w:rsidRPr="00BC3073">
        <w:t xml:space="preserve"> button at the top.</w:t>
      </w:r>
    </w:p>
    <w:p w14:paraId="32862E8D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5: Configure the Security Group</w:t>
      </w:r>
    </w:p>
    <w:p w14:paraId="60B49782" w14:textId="77777777" w:rsidR="00BC3073" w:rsidRPr="00BC3073" w:rsidRDefault="00BC3073" w:rsidP="00BC3073">
      <w:pPr>
        <w:numPr>
          <w:ilvl w:val="0"/>
          <w:numId w:val="5"/>
        </w:numPr>
      </w:pPr>
      <w:r w:rsidRPr="00BC3073">
        <w:rPr>
          <w:b/>
          <w:bCs/>
        </w:rPr>
        <w:t>Name the Security Group:</w:t>
      </w:r>
      <w:r w:rsidRPr="00BC3073">
        <w:br/>
        <w:t xml:space="preserve">Choose a descriptive name (e.g., </w:t>
      </w:r>
      <w:proofErr w:type="spellStart"/>
      <w:r w:rsidRPr="00BC3073">
        <w:t>MyWebServerSG</w:t>
      </w:r>
      <w:proofErr w:type="spellEnd"/>
      <w:r w:rsidRPr="00BC3073">
        <w:t>).</w:t>
      </w:r>
    </w:p>
    <w:p w14:paraId="0B255097" w14:textId="77777777" w:rsidR="00BC3073" w:rsidRPr="00BC3073" w:rsidRDefault="00BC3073" w:rsidP="00BC3073">
      <w:pPr>
        <w:numPr>
          <w:ilvl w:val="0"/>
          <w:numId w:val="5"/>
        </w:numPr>
      </w:pPr>
      <w:r w:rsidRPr="00BC3073">
        <w:rPr>
          <w:b/>
          <w:bCs/>
        </w:rPr>
        <w:t>Description:</w:t>
      </w:r>
      <w:r w:rsidRPr="00BC3073">
        <w:br/>
        <w:t>Provide a brief description (e.g., Security group for web servers).</w:t>
      </w:r>
    </w:p>
    <w:p w14:paraId="319155B9" w14:textId="77777777" w:rsidR="00BC3073" w:rsidRPr="00BC3073" w:rsidRDefault="00BC3073" w:rsidP="00BC3073">
      <w:pPr>
        <w:numPr>
          <w:ilvl w:val="0"/>
          <w:numId w:val="5"/>
        </w:numPr>
      </w:pPr>
      <w:r w:rsidRPr="00BC3073">
        <w:rPr>
          <w:b/>
          <w:bCs/>
        </w:rPr>
        <w:t>VPC:</w:t>
      </w:r>
      <w:r w:rsidRPr="00BC3073">
        <w:br/>
        <w:t xml:space="preserve">Select the </w:t>
      </w:r>
      <w:r w:rsidRPr="00BC3073">
        <w:rPr>
          <w:b/>
          <w:bCs/>
        </w:rPr>
        <w:t>VPC</w:t>
      </w:r>
      <w:r w:rsidRPr="00BC3073">
        <w:t xml:space="preserve"> where your EC2 instance will reside (or use the default VPC).</w:t>
      </w:r>
    </w:p>
    <w:p w14:paraId="2F925BC5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6: Add Inbound Rules</w:t>
      </w:r>
    </w:p>
    <w:p w14:paraId="1CD76BEF" w14:textId="77777777" w:rsidR="00BC3073" w:rsidRPr="00BC3073" w:rsidRDefault="00BC3073" w:rsidP="00BC3073">
      <w:pPr>
        <w:numPr>
          <w:ilvl w:val="0"/>
          <w:numId w:val="6"/>
        </w:numPr>
      </w:pPr>
      <w:r w:rsidRPr="00BC3073">
        <w:t xml:space="preserve">In the </w:t>
      </w:r>
      <w:r w:rsidRPr="00BC3073">
        <w:rPr>
          <w:b/>
          <w:bCs/>
        </w:rPr>
        <w:t>Inbound rules</w:t>
      </w:r>
      <w:r w:rsidRPr="00BC3073">
        <w:t xml:space="preserve"> section, click </w:t>
      </w:r>
      <w:r w:rsidRPr="00BC3073">
        <w:rPr>
          <w:b/>
          <w:bCs/>
        </w:rPr>
        <w:t>Add Rule</w:t>
      </w:r>
      <w:r w:rsidRPr="00BC3073">
        <w:t xml:space="preserve"> to specify allowed traffic.</w:t>
      </w:r>
    </w:p>
    <w:p w14:paraId="0F5481B9" w14:textId="77777777" w:rsidR="00BC3073" w:rsidRPr="00BC3073" w:rsidRDefault="00BC3073" w:rsidP="00BC3073">
      <w:pPr>
        <w:numPr>
          <w:ilvl w:val="1"/>
          <w:numId w:val="6"/>
        </w:numPr>
      </w:pPr>
      <w:r w:rsidRPr="00BC3073">
        <w:rPr>
          <w:b/>
          <w:bCs/>
        </w:rPr>
        <w:t>SSH (Port 22)</w:t>
      </w:r>
      <w:r w:rsidRPr="00BC3073">
        <w:t xml:space="preserve"> – For Linux instances, use this rule to allow SSH access from your IP address.</w:t>
      </w:r>
    </w:p>
    <w:p w14:paraId="38015E24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Type:</w:t>
      </w:r>
      <w:r w:rsidRPr="00BC3073">
        <w:t xml:space="preserve"> SSH</w:t>
      </w:r>
    </w:p>
    <w:p w14:paraId="27854CF1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Protocol:</w:t>
      </w:r>
      <w:r w:rsidRPr="00BC3073">
        <w:t xml:space="preserve"> TCP</w:t>
      </w:r>
    </w:p>
    <w:p w14:paraId="3FE5866D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lastRenderedPageBreak/>
        <w:t>Port Range:</w:t>
      </w:r>
      <w:r w:rsidRPr="00BC3073">
        <w:t xml:space="preserve"> 22</w:t>
      </w:r>
    </w:p>
    <w:p w14:paraId="6362EB5F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Source:</w:t>
      </w:r>
      <w:r w:rsidRPr="00BC3073">
        <w:t xml:space="preserve"> Choose "My IP" for your current IP address or specify a range.</w:t>
      </w:r>
    </w:p>
    <w:p w14:paraId="64EC8B4E" w14:textId="77777777" w:rsidR="00BC3073" w:rsidRPr="00BC3073" w:rsidRDefault="00BC3073" w:rsidP="00BC3073">
      <w:pPr>
        <w:numPr>
          <w:ilvl w:val="1"/>
          <w:numId w:val="6"/>
        </w:numPr>
      </w:pPr>
      <w:r w:rsidRPr="00BC3073">
        <w:rPr>
          <w:b/>
          <w:bCs/>
        </w:rPr>
        <w:t>HTTP (Port 80)</w:t>
      </w:r>
      <w:r w:rsidRPr="00BC3073">
        <w:t xml:space="preserve"> – For web servers, add this to allow traffic on port 80.</w:t>
      </w:r>
    </w:p>
    <w:p w14:paraId="61A90979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Type:</w:t>
      </w:r>
      <w:r w:rsidRPr="00BC3073">
        <w:t xml:space="preserve"> HTTP</w:t>
      </w:r>
    </w:p>
    <w:p w14:paraId="2CDD5481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Protocol:</w:t>
      </w:r>
      <w:r w:rsidRPr="00BC3073">
        <w:t xml:space="preserve"> TCP</w:t>
      </w:r>
    </w:p>
    <w:p w14:paraId="41FFA1C5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Port Range:</w:t>
      </w:r>
      <w:r w:rsidRPr="00BC3073">
        <w:t xml:space="preserve"> 80</w:t>
      </w:r>
    </w:p>
    <w:p w14:paraId="06EDD24B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Source:</w:t>
      </w:r>
      <w:r w:rsidRPr="00BC3073">
        <w:t xml:space="preserve"> Anywhere (0.0.0.0/0) or specify trusted IPs for more security.</w:t>
      </w:r>
    </w:p>
    <w:p w14:paraId="6CA944E9" w14:textId="77777777" w:rsidR="00BC3073" w:rsidRPr="00BC3073" w:rsidRDefault="00BC3073" w:rsidP="00BC3073">
      <w:pPr>
        <w:numPr>
          <w:ilvl w:val="1"/>
          <w:numId w:val="6"/>
        </w:numPr>
      </w:pPr>
      <w:r w:rsidRPr="00BC3073">
        <w:rPr>
          <w:b/>
          <w:bCs/>
        </w:rPr>
        <w:t>HTTPS (Port 443)</w:t>
      </w:r>
      <w:r w:rsidRPr="00BC3073">
        <w:t xml:space="preserve"> – For secure web servers, add this to allow traffic on port 443.</w:t>
      </w:r>
    </w:p>
    <w:p w14:paraId="34C58B4B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Type:</w:t>
      </w:r>
      <w:r w:rsidRPr="00BC3073">
        <w:t xml:space="preserve"> HTTPS</w:t>
      </w:r>
    </w:p>
    <w:p w14:paraId="197D7E69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Protocol:</w:t>
      </w:r>
      <w:r w:rsidRPr="00BC3073">
        <w:t xml:space="preserve"> TCP</w:t>
      </w:r>
    </w:p>
    <w:p w14:paraId="7E674487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Port Range:</w:t>
      </w:r>
      <w:r w:rsidRPr="00BC3073">
        <w:t xml:space="preserve"> 443</w:t>
      </w:r>
    </w:p>
    <w:p w14:paraId="5ABCECB2" w14:textId="77777777" w:rsidR="00BC3073" w:rsidRPr="00BC3073" w:rsidRDefault="00BC3073" w:rsidP="00BC3073">
      <w:pPr>
        <w:numPr>
          <w:ilvl w:val="2"/>
          <w:numId w:val="6"/>
        </w:numPr>
      </w:pPr>
      <w:r w:rsidRPr="00BC3073">
        <w:rPr>
          <w:b/>
          <w:bCs/>
        </w:rPr>
        <w:t>Source:</w:t>
      </w:r>
      <w:r w:rsidRPr="00BC3073">
        <w:t xml:space="preserve"> Anywhere (0.0.0.0/0) or trusted IP ranges.</w:t>
      </w:r>
    </w:p>
    <w:p w14:paraId="1CD15A08" w14:textId="77777777" w:rsidR="00BC3073" w:rsidRDefault="00BC3073" w:rsidP="00BC3073">
      <w:pPr>
        <w:numPr>
          <w:ilvl w:val="1"/>
          <w:numId w:val="6"/>
        </w:numPr>
      </w:pPr>
      <w:r w:rsidRPr="00BC3073">
        <w:rPr>
          <w:b/>
          <w:bCs/>
        </w:rPr>
        <w:t>Custom Ports</w:t>
      </w:r>
      <w:r w:rsidRPr="00BC3073">
        <w:t xml:space="preserve"> – You can add more specific ports based on your requirements (e.g., MySQL, RDP for Windows).</w:t>
      </w:r>
    </w:p>
    <w:p w14:paraId="053A7483" w14:textId="214D9B6B" w:rsidR="00BC3073" w:rsidRPr="00BC3073" w:rsidRDefault="00BC3073" w:rsidP="00BC3073">
      <w:pPr>
        <w:ind w:left="720"/>
      </w:pPr>
      <w:r w:rsidRPr="00BC3073">
        <w:drawing>
          <wp:inline distT="0" distB="0" distL="0" distR="0" wp14:anchorId="39500BF2" wp14:editId="43E51C4F">
            <wp:extent cx="5731510" cy="2606675"/>
            <wp:effectExtent l="0" t="0" r="2540" b="3175"/>
            <wp:docPr id="3909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B7EE" w14:textId="77777777" w:rsidR="00BC3073" w:rsidRPr="00BC3073" w:rsidRDefault="00BC3073" w:rsidP="00BC3073">
      <w:r w:rsidRPr="00BC3073">
        <w:rPr>
          <w:b/>
          <w:bCs/>
        </w:rPr>
        <w:t>Note:</w:t>
      </w:r>
      <w:r w:rsidRPr="00BC3073">
        <w:t xml:space="preserve"> Be cautious with the </w:t>
      </w:r>
      <w:r w:rsidRPr="00BC3073">
        <w:rPr>
          <w:b/>
          <w:bCs/>
        </w:rPr>
        <w:t>Source</w:t>
      </w:r>
      <w:r w:rsidRPr="00BC3073">
        <w:t xml:space="preserve"> setting; avoid setting it to "Anywhere" (0.0.0.0/0) unless necessary for public access, as it opens your server to the world.</w:t>
      </w:r>
    </w:p>
    <w:p w14:paraId="59D7E2D3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7: Add Outbound Rules</w:t>
      </w:r>
    </w:p>
    <w:p w14:paraId="4A25AFCA" w14:textId="77777777" w:rsidR="00BC3073" w:rsidRPr="00BC3073" w:rsidRDefault="00BC3073" w:rsidP="00BC3073">
      <w:pPr>
        <w:numPr>
          <w:ilvl w:val="0"/>
          <w:numId w:val="7"/>
        </w:numPr>
      </w:pPr>
      <w:r w:rsidRPr="00BC3073">
        <w:t>By default, a security group allows all outbound traffic. You can leave this as it is unless you need to restrict outbound traffic.</w:t>
      </w:r>
    </w:p>
    <w:p w14:paraId="22D5AAE2" w14:textId="77777777" w:rsidR="00BC3073" w:rsidRPr="00BC3073" w:rsidRDefault="00BC3073" w:rsidP="00BC3073">
      <w:pPr>
        <w:numPr>
          <w:ilvl w:val="1"/>
          <w:numId w:val="7"/>
        </w:numPr>
      </w:pPr>
      <w:r w:rsidRPr="00BC3073">
        <w:rPr>
          <w:b/>
          <w:bCs/>
        </w:rPr>
        <w:t>Type:</w:t>
      </w:r>
      <w:r w:rsidRPr="00BC3073">
        <w:t xml:space="preserve"> All Traffic</w:t>
      </w:r>
    </w:p>
    <w:p w14:paraId="7A09530D" w14:textId="77777777" w:rsidR="00BC3073" w:rsidRPr="00BC3073" w:rsidRDefault="00BC3073" w:rsidP="00BC3073">
      <w:pPr>
        <w:numPr>
          <w:ilvl w:val="1"/>
          <w:numId w:val="7"/>
        </w:numPr>
      </w:pPr>
      <w:r w:rsidRPr="00BC3073">
        <w:rPr>
          <w:b/>
          <w:bCs/>
        </w:rPr>
        <w:lastRenderedPageBreak/>
        <w:t>Protocol:</w:t>
      </w:r>
      <w:r w:rsidRPr="00BC3073">
        <w:t xml:space="preserve"> All Traffic</w:t>
      </w:r>
    </w:p>
    <w:p w14:paraId="52C40758" w14:textId="77777777" w:rsidR="00BC3073" w:rsidRPr="00BC3073" w:rsidRDefault="00BC3073" w:rsidP="00BC3073">
      <w:pPr>
        <w:numPr>
          <w:ilvl w:val="1"/>
          <w:numId w:val="7"/>
        </w:numPr>
      </w:pPr>
      <w:r w:rsidRPr="00BC3073">
        <w:rPr>
          <w:b/>
          <w:bCs/>
        </w:rPr>
        <w:t>Port Range:</w:t>
      </w:r>
      <w:r w:rsidRPr="00BC3073">
        <w:t xml:space="preserve"> All traffic</w:t>
      </w:r>
    </w:p>
    <w:p w14:paraId="455A8AEB" w14:textId="77777777" w:rsidR="00BC3073" w:rsidRDefault="00BC3073" w:rsidP="00BC3073">
      <w:pPr>
        <w:numPr>
          <w:ilvl w:val="1"/>
          <w:numId w:val="7"/>
        </w:numPr>
      </w:pPr>
      <w:r w:rsidRPr="00BC3073">
        <w:rPr>
          <w:b/>
          <w:bCs/>
        </w:rPr>
        <w:t>Destination:</w:t>
      </w:r>
      <w:r w:rsidRPr="00BC3073">
        <w:t xml:space="preserve"> Anywhere (0.0.0.0/0)</w:t>
      </w:r>
    </w:p>
    <w:p w14:paraId="77BF752B" w14:textId="2A800592" w:rsidR="00BC3073" w:rsidRPr="00BC3073" w:rsidRDefault="00BC3073" w:rsidP="00BC3073">
      <w:pPr>
        <w:ind w:left="720"/>
      </w:pPr>
      <w:r w:rsidRPr="00BC3073">
        <w:drawing>
          <wp:inline distT="0" distB="0" distL="0" distR="0" wp14:anchorId="0C6270D5" wp14:editId="0EE0542F">
            <wp:extent cx="5731510" cy="2068830"/>
            <wp:effectExtent l="0" t="0" r="2540" b="7620"/>
            <wp:docPr id="182470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1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BF1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8: Review and Create</w:t>
      </w:r>
    </w:p>
    <w:p w14:paraId="5EF29CD5" w14:textId="77777777" w:rsidR="00BC3073" w:rsidRPr="00BC3073" w:rsidRDefault="00BC3073" w:rsidP="00BC3073">
      <w:pPr>
        <w:numPr>
          <w:ilvl w:val="0"/>
          <w:numId w:val="8"/>
        </w:numPr>
      </w:pPr>
      <w:r w:rsidRPr="00BC3073">
        <w:rPr>
          <w:b/>
          <w:bCs/>
        </w:rPr>
        <w:t>Review the settings</w:t>
      </w:r>
      <w:r w:rsidRPr="00BC3073">
        <w:t xml:space="preserve"> to ensure everything is configured correctly.</w:t>
      </w:r>
    </w:p>
    <w:p w14:paraId="1C7780E1" w14:textId="77777777" w:rsidR="00BC3073" w:rsidRPr="00BC3073" w:rsidRDefault="00BC3073" w:rsidP="00BC3073">
      <w:pPr>
        <w:numPr>
          <w:ilvl w:val="0"/>
          <w:numId w:val="8"/>
        </w:numPr>
      </w:pPr>
      <w:r w:rsidRPr="00BC3073">
        <w:t xml:space="preserve">Click </w:t>
      </w:r>
      <w:r w:rsidRPr="00BC3073">
        <w:rPr>
          <w:b/>
          <w:bCs/>
        </w:rPr>
        <w:t>Create security group</w:t>
      </w:r>
      <w:r w:rsidRPr="00BC3073">
        <w:t xml:space="preserve"> to save and create your security group.</w:t>
      </w:r>
    </w:p>
    <w:p w14:paraId="2F9807FD" w14:textId="48B1B15A" w:rsidR="00BC3073" w:rsidRPr="00BC3073" w:rsidRDefault="00BC3073" w:rsidP="00BC3073">
      <w:pPr>
        <w:ind w:left="360"/>
      </w:pPr>
      <w:r w:rsidRPr="00BC3073">
        <w:drawing>
          <wp:inline distT="0" distB="0" distL="0" distR="0" wp14:anchorId="63EDA1A9" wp14:editId="3A0DE852">
            <wp:extent cx="5731510" cy="2573020"/>
            <wp:effectExtent l="0" t="0" r="2540" b="0"/>
            <wp:docPr id="155423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31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3CFD" w14:textId="77777777" w:rsidR="00BC3073" w:rsidRPr="00BC3073" w:rsidRDefault="00BC3073" w:rsidP="00BC3073">
      <w:pPr>
        <w:rPr>
          <w:b/>
          <w:bCs/>
        </w:rPr>
      </w:pPr>
      <w:r w:rsidRPr="00BC3073">
        <w:rPr>
          <w:b/>
          <w:bCs/>
        </w:rPr>
        <w:t>Step 9: Attach Security Group to an EC2 Instance</w:t>
      </w:r>
    </w:p>
    <w:p w14:paraId="576BAC12" w14:textId="77777777" w:rsidR="00BC3073" w:rsidRPr="00BC3073" w:rsidRDefault="00BC3073" w:rsidP="00BC3073">
      <w:pPr>
        <w:numPr>
          <w:ilvl w:val="0"/>
          <w:numId w:val="9"/>
        </w:numPr>
      </w:pPr>
      <w:r w:rsidRPr="00BC3073">
        <w:t>After creating the security group, you can attach it to your EC2 instance when launching it or modify the security group for an existing instance.</w:t>
      </w:r>
    </w:p>
    <w:p w14:paraId="58B5199C" w14:textId="77777777" w:rsidR="00BC3073" w:rsidRPr="00BC3073" w:rsidRDefault="00BC3073" w:rsidP="00BC3073">
      <w:pPr>
        <w:numPr>
          <w:ilvl w:val="1"/>
          <w:numId w:val="9"/>
        </w:numPr>
      </w:pPr>
      <w:r w:rsidRPr="00BC3073">
        <w:t xml:space="preserve">To modify an existing EC2 instance, go to the </w:t>
      </w:r>
      <w:r w:rsidRPr="00BC3073">
        <w:rPr>
          <w:b/>
          <w:bCs/>
        </w:rPr>
        <w:t>Instances</w:t>
      </w:r>
      <w:r w:rsidRPr="00BC3073">
        <w:t xml:space="preserve"> section in EC2.</w:t>
      </w:r>
    </w:p>
    <w:p w14:paraId="36A4652B" w14:textId="77777777" w:rsidR="00BC3073" w:rsidRPr="00BC3073" w:rsidRDefault="00BC3073" w:rsidP="00BC3073">
      <w:pPr>
        <w:numPr>
          <w:ilvl w:val="1"/>
          <w:numId w:val="9"/>
        </w:numPr>
      </w:pPr>
      <w:r w:rsidRPr="00BC3073">
        <w:t>Select the instance you want to modify.</w:t>
      </w:r>
    </w:p>
    <w:p w14:paraId="5BC9E0E3" w14:textId="77777777" w:rsidR="00BC3073" w:rsidRPr="00BC3073" w:rsidRDefault="00BC3073" w:rsidP="00BC3073">
      <w:pPr>
        <w:numPr>
          <w:ilvl w:val="1"/>
          <w:numId w:val="9"/>
        </w:numPr>
      </w:pPr>
      <w:r w:rsidRPr="00BC3073">
        <w:t xml:space="preserve">Under </w:t>
      </w:r>
      <w:r w:rsidRPr="00BC3073">
        <w:rPr>
          <w:b/>
          <w:bCs/>
        </w:rPr>
        <w:t>Security</w:t>
      </w:r>
      <w:r w:rsidRPr="00BC3073">
        <w:t xml:space="preserve"> in the bottom panel, click on </w:t>
      </w:r>
      <w:r w:rsidRPr="00BC3073">
        <w:rPr>
          <w:b/>
          <w:bCs/>
        </w:rPr>
        <w:t>Security Groups</w:t>
      </w:r>
      <w:r w:rsidRPr="00BC3073">
        <w:t xml:space="preserve"> and then </w:t>
      </w:r>
      <w:r w:rsidRPr="00BC3073">
        <w:rPr>
          <w:b/>
          <w:bCs/>
        </w:rPr>
        <w:t>Edit</w:t>
      </w:r>
      <w:r w:rsidRPr="00BC3073">
        <w:t>.</w:t>
      </w:r>
    </w:p>
    <w:p w14:paraId="6AC53C21" w14:textId="77777777" w:rsidR="00BC3073" w:rsidRDefault="00BC3073" w:rsidP="00BC3073">
      <w:pPr>
        <w:numPr>
          <w:ilvl w:val="1"/>
          <w:numId w:val="9"/>
        </w:numPr>
      </w:pPr>
      <w:r w:rsidRPr="00BC3073">
        <w:t xml:space="preserve">Choose your newly created security group and click </w:t>
      </w:r>
      <w:r w:rsidRPr="00BC3073">
        <w:rPr>
          <w:b/>
          <w:bCs/>
        </w:rPr>
        <w:t>Save</w:t>
      </w:r>
      <w:r w:rsidRPr="00BC3073">
        <w:t>.</w:t>
      </w:r>
    </w:p>
    <w:p w14:paraId="6DA3B253" w14:textId="73E4E642" w:rsidR="007B177F" w:rsidRDefault="007B177F" w:rsidP="007B177F">
      <w:r w:rsidRPr="007B177F">
        <w:lastRenderedPageBreak/>
        <w:drawing>
          <wp:inline distT="0" distB="0" distL="0" distR="0" wp14:anchorId="2F627208" wp14:editId="0E6EA9CC">
            <wp:extent cx="5731510" cy="2596515"/>
            <wp:effectExtent l="0" t="0" r="2540" b="0"/>
            <wp:docPr id="145813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102" w14:textId="77777777" w:rsidR="007B177F" w:rsidRDefault="007B177F" w:rsidP="007B177F"/>
    <w:p w14:paraId="01399B6D" w14:textId="77777777" w:rsidR="007B177F" w:rsidRPr="00BC3073" w:rsidRDefault="007B177F" w:rsidP="007B177F"/>
    <w:p w14:paraId="77BCA96D" w14:textId="0F78CA8D" w:rsidR="00664882" w:rsidRDefault="007B177F">
      <w:r w:rsidRPr="007B177F">
        <w:drawing>
          <wp:inline distT="0" distB="0" distL="0" distR="0" wp14:anchorId="27FF46CF" wp14:editId="7FA6DC2A">
            <wp:extent cx="5731510" cy="2505075"/>
            <wp:effectExtent l="0" t="0" r="2540" b="9525"/>
            <wp:docPr id="133998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5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8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066A"/>
    <w:multiLevelType w:val="multilevel"/>
    <w:tmpl w:val="A5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D13"/>
    <w:multiLevelType w:val="multilevel"/>
    <w:tmpl w:val="297C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448B"/>
    <w:multiLevelType w:val="multilevel"/>
    <w:tmpl w:val="8A4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B4224"/>
    <w:multiLevelType w:val="multilevel"/>
    <w:tmpl w:val="64D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965D1"/>
    <w:multiLevelType w:val="multilevel"/>
    <w:tmpl w:val="C1D8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D008D"/>
    <w:multiLevelType w:val="multilevel"/>
    <w:tmpl w:val="9CE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70127"/>
    <w:multiLevelType w:val="multilevel"/>
    <w:tmpl w:val="C0C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F1419"/>
    <w:multiLevelType w:val="multilevel"/>
    <w:tmpl w:val="533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7478B"/>
    <w:multiLevelType w:val="multilevel"/>
    <w:tmpl w:val="AF0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173073">
    <w:abstractNumId w:val="4"/>
  </w:num>
  <w:num w:numId="2" w16cid:durableId="1286698189">
    <w:abstractNumId w:val="7"/>
  </w:num>
  <w:num w:numId="3" w16cid:durableId="1478761967">
    <w:abstractNumId w:val="3"/>
  </w:num>
  <w:num w:numId="4" w16cid:durableId="2041012612">
    <w:abstractNumId w:val="2"/>
  </w:num>
  <w:num w:numId="5" w16cid:durableId="1107308860">
    <w:abstractNumId w:val="8"/>
  </w:num>
  <w:num w:numId="6" w16cid:durableId="540216808">
    <w:abstractNumId w:val="1"/>
  </w:num>
  <w:num w:numId="7" w16cid:durableId="2093429890">
    <w:abstractNumId w:val="5"/>
  </w:num>
  <w:num w:numId="8" w16cid:durableId="1784031766">
    <w:abstractNumId w:val="0"/>
  </w:num>
  <w:num w:numId="9" w16cid:durableId="990789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82"/>
    <w:rsid w:val="002E335B"/>
    <w:rsid w:val="00664882"/>
    <w:rsid w:val="007B177F"/>
    <w:rsid w:val="00BC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9292"/>
  <w15:chartTrackingRefBased/>
  <w15:docId w15:val="{DD91530F-51B0-4268-9499-8FCB8710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2</cp:revision>
  <dcterms:created xsi:type="dcterms:W3CDTF">2025-02-12T15:50:00Z</dcterms:created>
  <dcterms:modified xsi:type="dcterms:W3CDTF">2025-02-12T16:04:00Z</dcterms:modified>
</cp:coreProperties>
</file>