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528E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Sign in to AWS Console:</w:t>
      </w:r>
    </w:p>
    <w:p w14:paraId="5A40C210" w14:textId="77777777" w:rsidR="00EB3185" w:rsidRPr="00EB3185" w:rsidRDefault="00EB3185" w:rsidP="00EB3185">
      <w:pPr>
        <w:numPr>
          <w:ilvl w:val="1"/>
          <w:numId w:val="1"/>
        </w:numPr>
      </w:pPr>
      <w:r w:rsidRPr="00EB3185">
        <w:t xml:space="preserve">Go to the </w:t>
      </w:r>
      <w:hyperlink r:id="rId5" w:tgtFrame="_new" w:history="1">
        <w:r w:rsidRPr="00EB3185">
          <w:rPr>
            <w:rStyle w:val="Hyperlink"/>
          </w:rPr>
          <w:t>AWS Management Console</w:t>
        </w:r>
      </w:hyperlink>
      <w:r w:rsidRPr="00EB3185">
        <w:t>.</w:t>
      </w:r>
    </w:p>
    <w:p w14:paraId="0161CDA9" w14:textId="77777777" w:rsidR="00EB3185" w:rsidRPr="00EB3185" w:rsidRDefault="00EB3185" w:rsidP="00EB3185">
      <w:pPr>
        <w:numPr>
          <w:ilvl w:val="1"/>
          <w:numId w:val="1"/>
        </w:numPr>
      </w:pPr>
      <w:r w:rsidRPr="00EB3185">
        <w:t>Sign in with your AWS credentials.</w:t>
      </w:r>
    </w:p>
    <w:p w14:paraId="201B8AD0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Navigate to S3:</w:t>
      </w:r>
    </w:p>
    <w:p w14:paraId="5BA90CCD" w14:textId="77777777" w:rsidR="00EB3185" w:rsidRDefault="00EB3185" w:rsidP="00EB3185">
      <w:pPr>
        <w:numPr>
          <w:ilvl w:val="1"/>
          <w:numId w:val="1"/>
        </w:numPr>
      </w:pPr>
      <w:r w:rsidRPr="00EB3185">
        <w:t xml:space="preserve">In the AWS Console, search for </w:t>
      </w:r>
      <w:r w:rsidRPr="00EB3185">
        <w:rPr>
          <w:b/>
          <w:bCs/>
        </w:rPr>
        <w:t>S3</w:t>
      </w:r>
      <w:r w:rsidRPr="00EB3185">
        <w:t xml:space="preserve"> in the search bar and select </w:t>
      </w:r>
      <w:r w:rsidRPr="00EB3185">
        <w:rPr>
          <w:b/>
          <w:bCs/>
        </w:rPr>
        <w:t>S3</w:t>
      </w:r>
      <w:r w:rsidRPr="00EB3185">
        <w:t xml:space="preserve"> from the list.</w:t>
      </w:r>
    </w:p>
    <w:p w14:paraId="3429A292" w14:textId="347B13DD" w:rsidR="00EB3185" w:rsidRPr="00EB3185" w:rsidRDefault="00EB3185" w:rsidP="00EB3185">
      <w:pPr>
        <w:ind w:left="720"/>
      </w:pPr>
      <w:r w:rsidRPr="00D666B7">
        <w:rPr>
          <w:noProof/>
        </w:rPr>
        <w:drawing>
          <wp:inline distT="0" distB="0" distL="0" distR="0" wp14:anchorId="70B5D7DA" wp14:editId="52EF5B50">
            <wp:extent cx="5731510" cy="2595245"/>
            <wp:effectExtent l="0" t="0" r="2540" b="0"/>
            <wp:docPr id="90558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580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Select Your Bucket:</w:t>
      </w:r>
    </w:p>
    <w:p w14:paraId="2EA8ECBF" w14:textId="77777777" w:rsidR="00EB3185" w:rsidRDefault="00EB3185" w:rsidP="00EB3185">
      <w:pPr>
        <w:numPr>
          <w:ilvl w:val="1"/>
          <w:numId w:val="1"/>
        </w:numPr>
      </w:pPr>
      <w:r w:rsidRPr="00EB3185">
        <w:t>In the S3 dashboard, click on the name of the bucket where you want to set up the lifecycle policy.</w:t>
      </w:r>
    </w:p>
    <w:p w14:paraId="235AE591" w14:textId="7125A525" w:rsidR="00EB3185" w:rsidRPr="00EB3185" w:rsidRDefault="00EB3185" w:rsidP="00EB3185">
      <w:pPr>
        <w:ind w:left="720"/>
      </w:pPr>
      <w:r w:rsidRPr="00C062CD">
        <w:rPr>
          <w:noProof/>
        </w:rPr>
        <w:drawing>
          <wp:inline distT="0" distB="0" distL="0" distR="0" wp14:anchorId="4C3D627E" wp14:editId="45F2EB6B">
            <wp:extent cx="5731510" cy="2519680"/>
            <wp:effectExtent l="0" t="0" r="2540" b="0"/>
            <wp:docPr id="3808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0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2EEF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Go to Management Tab:</w:t>
      </w:r>
    </w:p>
    <w:p w14:paraId="0D084E9C" w14:textId="77777777" w:rsidR="00EB3185" w:rsidRDefault="00EB3185" w:rsidP="00EB3185">
      <w:pPr>
        <w:numPr>
          <w:ilvl w:val="1"/>
          <w:numId w:val="1"/>
        </w:numPr>
      </w:pPr>
      <w:r w:rsidRPr="00EB3185">
        <w:t xml:space="preserve">In the bucket dashboard, go to the </w:t>
      </w:r>
      <w:r w:rsidRPr="00EB3185">
        <w:rPr>
          <w:b/>
          <w:bCs/>
        </w:rPr>
        <w:t>Management</w:t>
      </w:r>
      <w:r w:rsidRPr="00EB3185">
        <w:t xml:space="preserve"> tab.</w:t>
      </w:r>
    </w:p>
    <w:p w14:paraId="5B19E34C" w14:textId="255802EB" w:rsidR="00EB3185" w:rsidRPr="00EB3185" w:rsidRDefault="00EB3185" w:rsidP="00EB3185">
      <w:pPr>
        <w:ind w:left="720"/>
      </w:pPr>
      <w:r w:rsidRPr="00EB3185">
        <w:lastRenderedPageBreak/>
        <w:drawing>
          <wp:inline distT="0" distB="0" distL="0" distR="0" wp14:anchorId="3C74B794" wp14:editId="4294851B">
            <wp:extent cx="5731510" cy="2554605"/>
            <wp:effectExtent l="0" t="0" r="2540" b="0"/>
            <wp:docPr id="4567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3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6A9A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Add Lifecycle Rule:</w:t>
      </w:r>
    </w:p>
    <w:p w14:paraId="615244B3" w14:textId="77777777" w:rsidR="00EB3185" w:rsidRDefault="00EB3185" w:rsidP="00EB3185">
      <w:pPr>
        <w:numPr>
          <w:ilvl w:val="1"/>
          <w:numId w:val="1"/>
        </w:numPr>
      </w:pPr>
      <w:r w:rsidRPr="00EB3185">
        <w:t xml:space="preserve">Under </w:t>
      </w:r>
      <w:r w:rsidRPr="00EB3185">
        <w:rPr>
          <w:b/>
          <w:bCs/>
        </w:rPr>
        <w:t>Lifecycle rules</w:t>
      </w:r>
      <w:r w:rsidRPr="00EB3185">
        <w:t xml:space="preserve">, click </w:t>
      </w:r>
      <w:r w:rsidRPr="00EB3185">
        <w:rPr>
          <w:b/>
          <w:bCs/>
        </w:rPr>
        <w:t>Create lifecycle rule</w:t>
      </w:r>
      <w:r w:rsidRPr="00EB3185">
        <w:t>.</w:t>
      </w:r>
    </w:p>
    <w:p w14:paraId="1C28180E" w14:textId="24C3C776" w:rsidR="00EB3185" w:rsidRPr="00EB3185" w:rsidRDefault="00EB3185" w:rsidP="00EB3185">
      <w:pPr>
        <w:ind w:left="720"/>
      </w:pPr>
      <w:r w:rsidRPr="00EB3185">
        <w:drawing>
          <wp:inline distT="0" distB="0" distL="0" distR="0" wp14:anchorId="05C7B510" wp14:editId="70CDE28C">
            <wp:extent cx="5731510" cy="2560320"/>
            <wp:effectExtent l="0" t="0" r="2540" b="0"/>
            <wp:docPr id="95169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9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6E0E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Configure Rule:</w:t>
      </w:r>
    </w:p>
    <w:p w14:paraId="3FE4DF8F" w14:textId="77777777" w:rsidR="00EB3185" w:rsidRPr="00EB3185" w:rsidRDefault="00EB3185" w:rsidP="00EB3185">
      <w:pPr>
        <w:numPr>
          <w:ilvl w:val="1"/>
          <w:numId w:val="1"/>
        </w:numPr>
      </w:pPr>
      <w:r w:rsidRPr="00EB3185">
        <w:rPr>
          <w:b/>
          <w:bCs/>
        </w:rPr>
        <w:t>Rule Name:</w:t>
      </w:r>
      <w:r w:rsidRPr="00EB3185">
        <w:t xml:space="preserve"> Provide a meaningful name for your rule (e.g., Move to Glacier after 30 days).</w:t>
      </w:r>
    </w:p>
    <w:p w14:paraId="4A614DEF" w14:textId="77777777" w:rsidR="00EB3185" w:rsidRDefault="00EB3185" w:rsidP="00EB3185">
      <w:pPr>
        <w:numPr>
          <w:ilvl w:val="1"/>
          <w:numId w:val="1"/>
        </w:numPr>
      </w:pPr>
      <w:r w:rsidRPr="00EB3185">
        <w:rPr>
          <w:b/>
          <w:bCs/>
        </w:rPr>
        <w:t>Scope:</w:t>
      </w:r>
      <w:r w:rsidRPr="00EB3185">
        <w:t xml:space="preserve"> You can apply the rule to all objects in the bucket or specify a prefix or tags to limit which objects the rule will apply to.</w:t>
      </w:r>
    </w:p>
    <w:p w14:paraId="0D0DCDD1" w14:textId="532469C9" w:rsidR="00EB3185" w:rsidRPr="00EB3185" w:rsidRDefault="00EB3185" w:rsidP="00EB3185">
      <w:pPr>
        <w:ind w:left="720"/>
      </w:pPr>
      <w:r w:rsidRPr="00EB3185">
        <w:lastRenderedPageBreak/>
        <w:drawing>
          <wp:inline distT="0" distB="0" distL="0" distR="0" wp14:anchorId="36FB1FCF" wp14:editId="023112E8">
            <wp:extent cx="5731510" cy="2595880"/>
            <wp:effectExtent l="0" t="0" r="2540" b="0"/>
            <wp:docPr id="168749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9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B3A0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Set Transition Actions:</w:t>
      </w:r>
    </w:p>
    <w:p w14:paraId="66B2C6E2" w14:textId="77777777" w:rsidR="00EB3185" w:rsidRPr="00EB3185" w:rsidRDefault="00EB3185" w:rsidP="00EB3185">
      <w:pPr>
        <w:numPr>
          <w:ilvl w:val="1"/>
          <w:numId w:val="1"/>
        </w:numPr>
      </w:pPr>
      <w:r w:rsidRPr="00EB3185">
        <w:rPr>
          <w:b/>
          <w:bCs/>
        </w:rPr>
        <w:t>Transition to another storage class</w:t>
      </w:r>
      <w:r w:rsidRPr="00EB3185">
        <w:t xml:space="preserve">: Choose a storage class to transition objects to after a certain time (e.g., </w:t>
      </w:r>
      <w:r w:rsidRPr="00EB3185">
        <w:rPr>
          <w:b/>
          <w:bCs/>
        </w:rPr>
        <w:t>S3 Glacier</w:t>
      </w:r>
      <w:r w:rsidRPr="00EB3185">
        <w:t xml:space="preserve">, </w:t>
      </w:r>
      <w:r w:rsidRPr="00EB3185">
        <w:rPr>
          <w:b/>
          <w:bCs/>
        </w:rPr>
        <w:t>S3 Intelligent-Tiering</w:t>
      </w:r>
      <w:r w:rsidRPr="00EB3185">
        <w:t xml:space="preserve">, or </w:t>
      </w:r>
      <w:r w:rsidRPr="00EB3185">
        <w:rPr>
          <w:b/>
          <w:bCs/>
        </w:rPr>
        <w:t>S3 Standard-IA</w:t>
      </w:r>
      <w:r w:rsidRPr="00EB3185">
        <w:t>).</w:t>
      </w:r>
    </w:p>
    <w:p w14:paraId="7384AA0F" w14:textId="77777777" w:rsidR="00EB3185" w:rsidRDefault="00EB3185" w:rsidP="00EB3185">
      <w:pPr>
        <w:numPr>
          <w:ilvl w:val="2"/>
          <w:numId w:val="1"/>
        </w:numPr>
      </w:pPr>
      <w:r w:rsidRPr="00EB3185">
        <w:t xml:space="preserve">Example: Transition objects to </w:t>
      </w:r>
      <w:r w:rsidRPr="00EB3185">
        <w:rPr>
          <w:b/>
          <w:bCs/>
        </w:rPr>
        <w:t>S3 Glacier</w:t>
      </w:r>
      <w:r w:rsidRPr="00EB3185">
        <w:t xml:space="preserve"> after 30 days.</w:t>
      </w:r>
    </w:p>
    <w:p w14:paraId="6451169C" w14:textId="6315DA44" w:rsidR="00552F7A" w:rsidRPr="00EB3185" w:rsidRDefault="00552F7A" w:rsidP="00552F7A">
      <w:pPr>
        <w:ind w:left="720"/>
      </w:pPr>
      <w:r w:rsidRPr="00552F7A">
        <w:drawing>
          <wp:inline distT="0" distB="0" distL="0" distR="0" wp14:anchorId="58634B60" wp14:editId="35FE1C1C">
            <wp:extent cx="5731510" cy="2581275"/>
            <wp:effectExtent l="0" t="0" r="2540" b="9525"/>
            <wp:docPr id="202637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2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F91C" w14:textId="4E8D586A" w:rsidR="00EB3185" w:rsidRPr="00EB3185" w:rsidRDefault="00EB3185" w:rsidP="00EB3185">
      <w:pPr>
        <w:numPr>
          <w:ilvl w:val="1"/>
          <w:numId w:val="1"/>
        </w:numPr>
      </w:pPr>
      <w:r w:rsidRPr="00EB3185">
        <w:rPr>
          <w:b/>
          <w:bCs/>
        </w:rPr>
        <w:t>Expiration actions</w:t>
      </w:r>
      <w:r w:rsidRPr="00EB3185">
        <w:t xml:space="preserve">: Choose to delete objects after a certain number of days. For example, you can delete objects </w:t>
      </w:r>
      <w:r w:rsidR="00552F7A">
        <w:t>180</w:t>
      </w:r>
      <w:r w:rsidRPr="00EB3185">
        <w:t xml:space="preserve"> days after they are created.</w:t>
      </w:r>
    </w:p>
    <w:p w14:paraId="2C6D8429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Configure Expiration:</w:t>
      </w:r>
    </w:p>
    <w:p w14:paraId="0073DC56" w14:textId="4B68DA95" w:rsidR="00EB3185" w:rsidRDefault="00EB3185" w:rsidP="00EB3185">
      <w:pPr>
        <w:numPr>
          <w:ilvl w:val="1"/>
          <w:numId w:val="1"/>
        </w:numPr>
      </w:pPr>
      <w:r w:rsidRPr="00EB3185">
        <w:rPr>
          <w:b/>
          <w:bCs/>
        </w:rPr>
        <w:t>Delete objects after X days</w:t>
      </w:r>
      <w:r w:rsidRPr="00EB3185">
        <w:t xml:space="preserve">: You can set the number of days after which S3 should automatically delete the objects. For example, </w:t>
      </w:r>
      <w:r w:rsidR="00552F7A">
        <w:rPr>
          <w:b/>
          <w:bCs/>
        </w:rPr>
        <w:t>180</w:t>
      </w:r>
      <w:r w:rsidRPr="00EB3185">
        <w:rPr>
          <w:b/>
          <w:bCs/>
        </w:rPr>
        <w:t xml:space="preserve"> days</w:t>
      </w:r>
      <w:r w:rsidRPr="00EB3185">
        <w:t>.</w:t>
      </w:r>
    </w:p>
    <w:p w14:paraId="5C44D09B" w14:textId="10BBAB85" w:rsidR="00552F7A" w:rsidRPr="00EB3185" w:rsidRDefault="00552F7A" w:rsidP="00552F7A">
      <w:pPr>
        <w:ind w:left="720"/>
      </w:pPr>
      <w:r w:rsidRPr="00552F7A">
        <w:lastRenderedPageBreak/>
        <w:drawing>
          <wp:inline distT="0" distB="0" distL="0" distR="0" wp14:anchorId="0AAFBA80" wp14:editId="6A7BB66E">
            <wp:extent cx="5731510" cy="2413000"/>
            <wp:effectExtent l="0" t="0" r="2540" b="6350"/>
            <wp:docPr id="87172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24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EA2" w14:textId="77777777" w:rsidR="00EB3185" w:rsidRPr="00EB3185" w:rsidRDefault="00EB3185" w:rsidP="00EB3185">
      <w:pPr>
        <w:numPr>
          <w:ilvl w:val="0"/>
          <w:numId w:val="1"/>
        </w:numPr>
      </w:pPr>
      <w:r w:rsidRPr="00EB3185">
        <w:rPr>
          <w:b/>
          <w:bCs/>
        </w:rPr>
        <w:t>Review and Create:</w:t>
      </w:r>
    </w:p>
    <w:p w14:paraId="4519412D" w14:textId="77777777" w:rsidR="00EB3185" w:rsidRPr="00EB3185" w:rsidRDefault="00EB3185" w:rsidP="00EB3185">
      <w:pPr>
        <w:numPr>
          <w:ilvl w:val="1"/>
          <w:numId w:val="1"/>
        </w:numPr>
      </w:pPr>
      <w:r w:rsidRPr="00EB3185">
        <w:t xml:space="preserve">Review the policy and click </w:t>
      </w:r>
      <w:r w:rsidRPr="00EB3185">
        <w:rPr>
          <w:b/>
          <w:bCs/>
        </w:rPr>
        <w:t>Create rule</w:t>
      </w:r>
      <w:r w:rsidRPr="00EB3185">
        <w:t xml:space="preserve"> to enable the lifecycle policy.</w:t>
      </w:r>
    </w:p>
    <w:p w14:paraId="5568F0D4" w14:textId="7E1BF5E2" w:rsidR="00D66DEC" w:rsidRDefault="00552F7A" w:rsidP="00552F7A">
      <w:pPr>
        <w:ind w:left="720"/>
      </w:pPr>
      <w:r w:rsidRPr="00552F7A">
        <w:drawing>
          <wp:inline distT="0" distB="0" distL="0" distR="0" wp14:anchorId="11B4D052" wp14:editId="113B0DC9">
            <wp:extent cx="5731510" cy="2555875"/>
            <wp:effectExtent l="0" t="0" r="2540" b="0"/>
            <wp:docPr id="13739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9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595A"/>
    <w:multiLevelType w:val="multilevel"/>
    <w:tmpl w:val="2306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22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EC"/>
    <w:rsid w:val="00085FEB"/>
    <w:rsid w:val="00552F7A"/>
    <w:rsid w:val="00D66DEC"/>
    <w:rsid w:val="00E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450"/>
  <w15:chartTrackingRefBased/>
  <w15:docId w15:val="{ED16E755-AD44-4BDF-80DD-70AF5960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D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2025-02-14T10:04:00Z</dcterms:created>
  <dcterms:modified xsi:type="dcterms:W3CDTF">2025-02-14T10:20:00Z</dcterms:modified>
</cp:coreProperties>
</file>