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264E" w14:textId="77777777" w:rsidR="003836BD" w:rsidRDefault="00856343">
      <w:pPr>
        <w:pStyle w:val="Heading1"/>
        <w:spacing w:before="240"/>
        <w:rPr>
          <w:rFonts w:cs="Arial"/>
          <w:color w:val="FF0000"/>
          <w:sz w:val="18"/>
          <w:szCs w:val="18"/>
        </w:rPr>
      </w:pPr>
      <w:r>
        <w:t>DASC 5300: Foundations of Computing</w:t>
      </w:r>
    </w:p>
    <w:p w14:paraId="608B264F" w14:textId="77777777" w:rsidR="003836BD" w:rsidRDefault="00856343">
      <w:pPr>
        <w:jc w:val="center"/>
        <w:rPr>
          <w:rFonts w:cs="Arial"/>
          <w:szCs w:val="21"/>
        </w:rPr>
      </w:pPr>
      <w:r>
        <w:rPr>
          <w:rFonts w:cs="Arial"/>
          <w:szCs w:val="21"/>
        </w:rPr>
        <w:t>Fall</w:t>
      </w:r>
      <w:r>
        <w:rPr>
          <w:rFonts w:cs="Arial"/>
          <w:szCs w:val="21"/>
        </w:rPr>
        <w:t xml:space="preserve"> 2023</w:t>
      </w:r>
    </w:p>
    <w:p w14:paraId="608B2650" w14:textId="77777777" w:rsidR="003836BD" w:rsidRDefault="003836BD">
      <w:pPr>
        <w:rPr>
          <w:rFonts w:cs="Arial"/>
          <w:szCs w:val="21"/>
        </w:rPr>
      </w:pPr>
    </w:p>
    <w:p w14:paraId="608B2651" w14:textId="77777777" w:rsidR="003836BD" w:rsidRDefault="00856343">
      <w:pPr>
        <w:pStyle w:val="Heading2"/>
      </w:pPr>
      <w:r>
        <w:t>Instructor Information</w:t>
      </w:r>
    </w:p>
    <w:p w14:paraId="608B2652" w14:textId="77777777" w:rsidR="003836BD" w:rsidRDefault="00856343">
      <w:pPr>
        <w:pStyle w:val="Heading3"/>
      </w:pPr>
      <w:r>
        <w:t>Instructor(s)</w:t>
      </w:r>
    </w:p>
    <w:p w14:paraId="608B2653" w14:textId="77777777" w:rsidR="003836BD" w:rsidRDefault="00856343">
      <w:pPr>
        <w:rPr>
          <w:rFonts w:cs="Arial"/>
          <w:szCs w:val="21"/>
        </w:rPr>
      </w:pPr>
      <w:r>
        <w:rPr>
          <w:rFonts w:cs="Arial"/>
          <w:szCs w:val="21"/>
        </w:rPr>
        <w:t>Dr. Alex Dillhoff</w:t>
      </w:r>
    </w:p>
    <w:p w14:paraId="608B2654" w14:textId="77777777" w:rsidR="003836BD" w:rsidRDefault="00856343">
      <w:pPr>
        <w:pStyle w:val="Heading3"/>
      </w:pPr>
      <w:r>
        <w:t>Office Number</w:t>
      </w:r>
    </w:p>
    <w:p w14:paraId="608B2655" w14:textId="77777777" w:rsidR="003836BD" w:rsidRDefault="00856343">
      <w:pPr>
        <w:rPr>
          <w:rFonts w:cs="Arial"/>
          <w:szCs w:val="21"/>
        </w:rPr>
      </w:pPr>
      <w:r>
        <w:rPr>
          <w:rFonts w:cs="Arial"/>
          <w:szCs w:val="21"/>
        </w:rPr>
        <w:t>ERB 651</w:t>
      </w:r>
    </w:p>
    <w:p w14:paraId="608B2656" w14:textId="77777777" w:rsidR="003836BD" w:rsidRDefault="00856343">
      <w:pPr>
        <w:pStyle w:val="Heading3"/>
      </w:pPr>
      <w:r>
        <w:t>Office Telephone Number</w:t>
      </w:r>
    </w:p>
    <w:p w14:paraId="608B2657" w14:textId="77777777" w:rsidR="003836BD" w:rsidRDefault="00856343">
      <w:pPr>
        <w:rPr>
          <w:rFonts w:cs="Arial"/>
          <w:szCs w:val="21"/>
        </w:rPr>
      </w:pPr>
      <w:sdt>
        <w:sdtPr>
          <w:id w:val="1680296772"/>
        </w:sdtPr>
        <w:sdtEndPr/>
        <w:sdtContent>
          <w:r>
            <w:t>(817) 272-3785 (Administrative Office)</w:t>
          </w:r>
        </w:sdtContent>
      </w:sdt>
    </w:p>
    <w:p w14:paraId="608B2658" w14:textId="77777777" w:rsidR="003836BD" w:rsidRDefault="00856343">
      <w:pPr>
        <w:pStyle w:val="Heading3"/>
      </w:pPr>
      <w:sdt>
        <w:sdtPr>
          <w:id w:val="1207049483"/>
        </w:sdtPr>
        <w:sdtEndPr/>
        <w:sdtContent>
          <w:r>
            <w:t>Email Address</w:t>
          </w:r>
        </w:sdtContent>
      </w:sdt>
    </w:p>
    <w:p w14:paraId="608B2659" w14:textId="77777777" w:rsidR="003836BD" w:rsidRDefault="00856343">
      <w:pPr>
        <w:rPr>
          <w:rFonts w:cs="Arial"/>
        </w:rPr>
      </w:pPr>
      <w:r>
        <w:rPr>
          <w:rFonts w:cs="Arial"/>
        </w:rPr>
        <w:t>alex.dillhoff@uta.edu</w:t>
      </w:r>
    </w:p>
    <w:p w14:paraId="608B265A" w14:textId="77777777" w:rsidR="003836BD" w:rsidRDefault="00856343">
      <w:pPr>
        <w:pStyle w:val="Heading3"/>
      </w:pPr>
      <w:r>
        <w:t>Faculty Profile</w:t>
      </w:r>
      <w:r>
        <w:br/>
      </w:r>
      <w:hyperlink r:id="rId11">
        <w:r>
          <w:rPr>
            <w:rStyle w:val="Hyperlink"/>
            <w:rFonts w:ascii="Segoe UI" w:hAnsi="Segoe UI" w:cs="Segoe UI"/>
            <w:b w:val="0"/>
            <w:bCs/>
            <w:color w:val="242424"/>
            <w:szCs w:val="22"/>
            <w:highlight w:val="white"/>
          </w:rPr>
          <w:t>Alex Dillhoff</w:t>
        </w:r>
      </w:hyperlink>
    </w:p>
    <w:p w14:paraId="608B265B" w14:textId="77777777" w:rsidR="003836BD" w:rsidRDefault="003836BD">
      <w:pPr>
        <w:rPr>
          <w:rFonts w:cs="Arial"/>
        </w:rPr>
      </w:pPr>
    </w:p>
    <w:p w14:paraId="608B265C" w14:textId="77777777" w:rsidR="003836BD" w:rsidRDefault="00856343">
      <w:pPr>
        <w:rPr>
          <w:b/>
          <w:bCs/>
        </w:rPr>
      </w:pPr>
      <w:r>
        <w:rPr>
          <w:rFonts w:cs="Arial"/>
          <w:b/>
          <w:bCs/>
        </w:rPr>
        <w:t>Course Website</w:t>
      </w:r>
    </w:p>
    <w:p w14:paraId="608B265D" w14:textId="77777777" w:rsidR="003836BD" w:rsidRDefault="00856343">
      <w:hyperlink r:id="rId12">
        <w:r>
          <w:rPr>
            <w:rStyle w:val="Hyperlink"/>
          </w:rPr>
          <w:t>https://ajdillhoff.github.io/</w:t>
        </w:r>
      </w:hyperlink>
    </w:p>
    <w:p w14:paraId="608B265E" w14:textId="77777777" w:rsidR="003836BD" w:rsidRDefault="00856343">
      <w:pPr>
        <w:pStyle w:val="Heading3"/>
      </w:pPr>
      <w:r>
        <w:t xml:space="preserve">Office </w:t>
      </w:r>
      <w:r>
        <w:t>Hours</w:t>
      </w:r>
    </w:p>
    <w:p w14:paraId="608B265F" w14:textId="77777777" w:rsidR="003836BD" w:rsidRDefault="00856343">
      <w:pPr>
        <w:rPr>
          <w:rFonts w:cs="Arial"/>
          <w:szCs w:val="21"/>
        </w:rPr>
      </w:pPr>
      <w:proofErr w:type="spellStart"/>
      <w:r>
        <w:rPr>
          <w:rFonts w:cs="Arial"/>
          <w:szCs w:val="21"/>
        </w:rPr>
        <w:t>MoWeFri</w:t>
      </w:r>
      <w:proofErr w:type="spellEnd"/>
      <w:r>
        <w:rPr>
          <w:rFonts w:cs="Arial"/>
          <w:szCs w:val="21"/>
        </w:rPr>
        <w:t xml:space="preserve"> </w:t>
      </w:r>
      <w:r>
        <w:rPr>
          <w:rFonts w:cs="Arial"/>
          <w:szCs w:val="21"/>
        </w:rPr>
        <w:tab/>
        <w:t>12PM – 1PM</w:t>
      </w:r>
    </w:p>
    <w:p w14:paraId="608B2660" w14:textId="77777777" w:rsidR="003836BD" w:rsidRDefault="00856343">
      <w:pPr>
        <w:rPr>
          <w:color w:val="000000"/>
        </w:rPr>
      </w:pPr>
      <w:proofErr w:type="spellStart"/>
      <w:r>
        <w:rPr>
          <w:rFonts w:cs="Arial"/>
          <w:color w:val="000000"/>
          <w:szCs w:val="21"/>
        </w:rPr>
        <w:t>TuTh</w:t>
      </w:r>
      <w:proofErr w:type="spellEnd"/>
      <w:r>
        <w:rPr>
          <w:rFonts w:cs="Arial"/>
          <w:color w:val="000000"/>
          <w:szCs w:val="21"/>
        </w:rPr>
        <w:t xml:space="preserve"> </w:t>
      </w:r>
      <w:r>
        <w:rPr>
          <w:rFonts w:cs="Arial"/>
          <w:color w:val="000000"/>
          <w:szCs w:val="21"/>
        </w:rPr>
        <w:tab/>
      </w:r>
      <w:r>
        <w:rPr>
          <w:rFonts w:cs="Arial"/>
          <w:color w:val="000000"/>
          <w:szCs w:val="21"/>
        </w:rPr>
        <w:tab/>
        <w:t>11AM – 12PM</w:t>
      </w:r>
    </w:p>
    <w:p w14:paraId="608B2661" w14:textId="77777777" w:rsidR="003836BD" w:rsidRDefault="00856343">
      <w:pPr>
        <w:rPr>
          <w:b/>
          <w:bCs/>
          <w:color w:val="000000"/>
        </w:rPr>
      </w:pPr>
      <w:r>
        <w:rPr>
          <w:rFonts w:cs="Arial"/>
          <w:b/>
          <w:bCs/>
          <w:color w:val="000000"/>
          <w:szCs w:val="21"/>
        </w:rPr>
        <w:t>All office hours are via Teams. In-person meetings should be scheduled.</w:t>
      </w:r>
    </w:p>
    <w:p w14:paraId="608B2662" w14:textId="77777777" w:rsidR="003836BD" w:rsidRDefault="00856343">
      <w:pPr>
        <w:pStyle w:val="Heading2"/>
      </w:pPr>
      <w:r>
        <w:t>Course Information</w:t>
      </w:r>
    </w:p>
    <w:p w14:paraId="608B2663" w14:textId="77777777" w:rsidR="003836BD" w:rsidRDefault="00856343">
      <w:pPr>
        <w:pStyle w:val="Heading3"/>
      </w:pPr>
      <w:r>
        <w:t>Section Information</w:t>
      </w:r>
    </w:p>
    <w:p w14:paraId="608B2664" w14:textId="77777777" w:rsidR="003836BD" w:rsidRDefault="00856343">
      <w:pPr>
        <w:rPr>
          <w:rFonts w:cs="Arial"/>
          <w:szCs w:val="21"/>
        </w:rPr>
      </w:pPr>
      <w:r>
        <w:rPr>
          <w:rFonts w:cs="Arial"/>
          <w:szCs w:val="21"/>
        </w:rPr>
        <w:t>DASC 5300-002</w:t>
      </w:r>
    </w:p>
    <w:p w14:paraId="608B2665" w14:textId="77777777" w:rsidR="003836BD" w:rsidRDefault="00856343">
      <w:pPr>
        <w:pStyle w:val="Heading3"/>
      </w:pPr>
      <w:r>
        <w:t>Time and Place of Class Meetings</w:t>
      </w:r>
    </w:p>
    <w:p w14:paraId="608B2666" w14:textId="77777777" w:rsidR="003836BD" w:rsidRDefault="00856343">
      <w:pPr>
        <w:rPr>
          <w:rFonts w:cs="Arial"/>
          <w:szCs w:val="21"/>
        </w:rPr>
      </w:pPr>
      <w:proofErr w:type="spellStart"/>
      <w:r>
        <w:t>MoWe</w:t>
      </w:r>
      <w:proofErr w:type="spellEnd"/>
      <w:r>
        <w:tab/>
      </w:r>
      <w:r>
        <w:tab/>
        <w:t>2:30PM-3:50PM</w:t>
      </w:r>
      <w:r>
        <w:tab/>
        <w:t>TBA</w:t>
      </w:r>
    </w:p>
    <w:p w14:paraId="608B2667" w14:textId="77777777" w:rsidR="003836BD" w:rsidRDefault="00856343">
      <w:pPr>
        <w:pStyle w:val="Heading3"/>
      </w:pPr>
      <w:r>
        <w:t>Description of Course Content</w:t>
      </w:r>
    </w:p>
    <w:p w14:paraId="608B2668" w14:textId="77777777" w:rsidR="003836BD" w:rsidRDefault="00856343">
      <w:r>
        <w:t xml:space="preserve">Basics of programming, data structures, and algorithms. Introduction to databases and operating systems. Basics of discrete structures and computability. Course is used for the Master's in Data Science degree program and certificate programs for non-CSE majors. It cannot be taken for credit towards any CSE degree. </w:t>
      </w:r>
    </w:p>
    <w:p w14:paraId="608B2669" w14:textId="77777777" w:rsidR="003836BD" w:rsidRDefault="00856343">
      <w:pPr>
        <w:pStyle w:val="Heading3"/>
      </w:pPr>
      <w:r>
        <w:t>Student Learning Outcomes</w:t>
      </w:r>
    </w:p>
    <w:p w14:paraId="608B266A" w14:textId="77777777" w:rsidR="003836BD" w:rsidRDefault="00856343">
      <w:pPr>
        <w:rPr>
          <w:color w:val="000000"/>
        </w:rPr>
      </w:pPr>
      <w:r>
        <w:rPr>
          <w:color w:val="000000"/>
        </w:rPr>
        <w:t xml:space="preserve">Upon completion of this course, you should be caught up with fundamental topics typically taught in an undergraduate computer science curriculum. </w:t>
      </w:r>
    </w:p>
    <w:p w14:paraId="608B266B" w14:textId="77777777" w:rsidR="003836BD" w:rsidRDefault="003836BD">
      <w:pPr>
        <w:pStyle w:val="Heading3"/>
      </w:pPr>
    </w:p>
    <w:p w14:paraId="608B266C" w14:textId="77777777" w:rsidR="003836BD" w:rsidRDefault="003836BD">
      <w:pPr>
        <w:pStyle w:val="Heading3"/>
      </w:pPr>
    </w:p>
    <w:p w14:paraId="608B266D" w14:textId="77777777" w:rsidR="003836BD" w:rsidRDefault="00856343">
      <w:pPr>
        <w:pStyle w:val="Heading3"/>
      </w:pPr>
      <w:r>
        <w:lastRenderedPageBreak/>
        <w:t>Required Textbooks and Other Course Materials</w:t>
      </w:r>
    </w:p>
    <w:p w14:paraId="608B266E" w14:textId="77777777" w:rsidR="003836BD" w:rsidRDefault="00856343">
      <w:pPr>
        <w:rPr>
          <w:color w:val="000000"/>
        </w:rPr>
      </w:pPr>
      <w:r>
        <w:rPr>
          <w:b/>
          <w:bCs/>
          <w:color w:val="000000"/>
        </w:rPr>
        <w:t>There is no required textbook.</w:t>
      </w:r>
      <w:r>
        <w:rPr>
          <w:color w:val="000000"/>
        </w:rPr>
        <w:t xml:space="preserve"> However, here are some recommended texts.</w:t>
      </w:r>
    </w:p>
    <w:p w14:paraId="608B266F" w14:textId="77777777" w:rsidR="003836BD" w:rsidRDefault="003836BD">
      <w:pPr>
        <w:rPr>
          <w:color w:val="000000"/>
        </w:rPr>
      </w:pPr>
    </w:p>
    <w:p w14:paraId="608B2670" w14:textId="77777777" w:rsidR="003836BD" w:rsidRDefault="00856343">
      <w:pPr>
        <w:numPr>
          <w:ilvl w:val="0"/>
          <w:numId w:val="4"/>
        </w:numPr>
        <w:rPr>
          <w:color w:val="000000"/>
        </w:rPr>
      </w:pPr>
      <w:r>
        <w:rPr>
          <w:color w:val="000000"/>
          <w:highlight w:val="white"/>
        </w:rPr>
        <w:t xml:space="preserve">Charles, Severance, </w:t>
      </w:r>
      <w:hyperlink r:id="rId13" w:tgtFrame="_blank">
        <w:r>
          <w:rPr>
            <w:rStyle w:val="Hyperlink"/>
            <w:color w:val="000000"/>
            <w:highlight w:val="white"/>
          </w:rPr>
          <w:t>Python for Everybody</w:t>
        </w:r>
      </w:hyperlink>
      <w:r>
        <w:rPr>
          <w:color w:val="000000"/>
          <w:highlight w:val="white"/>
        </w:rPr>
        <w:t xml:space="preserve">. </w:t>
      </w:r>
    </w:p>
    <w:p w14:paraId="608B2671" w14:textId="77777777" w:rsidR="003836BD" w:rsidRDefault="00856343">
      <w:pPr>
        <w:pStyle w:val="BodyText"/>
        <w:numPr>
          <w:ilvl w:val="0"/>
          <w:numId w:val="3"/>
        </w:numPr>
        <w:tabs>
          <w:tab w:val="clear" w:pos="709"/>
          <w:tab w:val="left" w:pos="0"/>
        </w:tabs>
        <w:spacing w:after="0"/>
      </w:pPr>
      <w:r>
        <w:t xml:space="preserve">Al Sweigart, </w:t>
      </w:r>
      <w:hyperlink r:id="rId14" w:tgtFrame="_blank">
        <w:r>
          <w:rPr>
            <w:rStyle w:val="Hyperlink"/>
          </w:rPr>
          <w:t>Automate the Boring Stuff with Python</w:t>
        </w:r>
      </w:hyperlink>
      <w:r>
        <w:t xml:space="preserve">. </w:t>
      </w:r>
    </w:p>
    <w:p w14:paraId="608B2672" w14:textId="77777777" w:rsidR="003836BD" w:rsidRDefault="00856343">
      <w:pPr>
        <w:pStyle w:val="BodyText"/>
        <w:numPr>
          <w:ilvl w:val="0"/>
          <w:numId w:val="3"/>
        </w:numPr>
        <w:tabs>
          <w:tab w:val="clear" w:pos="709"/>
          <w:tab w:val="left" w:pos="0"/>
        </w:tabs>
        <w:spacing w:after="0"/>
      </w:pPr>
      <w:r>
        <w:t xml:space="preserve">Michael </w:t>
      </w:r>
      <w:proofErr w:type="spellStart"/>
      <w:r>
        <w:t>Sipser</w:t>
      </w:r>
      <w:proofErr w:type="spellEnd"/>
      <w:r>
        <w:t xml:space="preserve">, </w:t>
      </w:r>
      <w:hyperlink r:id="rId15" w:tgtFrame="_blank">
        <w:r>
          <w:rPr>
            <w:rStyle w:val="Hyperlink"/>
          </w:rPr>
          <w:t>Introduction to the Theory of Computation</w:t>
        </w:r>
      </w:hyperlink>
      <w:r>
        <w:t xml:space="preserve">, Cengage Learning, 2012. </w:t>
      </w:r>
    </w:p>
    <w:p w14:paraId="608B2673" w14:textId="77777777" w:rsidR="003836BD" w:rsidRDefault="00856343">
      <w:pPr>
        <w:pStyle w:val="BodyText"/>
        <w:numPr>
          <w:ilvl w:val="0"/>
          <w:numId w:val="3"/>
        </w:numPr>
        <w:tabs>
          <w:tab w:val="clear" w:pos="709"/>
          <w:tab w:val="left" w:pos="0"/>
        </w:tabs>
        <w:spacing w:after="0"/>
      </w:pPr>
      <w:r>
        <w:t xml:space="preserve">Ramez Elmasri, Sham Navathe, </w:t>
      </w:r>
      <w:hyperlink r:id="rId16" w:tgtFrame="_blank">
        <w:r>
          <w:rPr>
            <w:rStyle w:val="Hyperlink"/>
          </w:rPr>
          <w:t>Fundamentals of Database Systems</w:t>
        </w:r>
      </w:hyperlink>
      <w:r>
        <w:t xml:space="preserve">, Pearson, 2016. </w:t>
      </w:r>
    </w:p>
    <w:p w14:paraId="608B2674" w14:textId="77777777" w:rsidR="003836BD" w:rsidRDefault="00856343">
      <w:pPr>
        <w:pStyle w:val="BodyText"/>
        <w:numPr>
          <w:ilvl w:val="0"/>
          <w:numId w:val="3"/>
        </w:numPr>
        <w:tabs>
          <w:tab w:val="clear" w:pos="709"/>
          <w:tab w:val="left" w:pos="0"/>
        </w:tabs>
      </w:pPr>
      <w:proofErr w:type="spellStart"/>
      <w:r>
        <w:t>Cormen</w:t>
      </w:r>
      <w:proofErr w:type="spellEnd"/>
      <w:r>
        <w:t xml:space="preserve">, </w:t>
      </w:r>
      <w:proofErr w:type="spellStart"/>
      <w:r>
        <w:t>Leiserson</w:t>
      </w:r>
      <w:proofErr w:type="spellEnd"/>
      <w:r>
        <w:t xml:space="preserve">, Rivest, Stein, </w:t>
      </w:r>
      <w:hyperlink r:id="rId17" w:tgtFrame="_blank">
        <w:r>
          <w:rPr>
            <w:rStyle w:val="Hyperlink"/>
          </w:rPr>
          <w:t>Introduction to Algorithms</w:t>
        </w:r>
      </w:hyperlink>
      <w:r>
        <w:t xml:space="preserve">, MIT Press, 2009. </w:t>
      </w:r>
    </w:p>
    <w:p w14:paraId="608B2675" w14:textId="77777777" w:rsidR="003836BD" w:rsidRDefault="00856343">
      <w:pPr>
        <w:pStyle w:val="Heading3"/>
      </w:pPr>
      <w:r>
        <w:t>Descriptions of major assignments and examinations</w:t>
      </w:r>
    </w:p>
    <w:p w14:paraId="608B2676" w14:textId="77777777" w:rsidR="003836BD" w:rsidRDefault="00856343">
      <w:pPr>
        <w:rPr>
          <w:rFonts w:cs="Arial"/>
        </w:rPr>
      </w:pPr>
      <w:r>
        <w:rPr>
          <w:rFonts w:cs="Arial"/>
        </w:rPr>
        <w:t xml:space="preserve">There will be 4 regular assignments throughout the semester. </w:t>
      </w:r>
      <w:r>
        <w:rPr>
          <w:rFonts w:cs="Arial"/>
          <w:b/>
          <w:bCs/>
        </w:rPr>
        <w:t xml:space="preserve">In-person </w:t>
      </w:r>
      <w:r>
        <w:rPr>
          <w:rFonts w:cs="Arial"/>
        </w:rPr>
        <w:t>q</w:t>
      </w:r>
      <w:r>
        <w:rPr>
          <w:rFonts w:cs="Arial"/>
        </w:rPr>
        <w:t xml:space="preserve">uizzes will be </w:t>
      </w:r>
      <w:proofErr w:type="gramStart"/>
      <w:r>
        <w:rPr>
          <w:rFonts w:cs="Arial"/>
        </w:rPr>
        <w:t>schedule</w:t>
      </w:r>
      <w:proofErr w:type="gramEnd"/>
      <w:r>
        <w:rPr>
          <w:rFonts w:cs="Arial"/>
        </w:rPr>
        <w:t xml:space="preserve"> roughly every 2 weeks. </w:t>
      </w:r>
      <w:r>
        <w:rPr>
          <w:rFonts w:cs="Arial"/>
          <w:b/>
          <w:bCs/>
        </w:rPr>
        <w:t>There are 3 exams corresponding to each of the 3 major modules.</w:t>
      </w:r>
    </w:p>
    <w:p w14:paraId="608B2677" w14:textId="77777777" w:rsidR="003836BD" w:rsidRDefault="00856343">
      <w:pPr>
        <w:pStyle w:val="Heading3"/>
      </w:pPr>
      <w:r>
        <w:t>Technology Requirements</w:t>
      </w:r>
    </w:p>
    <w:p w14:paraId="608B2678" w14:textId="77777777" w:rsidR="003836BD" w:rsidRDefault="00856343">
      <w:r>
        <w:rPr>
          <w:color w:val="000000"/>
        </w:rPr>
        <w:t>Students should have access to a computer that can access Canvas, Microsoft Teams, and Python 3. Other software may be discussed, this will be publicly available for free.</w:t>
      </w:r>
    </w:p>
    <w:p w14:paraId="608B2679" w14:textId="77777777" w:rsidR="003836BD" w:rsidRDefault="00856343">
      <w:pPr>
        <w:pStyle w:val="Heading2"/>
      </w:pPr>
      <w:r>
        <w:t>Grading Information</w:t>
      </w:r>
    </w:p>
    <w:p w14:paraId="608B267A" w14:textId="77777777" w:rsidR="003836BD" w:rsidRDefault="00856343">
      <w:pPr>
        <w:pStyle w:val="Heading3"/>
      </w:pPr>
      <w:r>
        <w:t>Grading</w:t>
      </w:r>
    </w:p>
    <w:p w14:paraId="608B267B" w14:textId="77777777" w:rsidR="003836BD" w:rsidRDefault="00856343">
      <w:pPr>
        <w:numPr>
          <w:ilvl w:val="0"/>
          <w:numId w:val="5"/>
        </w:numPr>
        <w:rPr>
          <w:color w:val="000000"/>
        </w:rPr>
      </w:pPr>
      <w:r>
        <w:rPr>
          <w:color w:val="000000"/>
        </w:rPr>
        <w:t xml:space="preserve">Assignments: </w:t>
      </w:r>
      <w:r>
        <w:rPr>
          <w:color w:val="000000"/>
        </w:rPr>
        <w:tab/>
        <w:t>30%</w:t>
      </w:r>
    </w:p>
    <w:p w14:paraId="608B267C" w14:textId="77777777" w:rsidR="003836BD" w:rsidRDefault="00856343">
      <w:pPr>
        <w:numPr>
          <w:ilvl w:val="0"/>
          <w:numId w:val="5"/>
        </w:numPr>
        <w:rPr>
          <w:color w:val="000000"/>
        </w:rPr>
      </w:pPr>
      <w:r>
        <w:rPr>
          <w:color w:val="000000"/>
        </w:rPr>
        <w:t xml:space="preserve">Quizzes: </w:t>
      </w:r>
      <w:r>
        <w:rPr>
          <w:color w:val="000000"/>
        </w:rPr>
        <w:tab/>
        <w:t>25%</w:t>
      </w:r>
    </w:p>
    <w:p w14:paraId="608B267D" w14:textId="77777777" w:rsidR="003836BD" w:rsidRDefault="00856343">
      <w:pPr>
        <w:numPr>
          <w:ilvl w:val="0"/>
          <w:numId w:val="5"/>
        </w:numPr>
        <w:rPr>
          <w:color w:val="000000"/>
        </w:rPr>
      </w:pPr>
      <w:r>
        <w:rPr>
          <w:color w:val="000000"/>
        </w:rPr>
        <w:t xml:space="preserve">Exams: </w:t>
      </w:r>
      <w:r>
        <w:rPr>
          <w:color w:val="000000"/>
        </w:rPr>
        <w:tab/>
        <w:t>45%</w:t>
      </w:r>
    </w:p>
    <w:p w14:paraId="608B267E" w14:textId="77777777" w:rsidR="003836BD" w:rsidRDefault="003836BD"/>
    <w:p w14:paraId="608B267F" w14:textId="77777777" w:rsidR="003836BD" w:rsidRDefault="00856343">
      <w:r>
        <w:rPr>
          <w:rFonts w:cs="Arial"/>
          <w:color w:val="000000"/>
          <w:szCs w:val="21"/>
        </w:rPr>
        <w:t xml:space="preserve">While I do encourage students to study together and share resources for learning, I </w:t>
      </w:r>
      <w:proofErr w:type="gramStart"/>
      <w:r>
        <w:rPr>
          <w:rFonts w:cs="Arial"/>
          <w:color w:val="000000"/>
          <w:szCs w:val="21"/>
        </w:rPr>
        <w:t>expect</w:t>
      </w:r>
      <w:proofErr w:type="gramEnd"/>
    </w:p>
    <w:p w14:paraId="608B2680" w14:textId="77777777" w:rsidR="003836BD" w:rsidRDefault="00856343">
      <w:r>
        <w:rPr>
          <w:rFonts w:cs="Arial"/>
          <w:color w:val="000000"/>
          <w:szCs w:val="21"/>
        </w:rPr>
        <w:t xml:space="preserve">every student to do their own work and turn in their own code. Assignments requiring code </w:t>
      </w:r>
      <w:proofErr w:type="gramStart"/>
      <w:r>
        <w:rPr>
          <w:rFonts w:cs="Arial"/>
          <w:color w:val="000000"/>
          <w:szCs w:val="21"/>
        </w:rPr>
        <w:t>will</w:t>
      </w:r>
      <w:proofErr w:type="gramEnd"/>
    </w:p>
    <w:p w14:paraId="608B2681" w14:textId="77777777" w:rsidR="003836BD" w:rsidRDefault="00856343">
      <w:r>
        <w:rPr>
          <w:rFonts w:cs="Arial"/>
          <w:color w:val="000000"/>
          <w:szCs w:val="21"/>
        </w:rPr>
        <w:t>be automatically checked for similarity with other student submissions as well as online sources.</w:t>
      </w:r>
    </w:p>
    <w:p w14:paraId="608B2682" w14:textId="77777777" w:rsidR="003836BD" w:rsidRDefault="00856343">
      <w:r>
        <w:rPr>
          <w:rFonts w:cs="Arial"/>
          <w:color w:val="000000"/>
          <w:szCs w:val="21"/>
        </w:rPr>
        <w:t>I am required to report any suspicion of academic dishonesty to the Office of Student Conduct.</w:t>
      </w:r>
    </w:p>
    <w:p w14:paraId="608B2683" w14:textId="77777777" w:rsidR="003836BD" w:rsidRDefault="00856343">
      <w:r>
        <w:rPr>
          <w:rFonts w:cs="Arial"/>
          <w:color w:val="000000"/>
          <w:szCs w:val="21"/>
        </w:rPr>
        <w:t xml:space="preserve">Any student who is found guilty of violating any part of the UTA Honor Code will receive a </w:t>
      </w:r>
      <w:proofErr w:type="gramStart"/>
      <w:r>
        <w:rPr>
          <w:rFonts w:cs="Arial"/>
          <w:color w:val="000000"/>
          <w:szCs w:val="21"/>
        </w:rPr>
        <w:t>0</w:t>
      </w:r>
      <w:proofErr w:type="gramEnd"/>
    </w:p>
    <w:p w14:paraId="608B2684" w14:textId="77777777" w:rsidR="003836BD" w:rsidRDefault="00856343">
      <w:pPr>
        <w:rPr>
          <w:color w:val="000000"/>
        </w:rPr>
      </w:pPr>
      <w:r>
        <w:rPr>
          <w:rFonts w:cs="Arial"/>
          <w:color w:val="000000"/>
          <w:szCs w:val="21"/>
        </w:rPr>
        <w:t xml:space="preserve">on the assignment or exam in question. Additionally, </w:t>
      </w:r>
      <w:r>
        <w:rPr>
          <w:rFonts w:cs="Arial"/>
          <w:color w:val="000000"/>
          <w:szCs w:val="21"/>
        </w:rPr>
        <w:t xml:space="preserve">your final grade will be dropped to the next </w:t>
      </w:r>
      <w:r>
        <w:rPr>
          <w:rFonts w:cs="Arial"/>
          <w:color w:val="000000"/>
          <w:szCs w:val="21"/>
        </w:rPr>
        <w:t>lowest letter grade</w:t>
      </w:r>
      <w:r>
        <w:rPr>
          <w:rFonts w:cs="Arial"/>
          <w:color w:val="000000"/>
          <w:szCs w:val="21"/>
        </w:rPr>
        <w:t>. A second violation will result in an F for the class.</w:t>
      </w:r>
    </w:p>
    <w:p w14:paraId="608B2685" w14:textId="77777777" w:rsidR="003836BD" w:rsidRDefault="003836BD">
      <w:pPr>
        <w:rPr>
          <w:rFonts w:cs="Arial"/>
          <w:szCs w:val="21"/>
        </w:rPr>
      </w:pPr>
    </w:p>
    <w:p w14:paraId="608B2686" w14:textId="77777777" w:rsidR="003836BD" w:rsidRDefault="00856343">
      <w:r>
        <w:rPr>
          <w:rFonts w:cs="Arial"/>
          <w:color w:val="000000"/>
          <w:szCs w:val="21"/>
        </w:rPr>
        <w:t xml:space="preserve">Information on UTA’s Honor Code can be found at </w:t>
      </w:r>
      <w:proofErr w:type="gramStart"/>
      <w:r>
        <w:rPr>
          <w:rStyle w:val="Hyperlink"/>
          <w:rFonts w:cs="Arial"/>
          <w:color w:val="000000"/>
          <w:szCs w:val="21"/>
        </w:rPr>
        <w:t>https://www.uta.edu/student-affairs/community-standards/academic-integrity</w:t>
      </w:r>
      <w:proofErr w:type="gramEnd"/>
    </w:p>
    <w:p w14:paraId="608B2687" w14:textId="77777777" w:rsidR="003836BD" w:rsidRDefault="003836BD">
      <w:pPr>
        <w:rPr>
          <w:rFonts w:cs="Arial"/>
          <w:color w:val="000000"/>
          <w:szCs w:val="21"/>
        </w:rPr>
      </w:pPr>
    </w:p>
    <w:p w14:paraId="608B2688" w14:textId="77777777" w:rsidR="003836BD" w:rsidRDefault="00856343">
      <w:r>
        <w:rPr>
          <w:rFonts w:cs="Arial"/>
          <w:color w:val="000000"/>
          <w:szCs w:val="21"/>
        </w:rPr>
        <w:t>Final grades are converted to letter grades based on the following:</w:t>
      </w:r>
    </w:p>
    <w:p w14:paraId="608B2689" w14:textId="77777777" w:rsidR="003836BD" w:rsidRDefault="00856343">
      <w:pPr>
        <w:numPr>
          <w:ilvl w:val="0"/>
          <w:numId w:val="2"/>
        </w:numPr>
      </w:pPr>
      <w:r>
        <w:rPr>
          <w:rFonts w:cs="Arial"/>
          <w:color w:val="000000"/>
          <w:szCs w:val="21"/>
        </w:rPr>
        <w:t>A: x &gt;= 89.5%</w:t>
      </w:r>
    </w:p>
    <w:p w14:paraId="608B268A" w14:textId="77777777" w:rsidR="003836BD" w:rsidRDefault="00856343">
      <w:pPr>
        <w:numPr>
          <w:ilvl w:val="0"/>
          <w:numId w:val="2"/>
        </w:numPr>
      </w:pPr>
      <w:r>
        <w:rPr>
          <w:rFonts w:cs="Arial"/>
          <w:color w:val="000000"/>
          <w:szCs w:val="21"/>
        </w:rPr>
        <w:t>B: 89.5% &gt; x &gt;= 79.5%</w:t>
      </w:r>
    </w:p>
    <w:p w14:paraId="608B268B" w14:textId="77777777" w:rsidR="003836BD" w:rsidRDefault="00856343">
      <w:pPr>
        <w:numPr>
          <w:ilvl w:val="0"/>
          <w:numId w:val="2"/>
        </w:numPr>
      </w:pPr>
      <w:r>
        <w:rPr>
          <w:rFonts w:cs="Arial"/>
          <w:color w:val="000000"/>
          <w:szCs w:val="21"/>
        </w:rPr>
        <w:t>C: 79.5% &gt; x &gt;= 69.5%</w:t>
      </w:r>
    </w:p>
    <w:p w14:paraId="608B268C" w14:textId="77777777" w:rsidR="003836BD" w:rsidRDefault="00856343">
      <w:pPr>
        <w:numPr>
          <w:ilvl w:val="0"/>
          <w:numId w:val="2"/>
        </w:numPr>
      </w:pPr>
      <w:r>
        <w:rPr>
          <w:rFonts w:cs="Arial"/>
          <w:color w:val="000000"/>
          <w:szCs w:val="21"/>
        </w:rPr>
        <w:t>D: 69.5% &gt; x &gt;= 59.5%</w:t>
      </w:r>
    </w:p>
    <w:p w14:paraId="608B268D" w14:textId="77777777" w:rsidR="003836BD" w:rsidRDefault="00856343">
      <w:pPr>
        <w:numPr>
          <w:ilvl w:val="0"/>
          <w:numId w:val="2"/>
        </w:numPr>
      </w:pPr>
      <w:r>
        <w:rPr>
          <w:rFonts w:cs="Arial"/>
          <w:color w:val="000000"/>
          <w:szCs w:val="21"/>
        </w:rPr>
        <w:t>F: x &lt; 59.5%</w:t>
      </w:r>
    </w:p>
    <w:p w14:paraId="608B268E" w14:textId="77777777" w:rsidR="003836BD" w:rsidRDefault="00856343">
      <w:pPr>
        <w:pStyle w:val="Heading3"/>
        <w:rPr>
          <w:color w:val="000000"/>
        </w:rPr>
      </w:pPr>
      <w:r>
        <w:rPr>
          <w:color w:val="000000"/>
        </w:rPr>
        <w:t>Grade Grievances</w:t>
      </w:r>
    </w:p>
    <w:p w14:paraId="608B268F" w14:textId="77777777" w:rsidR="003836BD" w:rsidRDefault="00856343">
      <w:pPr>
        <w:rPr>
          <w:color w:val="000000"/>
        </w:rPr>
      </w:pPr>
      <w:r>
        <w:rPr>
          <w:rFonts w:cs="Arial"/>
          <w:color w:val="000000"/>
          <w:szCs w:val="21"/>
        </w:rPr>
        <w:t xml:space="preserve">The TA and I are human. We make mistakes like everyone else. If you have any issues with the way something is graded, please reach out to us and let us know. In most cases, it </w:t>
      </w:r>
      <w:proofErr w:type="gramStart"/>
      <w:r>
        <w:rPr>
          <w:rFonts w:cs="Arial"/>
          <w:color w:val="000000"/>
          <w:szCs w:val="21"/>
        </w:rPr>
        <w:t>was something that was</w:t>
      </w:r>
      <w:proofErr w:type="gramEnd"/>
      <w:r>
        <w:rPr>
          <w:rFonts w:cs="Arial"/>
          <w:color w:val="000000"/>
          <w:szCs w:val="21"/>
        </w:rPr>
        <w:t xml:space="preserve"> missed and can be corrected quickly.</w:t>
      </w:r>
    </w:p>
    <w:p w14:paraId="608B2690" w14:textId="77777777" w:rsidR="003836BD" w:rsidRDefault="003836BD">
      <w:pPr>
        <w:pStyle w:val="Heading2"/>
      </w:pPr>
    </w:p>
    <w:p w14:paraId="608B2691" w14:textId="77777777" w:rsidR="003836BD" w:rsidRDefault="003836BD">
      <w:pPr>
        <w:pStyle w:val="Heading2"/>
      </w:pPr>
    </w:p>
    <w:p w14:paraId="608B2692" w14:textId="77777777" w:rsidR="003836BD" w:rsidRDefault="00856343">
      <w:pPr>
        <w:pStyle w:val="Heading2"/>
      </w:pPr>
      <w:r>
        <w:lastRenderedPageBreak/>
        <w:t>Course Schedule</w:t>
      </w:r>
    </w:p>
    <w:p w14:paraId="608B2693" w14:textId="77777777" w:rsidR="003836BD" w:rsidRDefault="00856343">
      <w:pPr>
        <w:keepNext/>
        <w:spacing w:after="160"/>
        <w:rPr>
          <w:color w:val="000000"/>
        </w:rPr>
      </w:pPr>
      <w:r>
        <w:rPr>
          <w:rFonts w:cs="Arial"/>
          <w:color w:val="000000"/>
          <w:szCs w:val="21"/>
        </w:rPr>
        <w:t>The course schedule will cover the following topics (roughly in the given sequence). A more detailed schedule will be posted and updated on the course website (see Canvas).</w:t>
      </w:r>
    </w:p>
    <w:tbl>
      <w:tblPr>
        <w:tblW w:w="9792" w:type="dxa"/>
        <w:tblLayout w:type="fixed"/>
        <w:tblCellMar>
          <w:top w:w="55" w:type="dxa"/>
          <w:left w:w="55" w:type="dxa"/>
          <w:bottom w:w="55" w:type="dxa"/>
          <w:right w:w="55" w:type="dxa"/>
        </w:tblCellMar>
        <w:tblLook w:val="04A0" w:firstRow="1" w:lastRow="0" w:firstColumn="1" w:lastColumn="0" w:noHBand="0" w:noVBand="1"/>
      </w:tblPr>
      <w:tblGrid>
        <w:gridCol w:w="3264"/>
        <w:gridCol w:w="3297"/>
        <w:gridCol w:w="3231"/>
      </w:tblGrid>
      <w:tr w:rsidR="003836BD" w14:paraId="608B2697" w14:textId="77777777">
        <w:tc>
          <w:tcPr>
            <w:tcW w:w="3264" w:type="dxa"/>
            <w:tcBorders>
              <w:top w:val="single" w:sz="2" w:space="0" w:color="000000"/>
              <w:left w:val="single" w:sz="2" w:space="0" w:color="000000"/>
              <w:bottom w:val="single" w:sz="2" w:space="0" w:color="000000"/>
            </w:tcBorders>
          </w:tcPr>
          <w:p w14:paraId="608B2694" w14:textId="77777777" w:rsidR="003836BD" w:rsidRDefault="00856343">
            <w:pPr>
              <w:pStyle w:val="TableContents"/>
              <w:widowControl w:val="0"/>
              <w:rPr>
                <w:b/>
                <w:bCs/>
              </w:rPr>
            </w:pPr>
            <w:r>
              <w:rPr>
                <w:b/>
                <w:bCs/>
              </w:rPr>
              <w:t>Date</w:t>
            </w:r>
          </w:p>
        </w:tc>
        <w:tc>
          <w:tcPr>
            <w:tcW w:w="3297" w:type="dxa"/>
            <w:tcBorders>
              <w:top w:val="single" w:sz="2" w:space="0" w:color="000000"/>
              <w:left w:val="single" w:sz="2" w:space="0" w:color="000000"/>
              <w:bottom w:val="single" w:sz="2" w:space="0" w:color="000000"/>
            </w:tcBorders>
          </w:tcPr>
          <w:p w14:paraId="608B2695" w14:textId="77777777" w:rsidR="003836BD" w:rsidRDefault="00856343">
            <w:pPr>
              <w:pStyle w:val="TableContents"/>
              <w:widowControl w:val="0"/>
              <w:rPr>
                <w:b/>
                <w:bCs/>
              </w:rPr>
            </w:pPr>
            <w:r>
              <w:rPr>
                <w:b/>
                <w:bCs/>
              </w:rPr>
              <w:t>Topic</w:t>
            </w:r>
          </w:p>
        </w:tc>
        <w:tc>
          <w:tcPr>
            <w:tcW w:w="3231" w:type="dxa"/>
            <w:tcBorders>
              <w:top w:val="single" w:sz="2" w:space="0" w:color="000000"/>
              <w:left w:val="single" w:sz="2" w:space="0" w:color="000000"/>
              <w:bottom w:val="single" w:sz="2" w:space="0" w:color="000000"/>
              <w:right w:val="single" w:sz="2" w:space="0" w:color="000000"/>
            </w:tcBorders>
          </w:tcPr>
          <w:p w14:paraId="608B2696" w14:textId="77777777" w:rsidR="003836BD" w:rsidRDefault="00856343">
            <w:pPr>
              <w:pStyle w:val="TableContents"/>
              <w:widowControl w:val="0"/>
              <w:rPr>
                <w:b/>
                <w:bCs/>
              </w:rPr>
            </w:pPr>
            <w:r>
              <w:rPr>
                <w:b/>
                <w:bCs/>
              </w:rPr>
              <w:t>Notes</w:t>
            </w:r>
          </w:p>
        </w:tc>
      </w:tr>
      <w:tr w:rsidR="003836BD" w14:paraId="608B269B" w14:textId="77777777">
        <w:tc>
          <w:tcPr>
            <w:tcW w:w="3264" w:type="dxa"/>
            <w:tcBorders>
              <w:left w:val="single" w:sz="2" w:space="0" w:color="000000"/>
              <w:bottom w:val="single" w:sz="2" w:space="0" w:color="000000"/>
            </w:tcBorders>
          </w:tcPr>
          <w:p w14:paraId="608B2698" w14:textId="77777777" w:rsidR="003836BD" w:rsidRDefault="00856343">
            <w:pPr>
              <w:pStyle w:val="TableContents"/>
              <w:widowControl w:val="0"/>
            </w:pPr>
            <w:r>
              <w:t>August 21</w:t>
            </w:r>
          </w:p>
        </w:tc>
        <w:tc>
          <w:tcPr>
            <w:tcW w:w="3297" w:type="dxa"/>
            <w:tcBorders>
              <w:left w:val="single" w:sz="2" w:space="0" w:color="000000"/>
              <w:bottom w:val="single" w:sz="2" w:space="0" w:color="000000"/>
            </w:tcBorders>
          </w:tcPr>
          <w:p w14:paraId="608B2699" w14:textId="77777777" w:rsidR="003836BD" w:rsidRDefault="00856343">
            <w:pPr>
              <w:pStyle w:val="TableContents"/>
              <w:widowControl w:val="0"/>
            </w:pPr>
            <w:r>
              <w:t>Introduction, Intro. to Python</w:t>
            </w:r>
          </w:p>
        </w:tc>
        <w:tc>
          <w:tcPr>
            <w:tcW w:w="3231" w:type="dxa"/>
            <w:tcBorders>
              <w:left w:val="single" w:sz="2" w:space="0" w:color="000000"/>
              <w:bottom w:val="single" w:sz="2" w:space="0" w:color="000000"/>
              <w:right w:val="single" w:sz="2" w:space="0" w:color="000000"/>
            </w:tcBorders>
          </w:tcPr>
          <w:p w14:paraId="608B269A" w14:textId="77777777" w:rsidR="003836BD" w:rsidRDefault="003836BD">
            <w:pPr>
              <w:pStyle w:val="TableContents"/>
              <w:widowControl w:val="0"/>
            </w:pPr>
          </w:p>
        </w:tc>
      </w:tr>
      <w:tr w:rsidR="003836BD" w14:paraId="608B269F" w14:textId="77777777">
        <w:tc>
          <w:tcPr>
            <w:tcW w:w="3264" w:type="dxa"/>
            <w:tcBorders>
              <w:left w:val="single" w:sz="2" w:space="0" w:color="000000"/>
              <w:bottom w:val="single" w:sz="2" w:space="0" w:color="000000"/>
            </w:tcBorders>
          </w:tcPr>
          <w:p w14:paraId="608B269C" w14:textId="77777777" w:rsidR="003836BD" w:rsidRDefault="00856343">
            <w:pPr>
              <w:pStyle w:val="TableContents"/>
              <w:widowControl w:val="0"/>
            </w:pPr>
            <w:r>
              <w:t>August 23</w:t>
            </w:r>
          </w:p>
        </w:tc>
        <w:tc>
          <w:tcPr>
            <w:tcW w:w="3297" w:type="dxa"/>
            <w:tcBorders>
              <w:left w:val="single" w:sz="2" w:space="0" w:color="000000"/>
              <w:bottom w:val="single" w:sz="2" w:space="0" w:color="000000"/>
            </w:tcBorders>
          </w:tcPr>
          <w:p w14:paraId="608B269D" w14:textId="77777777" w:rsidR="003836BD" w:rsidRDefault="00856343">
            <w:pPr>
              <w:pStyle w:val="TableContents"/>
              <w:widowControl w:val="0"/>
            </w:pPr>
            <w:r>
              <w:t>Conditional Execution</w:t>
            </w:r>
          </w:p>
        </w:tc>
        <w:tc>
          <w:tcPr>
            <w:tcW w:w="3231" w:type="dxa"/>
            <w:tcBorders>
              <w:left w:val="single" w:sz="2" w:space="0" w:color="000000"/>
              <w:bottom w:val="single" w:sz="2" w:space="0" w:color="000000"/>
              <w:right w:val="single" w:sz="2" w:space="0" w:color="000000"/>
            </w:tcBorders>
          </w:tcPr>
          <w:p w14:paraId="608B269E" w14:textId="77777777" w:rsidR="003836BD" w:rsidRDefault="00856343">
            <w:pPr>
              <w:pStyle w:val="TableContents"/>
              <w:widowControl w:val="0"/>
              <w:rPr>
                <w:b/>
                <w:bCs/>
              </w:rPr>
            </w:pPr>
            <w:r>
              <w:rPr>
                <w:b/>
                <w:bCs/>
              </w:rPr>
              <w:t>Quiz 1</w:t>
            </w:r>
          </w:p>
        </w:tc>
      </w:tr>
      <w:tr w:rsidR="003836BD" w14:paraId="608B26A3" w14:textId="77777777">
        <w:tc>
          <w:tcPr>
            <w:tcW w:w="3264" w:type="dxa"/>
            <w:tcBorders>
              <w:left w:val="single" w:sz="2" w:space="0" w:color="000000"/>
              <w:bottom w:val="single" w:sz="2" w:space="0" w:color="000000"/>
            </w:tcBorders>
          </w:tcPr>
          <w:p w14:paraId="608B26A0" w14:textId="77777777" w:rsidR="003836BD" w:rsidRDefault="00856343">
            <w:pPr>
              <w:pStyle w:val="TableContents"/>
              <w:widowControl w:val="0"/>
            </w:pPr>
            <w:r>
              <w:t>August 28</w:t>
            </w:r>
          </w:p>
        </w:tc>
        <w:tc>
          <w:tcPr>
            <w:tcW w:w="3297" w:type="dxa"/>
            <w:tcBorders>
              <w:left w:val="single" w:sz="2" w:space="0" w:color="000000"/>
              <w:bottom w:val="single" w:sz="2" w:space="0" w:color="000000"/>
            </w:tcBorders>
          </w:tcPr>
          <w:p w14:paraId="608B26A1" w14:textId="77777777" w:rsidR="003836BD" w:rsidRDefault="00856343">
            <w:pPr>
              <w:pStyle w:val="TableContents"/>
              <w:widowControl w:val="0"/>
            </w:pPr>
            <w:r>
              <w:t>Git, Functions</w:t>
            </w:r>
          </w:p>
        </w:tc>
        <w:tc>
          <w:tcPr>
            <w:tcW w:w="3231" w:type="dxa"/>
            <w:tcBorders>
              <w:left w:val="single" w:sz="2" w:space="0" w:color="000000"/>
              <w:bottom w:val="single" w:sz="2" w:space="0" w:color="000000"/>
              <w:right w:val="single" w:sz="2" w:space="0" w:color="000000"/>
            </w:tcBorders>
          </w:tcPr>
          <w:p w14:paraId="608B26A2" w14:textId="77777777" w:rsidR="003836BD" w:rsidRDefault="00856343">
            <w:pPr>
              <w:pStyle w:val="TableContents"/>
              <w:widowControl w:val="0"/>
              <w:rPr>
                <w:b/>
                <w:bCs/>
              </w:rPr>
            </w:pPr>
            <w:r>
              <w:rPr>
                <w:b/>
                <w:bCs/>
              </w:rPr>
              <w:t>Lab 1 Assigned</w:t>
            </w:r>
          </w:p>
        </w:tc>
      </w:tr>
      <w:tr w:rsidR="003836BD" w14:paraId="608B26A7" w14:textId="77777777">
        <w:tc>
          <w:tcPr>
            <w:tcW w:w="3264" w:type="dxa"/>
            <w:tcBorders>
              <w:left w:val="single" w:sz="2" w:space="0" w:color="000000"/>
              <w:bottom w:val="single" w:sz="2" w:space="0" w:color="000000"/>
            </w:tcBorders>
          </w:tcPr>
          <w:p w14:paraId="608B26A4" w14:textId="77777777" w:rsidR="003836BD" w:rsidRDefault="00856343">
            <w:pPr>
              <w:pStyle w:val="TableContents"/>
              <w:widowControl w:val="0"/>
            </w:pPr>
            <w:r>
              <w:t>August 30</w:t>
            </w:r>
          </w:p>
        </w:tc>
        <w:tc>
          <w:tcPr>
            <w:tcW w:w="3297" w:type="dxa"/>
            <w:tcBorders>
              <w:left w:val="single" w:sz="2" w:space="0" w:color="000000"/>
              <w:bottom w:val="single" w:sz="2" w:space="0" w:color="000000"/>
            </w:tcBorders>
          </w:tcPr>
          <w:p w14:paraId="608B26A5" w14:textId="77777777" w:rsidR="003836BD" w:rsidRDefault="00856343">
            <w:pPr>
              <w:pStyle w:val="TableContents"/>
              <w:widowControl w:val="0"/>
            </w:pPr>
            <w:r>
              <w:t>Lists, Iterations</w:t>
            </w:r>
          </w:p>
        </w:tc>
        <w:tc>
          <w:tcPr>
            <w:tcW w:w="3231" w:type="dxa"/>
            <w:tcBorders>
              <w:left w:val="single" w:sz="2" w:space="0" w:color="000000"/>
              <w:bottom w:val="single" w:sz="2" w:space="0" w:color="000000"/>
              <w:right w:val="single" w:sz="2" w:space="0" w:color="000000"/>
            </w:tcBorders>
          </w:tcPr>
          <w:p w14:paraId="608B26A6" w14:textId="77777777" w:rsidR="003836BD" w:rsidRDefault="003836BD">
            <w:pPr>
              <w:pStyle w:val="TableContents"/>
              <w:widowControl w:val="0"/>
            </w:pPr>
          </w:p>
        </w:tc>
      </w:tr>
      <w:tr w:rsidR="003836BD" w14:paraId="608B26AB" w14:textId="77777777">
        <w:tc>
          <w:tcPr>
            <w:tcW w:w="3264" w:type="dxa"/>
            <w:tcBorders>
              <w:left w:val="single" w:sz="2" w:space="0" w:color="000000"/>
              <w:bottom w:val="single" w:sz="2" w:space="0" w:color="000000"/>
            </w:tcBorders>
          </w:tcPr>
          <w:p w14:paraId="608B26A8" w14:textId="77777777" w:rsidR="003836BD" w:rsidRDefault="00856343">
            <w:pPr>
              <w:pStyle w:val="TableContents"/>
              <w:widowControl w:val="0"/>
            </w:pPr>
            <w:r>
              <w:t>September 6</w:t>
            </w:r>
          </w:p>
        </w:tc>
        <w:tc>
          <w:tcPr>
            <w:tcW w:w="3297" w:type="dxa"/>
            <w:tcBorders>
              <w:left w:val="single" w:sz="2" w:space="0" w:color="000000"/>
              <w:bottom w:val="single" w:sz="2" w:space="0" w:color="000000"/>
            </w:tcBorders>
          </w:tcPr>
          <w:p w14:paraId="608B26A9" w14:textId="77777777" w:rsidR="003836BD" w:rsidRDefault="00856343">
            <w:pPr>
              <w:pStyle w:val="TableContents"/>
              <w:widowControl w:val="0"/>
            </w:pPr>
            <w:r>
              <w:t>Comprehensions, File I/O</w:t>
            </w:r>
          </w:p>
        </w:tc>
        <w:tc>
          <w:tcPr>
            <w:tcW w:w="3231" w:type="dxa"/>
            <w:tcBorders>
              <w:left w:val="single" w:sz="2" w:space="0" w:color="000000"/>
              <w:bottom w:val="single" w:sz="2" w:space="0" w:color="000000"/>
              <w:right w:val="single" w:sz="2" w:space="0" w:color="000000"/>
            </w:tcBorders>
          </w:tcPr>
          <w:p w14:paraId="608B26AA" w14:textId="77777777" w:rsidR="003836BD" w:rsidRDefault="00856343">
            <w:pPr>
              <w:pStyle w:val="TableContents"/>
              <w:widowControl w:val="0"/>
              <w:rPr>
                <w:b/>
                <w:bCs/>
              </w:rPr>
            </w:pPr>
            <w:r>
              <w:rPr>
                <w:b/>
                <w:bCs/>
              </w:rPr>
              <w:t>Quiz 2</w:t>
            </w:r>
          </w:p>
        </w:tc>
      </w:tr>
      <w:tr w:rsidR="003836BD" w14:paraId="608B26AF" w14:textId="77777777">
        <w:tc>
          <w:tcPr>
            <w:tcW w:w="3264" w:type="dxa"/>
            <w:tcBorders>
              <w:left w:val="single" w:sz="2" w:space="0" w:color="000000"/>
              <w:bottom w:val="single" w:sz="2" w:space="0" w:color="000000"/>
            </w:tcBorders>
          </w:tcPr>
          <w:p w14:paraId="608B26AC" w14:textId="77777777" w:rsidR="003836BD" w:rsidRDefault="00856343">
            <w:pPr>
              <w:pStyle w:val="TableContents"/>
              <w:widowControl w:val="0"/>
            </w:pPr>
            <w:r>
              <w:t>September 11</w:t>
            </w:r>
          </w:p>
        </w:tc>
        <w:tc>
          <w:tcPr>
            <w:tcW w:w="3297" w:type="dxa"/>
            <w:tcBorders>
              <w:left w:val="single" w:sz="2" w:space="0" w:color="000000"/>
              <w:bottom w:val="single" w:sz="2" w:space="0" w:color="000000"/>
            </w:tcBorders>
          </w:tcPr>
          <w:p w14:paraId="608B26AD" w14:textId="77777777" w:rsidR="003836BD" w:rsidRDefault="00856343">
            <w:pPr>
              <w:pStyle w:val="TableContents"/>
              <w:widowControl w:val="0"/>
            </w:pPr>
            <w:r>
              <w:t>Additional packages</w:t>
            </w:r>
          </w:p>
        </w:tc>
        <w:tc>
          <w:tcPr>
            <w:tcW w:w="3231" w:type="dxa"/>
            <w:tcBorders>
              <w:left w:val="single" w:sz="2" w:space="0" w:color="000000"/>
              <w:bottom w:val="single" w:sz="2" w:space="0" w:color="000000"/>
              <w:right w:val="single" w:sz="2" w:space="0" w:color="000000"/>
            </w:tcBorders>
          </w:tcPr>
          <w:p w14:paraId="608B26AE" w14:textId="77777777" w:rsidR="003836BD" w:rsidRDefault="003836BD">
            <w:pPr>
              <w:pStyle w:val="TableContents"/>
              <w:widowControl w:val="0"/>
            </w:pPr>
          </w:p>
        </w:tc>
      </w:tr>
      <w:tr w:rsidR="003836BD" w14:paraId="608B26B3" w14:textId="77777777">
        <w:tc>
          <w:tcPr>
            <w:tcW w:w="3264" w:type="dxa"/>
            <w:tcBorders>
              <w:left w:val="single" w:sz="2" w:space="0" w:color="000000"/>
              <w:bottom w:val="single" w:sz="2" w:space="0" w:color="000000"/>
            </w:tcBorders>
          </w:tcPr>
          <w:p w14:paraId="608B26B0" w14:textId="77777777" w:rsidR="003836BD" w:rsidRDefault="00856343">
            <w:pPr>
              <w:pStyle w:val="TableContents"/>
              <w:widowControl w:val="0"/>
            </w:pPr>
            <w:r>
              <w:t>September 13</w:t>
            </w:r>
          </w:p>
        </w:tc>
        <w:tc>
          <w:tcPr>
            <w:tcW w:w="3297" w:type="dxa"/>
            <w:tcBorders>
              <w:left w:val="single" w:sz="2" w:space="0" w:color="000000"/>
              <w:bottom w:val="single" w:sz="2" w:space="0" w:color="000000"/>
            </w:tcBorders>
          </w:tcPr>
          <w:p w14:paraId="608B26B1" w14:textId="77777777" w:rsidR="003836BD" w:rsidRDefault="00856343">
            <w:pPr>
              <w:pStyle w:val="TableContents"/>
              <w:widowControl w:val="0"/>
              <w:rPr>
                <w:b/>
                <w:bCs/>
              </w:rPr>
            </w:pPr>
            <w:r>
              <w:rPr>
                <w:b/>
                <w:bCs/>
              </w:rPr>
              <w:t>Exam 1: Programming</w:t>
            </w:r>
          </w:p>
        </w:tc>
        <w:tc>
          <w:tcPr>
            <w:tcW w:w="3231" w:type="dxa"/>
            <w:tcBorders>
              <w:left w:val="single" w:sz="2" w:space="0" w:color="000000"/>
              <w:bottom w:val="single" w:sz="2" w:space="0" w:color="000000"/>
              <w:right w:val="single" w:sz="2" w:space="0" w:color="000000"/>
            </w:tcBorders>
          </w:tcPr>
          <w:p w14:paraId="608B26B2" w14:textId="77777777" w:rsidR="003836BD" w:rsidRDefault="003836BD">
            <w:pPr>
              <w:pStyle w:val="TableContents"/>
              <w:widowControl w:val="0"/>
            </w:pPr>
          </w:p>
        </w:tc>
      </w:tr>
      <w:tr w:rsidR="003836BD" w14:paraId="608B26B7" w14:textId="77777777">
        <w:tc>
          <w:tcPr>
            <w:tcW w:w="3264" w:type="dxa"/>
            <w:tcBorders>
              <w:left w:val="single" w:sz="2" w:space="0" w:color="000000"/>
              <w:bottom w:val="single" w:sz="2" w:space="0" w:color="000000"/>
            </w:tcBorders>
          </w:tcPr>
          <w:p w14:paraId="608B26B4" w14:textId="77777777" w:rsidR="003836BD" w:rsidRDefault="00856343">
            <w:pPr>
              <w:pStyle w:val="TableContents"/>
              <w:widowControl w:val="0"/>
            </w:pPr>
            <w:r>
              <w:t>September 18</w:t>
            </w:r>
          </w:p>
        </w:tc>
        <w:tc>
          <w:tcPr>
            <w:tcW w:w="3297" w:type="dxa"/>
            <w:tcBorders>
              <w:left w:val="single" w:sz="2" w:space="0" w:color="000000"/>
              <w:bottom w:val="single" w:sz="2" w:space="0" w:color="000000"/>
            </w:tcBorders>
          </w:tcPr>
          <w:p w14:paraId="608B26B5" w14:textId="77777777" w:rsidR="003836BD" w:rsidRDefault="00856343">
            <w:pPr>
              <w:pStyle w:val="TableContents"/>
              <w:widowControl w:val="0"/>
            </w:pPr>
            <w:r>
              <w:t>Introduction to Data Structures</w:t>
            </w:r>
          </w:p>
        </w:tc>
        <w:tc>
          <w:tcPr>
            <w:tcW w:w="3231" w:type="dxa"/>
            <w:tcBorders>
              <w:left w:val="single" w:sz="2" w:space="0" w:color="000000"/>
              <w:bottom w:val="single" w:sz="2" w:space="0" w:color="000000"/>
              <w:right w:val="single" w:sz="2" w:space="0" w:color="000000"/>
            </w:tcBorders>
          </w:tcPr>
          <w:p w14:paraId="608B26B6" w14:textId="77777777" w:rsidR="003836BD" w:rsidRDefault="00856343">
            <w:pPr>
              <w:pStyle w:val="TableContents"/>
              <w:widowControl w:val="0"/>
              <w:rPr>
                <w:b/>
                <w:bCs/>
              </w:rPr>
            </w:pPr>
            <w:r>
              <w:rPr>
                <w:b/>
                <w:bCs/>
              </w:rPr>
              <w:t>Lab 1 Due, Lab 2 Assigned</w:t>
            </w:r>
          </w:p>
        </w:tc>
      </w:tr>
      <w:tr w:rsidR="003836BD" w14:paraId="608B26BB" w14:textId="77777777">
        <w:tc>
          <w:tcPr>
            <w:tcW w:w="3264" w:type="dxa"/>
            <w:tcBorders>
              <w:left w:val="single" w:sz="2" w:space="0" w:color="000000"/>
              <w:bottom w:val="single" w:sz="2" w:space="0" w:color="000000"/>
            </w:tcBorders>
          </w:tcPr>
          <w:p w14:paraId="608B26B8" w14:textId="77777777" w:rsidR="003836BD" w:rsidRDefault="00856343">
            <w:pPr>
              <w:pStyle w:val="TableContents"/>
              <w:widowControl w:val="0"/>
            </w:pPr>
            <w:r>
              <w:t>September 20</w:t>
            </w:r>
          </w:p>
        </w:tc>
        <w:tc>
          <w:tcPr>
            <w:tcW w:w="3297" w:type="dxa"/>
            <w:tcBorders>
              <w:left w:val="single" w:sz="2" w:space="0" w:color="000000"/>
              <w:bottom w:val="single" w:sz="2" w:space="0" w:color="000000"/>
            </w:tcBorders>
          </w:tcPr>
          <w:p w14:paraId="608B26B9" w14:textId="77777777" w:rsidR="003836BD" w:rsidRDefault="00856343">
            <w:pPr>
              <w:pStyle w:val="TableContents"/>
              <w:widowControl w:val="0"/>
            </w:pPr>
            <w:r>
              <w:t>Linked Lists</w:t>
            </w:r>
          </w:p>
        </w:tc>
        <w:tc>
          <w:tcPr>
            <w:tcW w:w="3231" w:type="dxa"/>
            <w:tcBorders>
              <w:left w:val="single" w:sz="2" w:space="0" w:color="000000"/>
              <w:bottom w:val="single" w:sz="2" w:space="0" w:color="000000"/>
              <w:right w:val="single" w:sz="2" w:space="0" w:color="000000"/>
            </w:tcBorders>
          </w:tcPr>
          <w:p w14:paraId="608B26BA" w14:textId="77777777" w:rsidR="003836BD" w:rsidRDefault="00856343">
            <w:pPr>
              <w:pStyle w:val="TableContents"/>
              <w:widowControl w:val="0"/>
              <w:rPr>
                <w:b/>
                <w:bCs/>
              </w:rPr>
            </w:pPr>
            <w:r>
              <w:rPr>
                <w:b/>
                <w:bCs/>
              </w:rPr>
              <w:t>Quiz 3</w:t>
            </w:r>
          </w:p>
        </w:tc>
      </w:tr>
      <w:tr w:rsidR="003836BD" w14:paraId="608B26BF" w14:textId="77777777">
        <w:tc>
          <w:tcPr>
            <w:tcW w:w="3264" w:type="dxa"/>
            <w:tcBorders>
              <w:left w:val="single" w:sz="2" w:space="0" w:color="000000"/>
              <w:bottom w:val="single" w:sz="2" w:space="0" w:color="000000"/>
            </w:tcBorders>
          </w:tcPr>
          <w:p w14:paraId="608B26BC" w14:textId="77777777" w:rsidR="003836BD" w:rsidRDefault="00856343">
            <w:pPr>
              <w:pStyle w:val="TableContents"/>
              <w:widowControl w:val="0"/>
            </w:pPr>
            <w:r>
              <w:t>September 25</w:t>
            </w:r>
          </w:p>
        </w:tc>
        <w:tc>
          <w:tcPr>
            <w:tcW w:w="3297" w:type="dxa"/>
            <w:tcBorders>
              <w:left w:val="single" w:sz="2" w:space="0" w:color="000000"/>
              <w:bottom w:val="single" w:sz="2" w:space="0" w:color="000000"/>
            </w:tcBorders>
          </w:tcPr>
          <w:p w14:paraId="608B26BD" w14:textId="77777777" w:rsidR="003836BD" w:rsidRDefault="00856343">
            <w:pPr>
              <w:pStyle w:val="TableContents"/>
              <w:widowControl w:val="0"/>
            </w:pPr>
            <w:r>
              <w:t>Stacks and Queues</w:t>
            </w:r>
          </w:p>
        </w:tc>
        <w:tc>
          <w:tcPr>
            <w:tcW w:w="3231" w:type="dxa"/>
            <w:tcBorders>
              <w:left w:val="single" w:sz="2" w:space="0" w:color="000000"/>
              <w:bottom w:val="single" w:sz="2" w:space="0" w:color="000000"/>
              <w:right w:val="single" w:sz="2" w:space="0" w:color="000000"/>
            </w:tcBorders>
          </w:tcPr>
          <w:p w14:paraId="608B26BE" w14:textId="77777777" w:rsidR="003836BD" w:rsidRDefault="003836BD">
            <w:pPr>
              <w:pStyle w:val="TableContents"/>
              <w:widowControl w:val="0"/>
            </w:pPr>
          </w:p>
        </w:tc>
      </w:tr>
      <w:tr w:rsidR="003836BD" w14:paraId="608B26C3" w14:textId="77777777">
        <w:tc>
          <w:tcPr>
            <w:tcW w:w="3264" w:type="dxa"/>
            <w:tcBorders>
              <w:left w:val="single" w:sz="2" w:space="0" w:color="000000"/>
              <w:bottom w:val="single" w:sz="2" w:space="0" w:color="000000"/>
            </w:tcBorders>
          </w:tcPr>
          <w:p w14:paraId="608B26C0" w14:textId="77777777" w:rsidR="003836BD" w:rsidRDefault="00856343">
            <w:pPr>
              <w:pStyle w:val="TableContents"/>
              <w:widowControl w:val="0"/>
            </w:pPr>
            <w:r>
              <w:t>September 28</w:t>
            </w:r>
          </w:p>
        </w:tc>
        <w:tc>
          <w:tcPr>
            <w:tcW w:w="3297" w:type="dxa"/>
            <w:tcBorders>
              <w:left w:val="single" w:sz="2" w:space="0" w:color="000000"/>
              <w:bottom w:val="single" w:sz="2" w:space="0" w:color="000000"/>
            </w:tcBorders>
          </w:tcPr>
          <w:p w14:paraId="608B26C1" w14:textId="77777777" w:rsidR="003836BD" w:rsidRDefault="00856343">
            <w:pPr>
              <w:pStyle w:val="TableContents"/>
              <w:widowControl w:val="0"/>
            </w:pPr>
            <w:r>
              <w:t>Graphs</w:t>
            </w:r>
          </w:p>
        </w:tc>
        <w:tc>
          <w:tcPr>
            <w:tcW w:w="3231" w:type="dxa"/>
            <w:tcBorders>
              <w:left w:val="single" w:sz="2" w:space="0" w:color="000000"/>
              <w:bottom w:val="single" w:sz="2" w:space="0" w:color="000000"/>
              <w:right w:val="single" w:sz="2" w:space="0" w:color="000000"/>
            </w:tcBorders>
          </w:tcPr>
          <w:p w14:paraId="608B26C2" w14:textId="77777777" w:rsidR="003836BD" w:rsidRDefault="003836BD">
            <w:pPr>
              <w:pStyle w:val="TableContents"/>
              <w:widowControl w:val="0"/>
            </w:pPr>
          </w:p>
        </w:tc>
      </w:tr>
      <w:tr w:rsidR="003836BD" w14:paraId="608B26C7" w14:textId="77777777">
        <w:tc>
          <w:tcPr>
            <w:tcW w:w="3264" w:type="dxa"/>
            <w:tcBorders>
              <w:left w:val="single" w:sz="2" w:space="0" w:color="000000"/>
              <w:bottom w:val="single" w:sz="2" w:space="0" w:color="000000"/>
            </w:tcBorders>
          </w:tcPr>
          <w:p w14:paraId="608B26C4" w14:textId="77777777" w:rsidR="003836BD" w:rsidRDefault="00856343">
            <w:pPr>
              <w:pStyle w:val="TableContents"/>
              <w:widowControl w:val="0"/>
            </w:pPr>
            <w:r>
              <w:t>October 2</w:t>
            </w:r>
          </w:p>
        </w:tc>
        <w:tc>
          <w:tcPr>
            <w:tcW w:w="3297" w:type="dxa"/>
            <w:tcBorders>
              <w:left w:val="single" w:sz="2" w:space="0" w:color="000000"/>
              <w:bottom w:val="single" w:sz="2" w:space="0" w:color="000000"/>
            </w:tcBorders>
          </w:tcPr>
          <w:p w14:paraId="608B26C5" w14:textId="77777777" w:rsidR="003836BD" w:rsidRDefault="00856343">
            <w:pPr>
              <w:pStyle w:val="TableContents"/>
              <w:widowControl w:val="0"/>
            </w:pPr>
            <w:r>
              <w:t>Trees</w:t>
            </w:r>
          </w:p>
        </w:tc>
        <w:tc>
          <w:tcPr>
            <w:tcW w:w="3231" w:type="dxa"/>
            <w:tcBorders>
              <w:left w:val="single" w:sz="2" w:space="0" w:color="000000"/>
              <w:bottom w:val="single" w:sz="2" w:space="0" w:color="000000"/>
              <w:right w:val="single" w:sz="2" w:space="0" w:color="000000"/>
            </w:tcBorders>
          </w:tcPr>
          <w:p w14:paraId="608B26C6" w14:textId="77777777" w:rsidR="003836BD" w:rsidRDefault="003836BD">
            <w:pPr>
              <w:pStyle w:val="TableContents"/>
              <w:widowControl w:val="0"/>
            </w:pPr>
          </w:p>
        </w:tc>
      </w:tr>
      <w:tr w:rsidR="003836BD" w14:paraId="608B26CB" w14:textId="77777777">
        <w:tc>
          <w:tcPr>
            <w:tcW w:w="3264" w:type="dxa"/>
            <w:tcBorders>
              <w:left w:val="single" w:sz="2" w:space="0" w:color="000000"/>
              <w:bottom w:val="single" w:sz="2" w:space="0" w:color="000000"/>
            </w:tcBorders>
          </w:tcPr>
          <w:p w14:paraId="608B26C8" w14:textId="77777777" w:rsidR="003836BD" w:rsidRDefault="00856343">
            <w:pPr>
              <w:pStyle w:val="TableContents"/>
              <w:widowControl w:val="0"/>
            </w:pPr>
            <w:r>
              <w:t>October 4</w:t>
            </w:r>
          </w:p>
        </w:tc>
        <w:tc>
          <w:tcPr>
            <w:tcW w:w="3297" w:type="dxa"/>
            <w:tcBorders>
              <w:left w:val="single" w:sz="2" w:space="0" w:color="000000"/>
              <w:bottom w:val="single" w:sz="2" w:space="0" w:color="000000"/>
            </w:tcBorders>
          </w:tcPr>
          <w:p w14:paraId="608B26C9" w14:textId="77777777" w:rsidR="003836BD" w:rsidRDefault="00856343">
            <w:pPr>
              <w:pStyle w:val="TableContents"/>
              <w:widowControl w:val="0"/>
            </w:pPr>
            <w:r>
              <w:t>Hash Tables</w:t>
            </w:r>
          </w:p>
        </w:tc>
        <w:tc>
          <w:tcPr>
            <w:tcW w:w="3231" w:type="dxa"/>
            <w:tcBorders>
              <w:left w:val="single" w:sz="2" w:space="0" w:color="000000"/>
              <w:bottom w:val="single" w:sz="2" w:space="0" w:color="000000"/>
              <w:right w:val="single" w:sz="2" w:space="0" w:color="000000"/>
            </w:tcBorders>
          </w:tcPr>
          <w:p w14:paraId="608B26CA" w14:textId="77777777" w:rsidR="003836BD" w:rsidRDefault="00856343">
            <w:pPr>
              <w:pStyle w:val="TableContents"/>
              <w:widowControl w:val="0"/>
              <w:rPr>
                <w:b/>
                <w:bCs/>
              </w:rPr>
            </w:pPr>
            <w:r>
              <w:rPr>
                <w:b/>
                <w:bCs/>
              </w:rPr>
              <w:t>Quiz 4</w:t>
            </w:r>
          </w:p>
        </w:tc>
      </w:tr>
      <w:tr w:rsidR="003836BD" w14:paraId="608B26CF" w14:textId="77777777">
        <w:tc>
          <w:tcPr>
            <w:tcW w:w="3264" w:type="dxa"/>
            <w:tcBorders>
              <w:left w:val="single" w:sz="2" w:space="0" w:color="000000"/>
              <w:bottom w:val="single" w:sz="2" w:space="0" w:color="000000"/>
            </w:tcBorders>
          </w:tcPr>
          <w:p w14:paraId="608B26CC" w14:textId="77777777" w:rsidR="003836BD" w:rsidRDefault="00856343">
            <w:pPr>
              <w:pStyle w:val="TableContents"/>
              <w:widowControl w:val="0"/>
            </w:pPr>
            <w:r>
              <w:t>October 9</w:t>
            </w:r>
          </w:p>
        </w:tc>
        <w:tc>
          <w:tcPr>
            <w:tcW w:w="3297" w:type="dxa"/>
            <w:tcBorders>
              <w:left w:val="single" w:sz="2" w:space="0" w:color="000000"/>
              <w:bottom w:val="single" w:sz="2" w:space="0" w:color="000000"/>
            </w:tcBorders>
          </w:tcPr>
          <w:p w14:paraId="608B26CD" w14:textId="77777777" w:rsidR="003836BD" w:rsidRDefault="00856343">
            <w:pPr>
              <w:pStyle w:val="TableContents"/>
              <w:widowControl w:val="0"/>
            </w:pPr>
            <w:r>
              <w:t>Intro. to Computation Theory</w:t>
            </w:r>
          </w:p>
        </w:tc>
        <w:tc>
          <w:tcPr>
            <w:tcW w:w="3231" w:type="dxa"/>
            <w:tcBorders>
              <w:left w:val="single" w:sz="2" w:space="0" w:color="000000"/>
              <w:bottom w:val="single" w:sz="2" w:space="0" w:color="000000"/>
              <w:right w:val="single" w:sz="2" w:space="0" w:color="000000"/>
            </w:tcBorders>
          </w:tcPr>
          <w:p w14:paraId="608B26CE" w14:textId="77777777" w:rsidR="003836BD" w:rsidRDefault="00856343">
            <w:pPr>
              <w:pStyle w:val="TableContents"/>
              <w:widowControl w:val="0"/>
              <w:rPr>
                <w:b/>
                <w:bCs/>
              </w:rPr>
            </w:pPr>
            <w:r>
              <w:rPr>
                <w:b/>
                <w:bCs/>
              </w:rPr>
              <w:t>Lab 2 Due, Lab 3 Assigned</w:t>
            </w:r>
          </w:p>
        </w:tc>
      </w:tr>
      <w:tr w:rsidR="003836BD" w14:paraId="608B26D3" w14:textId="77777777">
        <w:tc>
          <w:tcPr>
            <w:tcW w:w="3264" w:type="dxa"/>
            <w:tcBorders>
              <w:left w:val="single" w:sz="2" w:space="0" w:color="000000"/>
              <w:bottom w:val="single" w:sz="2" w:space="0" w:color="000000"/>
            </w:tcBorders>
          </w:tcPr>
          <w:p w14:paraId="608B26D0" w14:textId="77777777" w:rsidR="003836BD" w:rsidRDefault="00856343">
            <w:pPr>
              <w:pStyle w:val="TableContents"/>
              <w:widowControl w:val="0"/>
            </w:pPr>
            <w:r>
              <w:t>October 11</w:t>
            </w:r>
          </w:p>
        </w:tc>
        <w:tc>
          <w:tcPr>
            <w:tcW w:w="3297" w:type="dxa"/>
            <w:tcBorders>
              <w:left w:val="single" w:sz="2" w:space="0" w:color="000000"/>
              <w:bottom w:val="single" w:sz="2" w:space="0" w:color="000000"/>
            </w:tcBorders>
          </w:tcPr>
          <w:p w14:paraId="608B26D1" w14:textId="77777777" w:rsidR="003836BD" w:rsidRDefault="00856343">
            <w:pPr>
              <w:pStyle w:val="TableContents"/>
              <w:widowControl w:val="0"/>
            </w:pPr>
            <w:r>
              <w:t>Complexity Analysis</w:t>
            </w:r>
          </w:p>
        </w:tc>
        <w:tc>
          <w:tcPr>
            <w:tcW w:w="3231" w:type="dxa"/>
            <w:tcBorders>
              <w:left w:val="single" w:sz="2" w:space="0" w:color="000000"/>
              <w:bottom w:val="single" w:sz="2" w:space="0" w:color="000000"/>
              <w:right w:val="single" w:sz="2" w:space="0" w:color="000000"/>
            </w:tcBorders>
          </w:tcPr>
          <w:p w14:paraId="608B26D2" w14:textId="77777777" w:rsidR="003836BD" w:rsidRDefault="003836BD">
            <w:pPr>
              <w:pStyle w:val="TableContents"/>
              <w:widowControl w:val="0"/>
            </w:pPr>
          </w:p>
        </w:tc>
      </w:tr>
      <w:tr w:rsidR="003836BD" w14:paraId="608B26D7" w14:textId="77777777">
        <w:tc>
          <w:tcPr>
            <w:tcW w:w="3264" w:type="dxa"/>
            <w:tcBorders>
              <w:left w:val="single" w:sz="2" w:space="0" w:color="000000"/>
              <w:bottom w:val="single" w:sz="2" w:space="0" w:color="000000"/>
            </w:tcBorders>
          </w:tcPr>
          <w:p w14:paraId="608B26D4" w14:textId="77777777" w:rsidR="003836BD" w:rsidRDefault="00856343">
            <w:pPr>
              <w:pStyle w:val="TableContents"/>
              <w:widowControl w:val="0"/>
            </w:pPr>
            <w:r>
              <w:t>October 16</w:t>
            </w:r>
          </w:p>
        </w:tc>
        <w:tc>
          <w:tcPr>
            <w:tcW w:w="3297" w:type="dxa"/>
            <w:tcBorders>
              <w:left w:val="single" w:sz="2" w:space="0" w:color="000000"/>
              <w:bottom w:val="single" w:sz="2" w:space="0" w:color="000000"/>
            </w:tcBorders>
          </w:tcPr>
          <w:p w14:paraId="608B26D5" w14:textId="77777777" w:rsidR="003836BD" w:rsidRDefault="00856343">
            <w:pPr>
              <w:pStyle w:val="TableContents"/>
              <w:widowControl w:val="0"/>
            </w:pPr>
            <w:r>
              <w:t>Complexity Analysis, Review</w:t>
            </w:r>
          </w:p>
        </w:tc>
        <w:tc>
          <w:tcPr>
            <w:tcW w:w="3231" w:type="dxa"/>
            <w:tcBorders>
              <w:left w:val="single" w:sz="2" w:space="0" w:color="000000"/>
              <w:bottom w:val="single" w:sz="2" w:space="0" w:color="000000"/>
              <w:right w:val="single" w:sz="2" w:space="0" w:color="000000"/>
            </w:tcBorders>
          </w:tcPr>
          <w:p w14:paraId="608B26D6" w14:textId="77777777" w:rsidR="003836BD" w:rsidRDefault="003836BD">
            <w:pPr>
              <w:pStyle w:val="TableContents"/>
              <w:widowControl w:val="0"/>
            </w:pPr>
          </w:p>
        </w:tc>
      </w:tr>
      <w:tr w:rsidR="003836BD" w14:paraId="608B26DB" w14:textId="77777777">
        <w:trPr>
          <w:trHeight w:val="349"/>
        </w:trPr>
        <w:tc>
          <w:tcPr>
            <w:tcW w:w="3264" w:type="dxa"/>
            <w:tcBorders>
              <w:left w:val="single" w:sz="2" w:space="0" w:color="000000"/>
              <w:bottom w:val="single" w:sz="2" w:space="0" w:color="000000"/>
            </w:tcBorders>
          </w:tcPr>
          <w:p w14:paraId="608B26D8" w14:textId="77777777" w:rsidR="003836BD" w:rsidRDefault="00856343">
            <w:pPr>
              <w:pStyle w:val="TableContents"/>
              <w:widowControl w:val="0"/>
            </w:pPr>
            <w:r>
              <w:t>October 18</w:t>
            </w:r>
          </w:p>
        </w:tc>
        <w:tc>
          <w:tcPr>
            <w:tcW w:w="3297" w:type="dxa"/>
            <w:tcBorders>
              <w:left w:val="single" w:sz="2" w:space="0" w:color="000000"/>
              <w:bottom w:val="single" w:sz="2" w:space="0" w:color="000000"/>
            </w:tcBorders>
          </w:tcPr>
          <w:p w14:paraId="608B26D9" w14:textId="77777777" w:rsidR="003836BD" w:rsidRDefault="00856343">
            <w:pPr>
              <w:pStyle w:val="TableContents"/>
              <w:widowControl w:val="0"/>
              <w:rPr>
                <w:b/>
                <w:bCs/>
              </w:rPr>
            </w:pPr>
            <w:r>
              <w:rPr>
                <w:b/>
                <w:bCs/>
              </w:rPr>
              <w:t>Exam 2: Data Structures</w:t>
            </w:r>
          </w:p>
        </w:tc>
        <w:tc>
          <w:tcPr>
            <w:tcW w:w="3231" w:type="dxa"/>
            <w:tcBorders>
              <w:left w:val="single" w:sz="2" w:space="0" w:color="000000"/>
              <w:bottom w:val="single" w:sz="2" w:space="0" w:color="000000"/>
              <w:right w:val="single" w:sz="2" w:space="0" w:color="000000"/>
            </w:tcBorders>
          </w:tcPr>
          <w:p w14:paraId="608B26DA" w14:textId="77777777" w:rsidR="003836BD" w:rsidRDefault="003836BD">
            <w:pPr>
              <w:pStyle w:val="TableContents"/>
              <w:widowControl w:val="0"/>
            </w:pPr>
          </w:p>
        </w:tc>
      </w:tr>
      <w:tr w:rsidR="003836BD" w14:paraId="608B26DF" w14:textId="77777777">
        <w:trPr>
          <w:trHeight w:val="354"/>
        </w:trPr>
        <w:tc>
          <w:tcPr>
            <w:tcW w:w="3264" w:type="dxa"/>
            <w:tcBorders>
              <w:left w:val="single" w:sz="2" w:space="0" w:color="000000"/>
              <w:bottom w:val="single" w:sz="2" w:space="0" w:color="000000"/>
            </w:tcBorders>
          </w:tcPr>
          <w:p w14:paraId="608B26DC" w14:textId="77777777" w:rsidR="003836BD" w:rsidRDefault="00856343">
            <w:pPr>
              <w:pStyle w:val="TableContents"/>
              <w:widowControl w:val="0"/>
            </w:pPr>
            <w:r>
              <w:t>October 23</w:t>
            </w:r>
          </w:p>
        </w:tc>
        <w:tc>
          <w:tcPr>
            <w:tcW w:w="3297" w:type="dxa"/>
            <w:tcBorders>
              <w:left w:val="single" w:sz="2" w:space="0" w:color="000000"/>
              <w:bottom w:val="single" w:sz="2" w:space="0" w:color="000000"/>
            </w:tcBorders>
          </w:tcPr>
          <w:p w14:paraId="608B26DD" w14:textId="77777777" w:rsidR="003836BD" w:rsidRDefault="00856343">
            <w:pPr>
              <w:pStyle w:val="TableContents"/>
              <w:widowControl w:val="0"/>
            </w:pPr>
            <w:r>
              <w:t>Introduction to Databases</w:t>
            </w:r>
          </w:p>
        </w:tc>
        <w:tc>
          <w:tcPr>
            <w:tcW w:w="3231" w:type="dxa"/>
            <w:tcBorders>
              <w:left w:val="single" w:sz="2" w:space="0" w:color="000000"/>
              <w:bottom w:val="single" w:sz="2" w:space="0" w:color="000000"/>
              <w:right w:val="single" w:sz="2" w:space="0" w:color="000000"/>
            </w:tcBorders>
          </w:tcPr>
          <w:p w14:paraId="608B26DE" w14:textId="77777777" w:rsidR="003836BD" w:rsidRDefault="003836BD">
            <w:pPr>
              <w:pStyle w:val="TableContents"/>
              <w:widowControl w:val="0"/>
            </w:pPr>
          </w:p>
        </w:tc>
      </w:tr>
      <w:tr w:rsidR="003836BD" w14:paraId="608B26E3" w14:textId="77777777">
        <w:trPr>
          <w:trHeight w:val="359"/>
        </w:trPr>
        <w:tc>
          <w:tcPr>
            <w:tcW w:w="3264" w:type="dxa"/>
            <w:tcBorders>
              <w:left w:val="single" w:sz="2" w:space="0" w:color="000000"/>
              <w:bottom w:val="single" w:sz="2" w:space="0" w:color="000000"/>
            </w:tcBorders>
          </w:tcPr>
          <w:p w14:paraId="608B26E0" w14:textId="77777777" w:rsidR="003836BD" w:rsidRDefault="00856343">
            <w:pPr>
              <w:pStyle w:val="TableContents"/>
              <w:widowControl w:val="0"/>
            </w:pPr>
            <w:r>
              <w:t>October 25</w:t>
            </w:r>
          </w:p>
        </w:tc>
        <w:tc>
          <w:tcPr>
            <w:tcW w:w="3297" w:type="dxa"/>
            <w:tcBorders>
              <w:left w:val="single" w:sz="2" w:space="0" w:color="000000"/>
              <w:bottom w:val="single" w:sz="2" w:space="0" w:color="000000"/>
            </w:tcBorders>
          </w:tcPr>
          <w:p w14:paraId="608B26E1" w14:textId="77777777" w:rsidR="003836BD" w:rsidRDefault="00856343">
            <w:pPr>
              <w:pStyle w:val="TableContents"/>
              <w:widowControl w:val="0"/>
            </w:pPr>
            <w:r>
              <w:t>Database Concepts</w:t>
            </w:r>
          </w:p>
        </w:tc>
        <w:tc>
          <w:tcPr>
            <w:tcW w:w="3231" w:type="dxa"/>
            <w:tcBorders>
              <w:left w:val="single" w:sz="2" w:space="0" w:color="000000"/>
              <w:bottom w:val="single" w:sz="2" w:space="0" w:color="000000"/>
              <w:right w:val="single" w:sz="2" w:space="0" w:color="000000"/>
            </w:tcBorders>
          </w:tcPr>
          <w:p w14:paraId="608B26E2" w14:textId="77777777" w:rsidR="003836BD" w:rsidRDefault="00856343">
            <w:pPr>
              <w:pStyle w:val="TableContents"/>
              <w:widowControl w:val="0"/>
              <w:rPr>
                <w:b/>
                <w:bCs/>
              </w:rPr>
            </w:pPr>
            <w:r>
              <w:rPr>
                <w:b/>
                <w:bCs/>
              </w:rPr>
              <w:t>Quiz 5</w:t>
            </w:r>
          </w:p>
        </w:tc>
      </w:tr>
      <w:tr w:rsidR="003836BD" w14:paraId="608B26E7" w14:textId="77777777">
        <w:trPr>
          <w:trHeight w:val="354"/>
        </w:trPr>
        <w:tc>
          <w:tcPr>
            <w:tcW w:w="3264" w:type="dxa"/>
            <w:tcBorders>
              <w:left w:val="single" w:sz="2" w:space="0" w:color="000000"/>
              <w:bottom w:val="single" w:sz="2" w:space="0" w:color="000000"/>
            </w:tcBorders>
          </w:tcPr>
          <w:p w14:paraId="608B26E4" w14:textId="77777777" w:rsidR="003836BD" w:rsidRDefault="00856343">
            <w:pPr>
              <w:pStyle w:val="TableContents"/>
              <w:widowControl w:val="0"/>
            </w:pPr>
            <w:r>
              <w:t>October 30</w:t>
            </w:r>
          </w:p>
        </w:tc>
        <w:tc>
          <w:tcPr>
            <w:tcW w:w="3297" w:type="dxa"/>
            <w:tcBorders>
              <w:left w:val="single" w:sz="2" w:space="0" w:color="000000"/>
              <w:bottom w:val="single" w:sz="2" w:space="0" w:color="000000"/>
            </w:tcBorders>
          </w:tcPr>
          <w:p w14:paraId="608B26E5" w14:textId="77777777" w:rsidR="003836BD" w:rsidRDefault="00856343">
            <w:pPr>
              <w:pStyle w:val="TableContents"/>
              <w:widowControl w:val="0"/>
            </w:pPr>
            <w:r>
              <w:t>On-disk vs. In-memory DBs</w:t>
            </w:r>
          </w:p>
        </w:tc>
        <w:tc>
          <w:tcPr>
            <w:tcW w:w="3231" w:type="dxa"/>
            <w:tcBorders>
              <w:left w:val="single" w:sz="2" w:space="0" w:color="000000"/>
              <w:bottom w:val="single" w:sz="2" w:space="0" w:color="000000"/>
              <w:right w:val="single" w:sz="2" w:space="0" w:color="000000"/>
            </w:tcBorders>
          </w:tcPr>
          <w:p w14:paraId="608B26E6" w14:textId="77777777" w:rsidR="003836BD" w:rsidRDefault="00856343">
            <w:pPr>
              <w:pStyle w:val="TableContents"/>
              <w:widowControl w:val="0"/>
              <w:rPr>
                <w:b/>
                <w:bCs/>
              </w:rPr>
            </w:pPr>
            <w:r>
              <w:rPr>
                <w:b/>
                <w:bCs/>
              </w:rPr>
              <w:t>Lab 3 Due, Lab 4 Assigned</w:t>
            </w:r>
          </w:p>
        </w:tc>
      </w:tr>
      <w:tr w:rsidR="003836BD" w14:paraId="608B26EB" w14:textId="77777777">
        <w:trPr>
          <w:trHeight w:val="354"/>
        </w:trPr>
        <w:tc>
          <w:tcPr>
            <w:tcW w:w="3264" w:type="dxa"/>
            <w:tcBorders>
              <w:left w:val="single" w:sz="2" w:space="0" w:color="000000"/>
              <w:bottom w:val="single" w:sz="2" w:space="0" w:color="000000"/>
            </w:tcBorders>
          </w:tcPr>
          <w:p w14:paraId="608B26E8" w14:textId="77777777" w:rsidR="003836BD" w:rsidRDefault="00856343">
            <w:pPr>
              <w:pStyle w:val="TableContents"/>
              <w:widowControl w:val="0"/>
            </w:pPr>
            <w:r>
              <w:t>November 1</w:t>
            </w:r>
          </w:p>
        </w:tc>
        <w:tc>
          <w:tcPr>
            <w:tcW w:w="3297" w:type="dxa"/>
            <w:tcBorders>
              <w:left w:val="single" w:sz="2" w:space="0" w:color="000000"/>
              <w:bottom w:val="single" w:sz="2" w:space="0" w:color="000000"/>
            </w:tcBorders>
          </w:tcPr>
          <w:p w14:paraId="608B26E9" w14:textId="77777777" w:rsidR="003836BD" w:rsidRDefault="00856343">
            <w:pPr>
              <w:pStyle w:val="TableContents"/>
              <w:widowControl w:val="0"/>
            </w:pPr>
            <w:r>
              <w:t>Database Setup, SQL</w:t>
            </w:r>
          </w:p>
        </w:tc>
        <w:tc>
          <w:tcPr>
            <w:tcW w:w="3231" w:type="dxa"/>
            <w:tcBorders>
              <w:left w:val="single" w:sz="2" w:space="0" w:color="000000"/>
              <w:bottom w:val="single" w:sz="2" w:space="0" w:color="000000"/>
              <w:right w:val="single" w:sz="2" w:space="0" w:color="000000"/>
            </w:tcBorders>
          </w:tcPr>
          <w:p w14:paraId="608B26EA" w14:textId="77777777" w:rsidR="003836BD" w:rsidRDefault="003836BD">
            <w:pPr>
              <w:pStyle w:val="TableContents"/>
              <w:widowControl w:val="0"/>
            </w:pPr>
          </w:p>
        </w:tc>
      </w:tr>
      <w:tr w:rsidR="003836BD" w14:paraId="608B26EF" w14:textId="77777777">
        <w:trPr>
          <w:trHeight w:val="354"/>
        </w:trPr>
        <w:tc>
          <w:tcPr>
            <w:tcW w:w="3264" w:type="dxa"/>
            <w:tcBorders>
              <w:left w:val="single" w:sz="2" w:space="0" w:color="000000"/>
              <w:bottom w:val="single" w:sz="2" w:space="0" w:color="000000"/>
            </w:tcBorders>
          </w:tcPr>
          <w:p w14:paraId="608B26EC" w14:textId="77777777" w:rsidR="003836BD" w:rsidRDefault="00856343">
            <w:pPr>
              <w:pStyle w:val="TableContents"/>
              <w:widowControl w:val="0"/>
            </w:pPr>
            <w:r>
              <w:t>November 6</w:t>
            </w:r>
          </w:p>
        </w:tc>
        <w:tc>
          <w:tcPr>
            <w:tcW w:w="3297" w:type="dxa"/>
            <w:tcBorders>
              <w:left w:val="single" w:sz="2" w:space="0" w:color="000000"/>
              <w:bottom w:val="single" w:sz="2" w:space="0" w:color="000000"/>
            </w:tcBorders>
          </w:tcPr>
          <w:p w14:paraId="608B26ED" w14:textId="77777777" w:rsidR="003836BD" w:rsidRDefault="00856343">
            <w:pPr>
              <w:pStyle w:val="TableContents"/>
              <w:widowControl w:val="0"/>
            </w:pPr>
            <w:r>
              <w:t>SQL</w:t>
            </w:r>
          </w:p>
        </w:tc>
        <w:tc>
          <w:tcPr>
            <w:tcW w:w="3231" w:type="dxa"/>
            <w:tcBorders>
              <w:left w:val="single" w:sz="2" w:space="0" w:color="000000"/>
              <w:bottom w:val="single" w:sz="2" w:space="0" w:color="000000"/>
              <w:right w:val="single" w:sz="2" w:space="0" w:color="000000"/>
            </w:tcBorders>
          </w:tcPr>
          <w:p w14:paraId="608B26EE" w14:textId="77777777" w:rsidR="003836BD" w:rsidRDefault="003836BD">
            <w:pPr>
              <w:pStyle w:val="TableContents"/>
              <w:widowControl w:val="0"/>
            </w:pPr>
          </w:p>
        </w:tc>
      </w:tr>
      <w:tr w:rsidR="003836BD" w14:paraId="608B26F3" w14:textId="77777777">
        <w:trPr>
          <w:trHeight w:val="354"/>
        </w:trPr>
        <w:tc>
          <w:tcPr>
            <w:tcW w:w="3264" w:type="dxa"/>
            <w:tcBorders>
              <w:left w:val="single" w:sz="2" w:space="0" w:color="000000"/>
              <w:bottom w:val="single" w:sz="2" w:space="0" w:color="000000"/>
            </w:tcBorders>
          </w:tcPr>
          <w:p w14:paraId="608B26F0" w14:textId="77777777" w:rsidR="003836BD" w:rsidRDefault="00856343">
            <w:pPr>
              <w:pStyle w:val="TableContents"/>
              <w:widowControl w:val="0"/>
            </w:pPr>
            <w:r>
              <w:t>November 8</w:t>
            </w:r>
          </w:p>
        </w:tc>
        <w:tc>
          <w:tcPr>
            <w:tcW w:w="3297" w:type="dxa"/>
            <w:tcBorders>
              <w:left w:val="single" w:sz="2" w:space="0" w:color="000000"/>
              <w:bottom w:val="single" w:sz="2" w:space="0" w:color="000000"/>
            </w:tcBorders>
          </w:tcPr>
          <w:p w14:paraId="608B26F1" w14:textId="77777777" w:rsidR="003836BD" w:rsidRDefault="00856343">
            <w:pPr>
              <w:pStyle w:val="TableContents"/>
              <w:widowControl w:val="0"/>
            </w:pPr>
            <w:r>
              <w:t>Relational Algebra</w:t>
            </w:r>
          </w:p>
        </w:tc>
        <w:tc>
          <w:tcPr>
            <w:tcW w:w="3231" w:type="dxa"/>
            <w:tcBorders>
              <w:left w:val="single" w:sz="2" w:space="0" w:color="000000"/>
              <w:bottom w:val="single" w:sz="2" w:space="0" w:color="000000"/>
              <w:right w:val="single" w:sz="2" w:space="0" w:color="000000"/>
            </w:tcBorders>
          </w:tcPr>
          <w:p w14:paraId="608B26F2" w14:textId="77777777" w:rsidR="003836BD" w:rsidRDefault="00856343">
            <w:pPr>
              <w:pStyle w:val="TableContents"/>
              <w:widowControl w:val="0"/>
              <w:rPr>
                <w:b/>
                <w:bCs/>
              </w:rPr>
            </w:pPr>
            <w:r>
              <w:rPr>
                <w:b/>
                <w:bCs/>
              </w:rPr>
              <w:t>Quiz 6</w:t>
            </w:r>
          </w:p>
        </w:tc>
      </w:tr>
      <w:tr w:rsidR="003836BD" w14:paraId="608B26F7" w14:textId="77777777">
        <w:trPr>
          <w:trHeight w:val="354"/>
        </w:trPr>
        <w:tc>
          <w:tcPr>
            <w:tcW w:w="3264" w:type="dxa"/>
            <w:tcBorders>
              <w:left w:val="single" w:sz="2" w:space="0" w:color="000000"/>
              <w:bottom w:val="single" w:sz="2" w:space="0" w:color="000000"/>
            </w:tcBorders>
          </w:tcPr>
          <w:p w14:paraId="608B26F4" w14:textId="77777777" w:rsidR="003836BD" w:rsidRDefault="00856343">
            <w:pPr>
              <w:pStyle w:val="TableContents"/>
              <w:widowControl w:val="0"/>
            </w:pPr>
            <w:r>
              <w:t>November 13</w:t>
            </w:r>
          </w:p>
        </w:tc>
        <w:tc>
          <w:tcPr>
            <w:tcW w:w="3297" w:type="dxa"/>
            <w:tcBorders>
              <w:left w:val="single" w:sz="2" w:space="0" w:color="000000"/>
              <w:bottom w:val="single" w:sz="2" w:space="0" w:color="000000"/>
            </w:tcBorders>
          </w:tcPr>
          <w:p w14:paraId="608B26F5" w14:textId="77777777" w:rsidR="003836BD" w:rsidRDefault="00856343">
            <w:pPr>
              <w:pStyle w:val="TableContents"/>
              <w:widowControl w:val="0"/>
            </w:pPr>
            <w:r>
              <w:t>NoSQL</w:t>
            </w:r>
          </w:p>
        </w:tc>
        <w:tc>
          <w:tcPr>
            <w:tcW w:w="3231" w:type="dxa"/>
            <w:tcBorders>
              <w:left w:val="single" w:sz="2" w:space="0" w:color="000000"/>
              <w:bottom w:val="single" w:sz="2" w:space="0" w:color="000000"/>
              <w:right w:val="single" w:sz="2" w:space="0" w:color="000000"/>
            </w:tcBorders>
          </w:tcPr>
          <w:p w14:paraId="608B26F6" w14:textId="77777777" w:rsidR="003836BD" w:rsidRDefault="003836BD">
            <w:pPr>
              <w:pStyle w:val="TableContents"/>
              <w:widowControl w:val="0"/>
            </w:pPr>
          </w:p>
        </w:tc>
      </w:tr>
      <w:tr w:rsidR="003836BD" w14:paraId="608B26FB" w14:textId="77777777">
        <w:trPr>
          <w:trHeight w:val="354"/>
        </w:trPr>
        <w:tc>
          <w:tcPr>
            <w:tcW w:w="3264" w:type="dxa"/>
            <w:tcBorders>
              <w:left w:val="single" w:sz="2" w:space="0" w:color="000000"/>
              <w:bottom w:val="single" w:sz="2" w:space="0" w:color="000000"/>
            </w:tcBorders>
          </w:tcPr>
          <w:p w14:paraId="608B26F8" w14:textId="77777777" w:rsidR="003836BD" w:rsidRDefault="00856343">
            <w:pPr>
              <w:pStyle w:val="TableContents"/>
              <w:widowControl w:val="0"/>
            </w:pPr>
            <w:r>
              <w:t>November 15</w:t>
            </w:r>
          </w:p>
        </w:tc>
        <w:tc>
          <w:tcPr>
            <w:tcW w:w="3297" w:type="dxa"/>
            <w:tcBorders>
              <w:left w:val="single" w:sz="2" w:space="0" w:color="000000"/>
              <w:bottom w:val="single" w:sz="2" w:space="0" w:color="000000"/>
            </w:tcBorders>
          </w:tcPr>
          <w:p w14:paraId="608B26F9" w14:textId="77777777" w:rsidR="003836BD" w:rsidRDefault="00856343">
            <w:pPr>
              <w:pStyle w:val="TableContents"/>
              <w:widowControl w:val="0"/>
            </w:pPr>
            <w:r>
              <w:t>Data Parallelism &amp; Scaling</w:t>
            </w:r>
          </w:p>
        </w:tc>
        <w:tc>
          <w:tcPr>
            <w:tcW w:w="3231" w:type="dxa"/>
            <w:tcBorders>
              <w:left w:val="single" w:sz="2" w:space="0" w:color="000000"/>
              <w:bottom w:val="single" w:sz="2" w:space="0" w:color="000000"/>
              <w:right w:val="single" w:sz="2" w:space="0" w:color="000000"/>
            </w:tcBorders>
          </w:tcPr>
          <w:p w14:paraId="608B26FA" w14:textId="77777777" w:rsidR="003836BD" w:rsidRDefault="003836BD">
            <w:pPr>
              <w:pStyle w:val="TableContents"/>
              <w:widowControl w:val="0"/>
            </w:pPr>
          </w:p>
        </w:tc>
      </w:tr>
      <w:tr w:rsidR="003836BD" w14:paraId="608B26FF" w14:textId="77777777">
        <w:trPr>
          <w:trHeight w:val="354"/>
        </w:trPr>
        <w:tc>
          <w:tcPr>
            <w:tcW w:w="3264" w:type="dxa"/>
            <w:tcBorders>
              <w:left w:val="single" w:sz="2" w:space="0" w:color="000000"/>
              <w:bottom w:val="single" w:sz="2" w:space="0" w:color="000000"/>
            </w:tcBorders>
          </w:tcPr>
          <w:p w14:paraId="608B26FC" w14:textId="77777777" w:rsidR="003836BD" w:rsidRDefault="00856343">
            <w:pPr>
              <w:pStyle w:val="TableContents"/>
              <w:widowControl w:val="0"/>
            </w:pPr>
            <w:r>
              <w:t>November 20</w:t>
            </w:r>
          </w:p>
        </w:tc>
        <w:tc>
          <w:tcPr>
            <w:tcW w:w="3297" w:type="dxa"/>
            <w:tcBorders>
              <w:left w:val="single" w:sz="2" w:space="0" w:color="000000"/>
              <w:bottom w:val="single" w:sz="2" w:space="0" w:color="000000"/>
            </w:tcBorders>
          </w:tcPr>
          <w:p w14:paraId="608B26FD" w14:textId="77777777" w:rsidR="003836BD" w:rsidRDefault="00856343">
            <w:pPr>
              <w:pStyle w:val="TableContents"/>
              <w:widowControl w:val="0"/>
            </w:pPr>
            <w:r>
              <w:t>MapReduce</w:t>
            </w:r>
          </w:p>
        </w:tc>
        <w:tc>
          <w:tcPr>
            <w:tcW w:w="3231" w:type="dxa"/>
            <w:tcBorders>
              <w:left w:val="single" w:sz="2" w:space="0" w:color="000000"/>
              <w:bottom w:val="single" w:sz="2" w:space="0" w:color="000000"/>
              <w:right w:val="single" w:sz="2" w:space="0" w:color="000000"/>
            </w:tcBorders>
          </w:tcPr>
          <w:p w14:paraId="608B26FE" w14:textId="77777777" w:rsidR="003836BD" w:rsidRDefault="00856343">
            <w:pPr>
              <w:pStyle w:val="TableContents"/>
              <w:widowControl w:val="0"/>
              <w:rPr>
                <w:b/>
                <w:bCs/>
              </w:rPr>
            </w:pPr>
            <w:r>
              <w:rPr>
                <w:b/>
                <w:bCs/>
              </w:rPr>
              <w:t>Quiz 7</w:t>
            </w:r>
          </w:p>
        </w:tc>
      </w:tr>
      <w:tr w:rsidR="003836BD" w14:paraId="608B2703" w14:textId="77777777">
        <w:trPr>
          <w:trHeight w:val="256"/>
        </w:trPr>
        <w:tc>
          <w:tcPr>
            <w:tcW w:w="3264" w:type="dxa"/>
            <w:tcBorders>
              <w:left w:val="single" w:sz="2" w:space="0" w:color="000000"/>
              <w:bottom w:val="single" w:sz="2" w:space="0" w:color="000000"/>
            </w:tcBorders>
          </w:tcPr>
          <w:p w14:paraId="608B2700" w14:textId="77777777" w:rsidR="003836BD" w:rsidRDefault="00856343">
            <w:pPr>
              <w:pStyle w:val="TableContents"/>
              <w:widowControl w:val="0"/>
            </w:pPr>
            <w:r>
              <w:t>November 27</w:t>
            </w:r>
          </w:p>
        </w:tc>
        <w:tc>
          <w:tcPr>
            <w:tcW w:w="3297" w:type="dxa"/>
            <w:tcBorders>
              <w:left w:val="single" w:sz="2" w:space="0" w:color="000000"/>
              <w:bottom w:val="single" w:sz="2" w:space="0" w:color="000000"/>
            </w:tcBorders>
          </w:tcPr>
          <w:p w14:paraId="608B2701" w14:textId="77777777" w:rsidR="003836BD" w:rsidRDefault="00856343">
            <w:pPr>
              <w:pStyle w:val="TableContents"/>
              <w:widowControl w:val="0"/>
            </w:pPr>
            <w:r>
              <w:t>Disk-based Algorithms</w:t>
            </w:r>
          </w:p>
        </w:tc>
        <w:tc>
          <w:tcPr>
            <w:tcW w:w="3231" w:type="dxa"/>
            <w:tcBorders>
              <w:left w:val="single" w:sz="2" w:space="0" w:color="000000"/>
              <w:bottom w:val="single" w:sz="2" w:space="0" w:color="000000"/>
              <w:right w:val="single" w:sz="2" w:space="0" w:color="000000"/>
            </w:tcBorders>
          </w:tcPr>
          <w:p w14:paraId="608B2702" w14:textId="77777777" w:rsidR="003836BD" w:rsidRDefault="003836BD">
            <w:pPr>
              <w:pStyle w:val="TableContents"/>
              <w:widowControl w:val="0"/>
              <w:rPr>
                <w:b/>
                <w:bCs/>
              </w:rPr>
            </w:pPr>
          </w:p>
        </w:tc>
      </w:tr>
      <w:tr w:rsidR="003836BD" w14:paraId="608B2707" w14:textId="77777777">
        <w:trPr>
          <w:trHeight w:val="256"/>
        </w:trPr>
        <w:tc>
          <w:tcPr>
            <w:tcW w:w="3264" w:type="dxa"/>
            <w:tcBorders>
              <w:left w:val="single" w:sz="2" w:space="0" w:color="000000"/>
              <w:bottom w:val="single" w:sz="2" w:space="0" w:color="000000"/>
            </w:tcBorders>
          </w:tcPr>
          <w:p w14:paraId="608B2704" w14:textId="77777777" w:rsidR="003836BD" w:rsidRDefault="00856343">
            <w:pPr>
              <w:pStyle w:val="TableContents"/>
              <w:widowControl w:val="0"/>
            </w:pPr>
            <w:r>
              <w:t>November 29</w:t>
            </w:r>
          </w:p>
        </w:tc>
        <w:tc>
          <w:tcPr>
            <w:tcW w:w="3297" w:type="dxa"/>
            <w:tcBorders>
              <w:left w:val="single" w:sz="2" w:space="0" w:color="000000"/>
              <w:bottom w:val="single" w:sz="2" w:space="0" w:color="000000"/>
            </w:tcBorders>
          </w:tcPr>
          <w:p w14:paraId="608B2705" w14:textId="77777777" w:rsidR="003836BD" w:rsidRDefault="00856343">
            <w:pPr>
              <w:pStyle w:val="TableContents"/>
              <w:widowControl w:val="0"/>
            </w:pPr>
            <w:r>
              <w:t>Data Analysis</w:t>
            </w:r>
          </w:p>
        </w:tc>
        <w:tc>
          <w:tcPr>
            <w:tcW w:w="3231" w:type="dxa"/>
            <w:tcBorders>
              <w:left w:val="single" w:sz="2" w:space="0" w:color="000000"/>
              <w:bottom w:val="single" w:sz="2" w:space="0" w:color="000000"/>
              <w:right w:val="single" w:sz="2" w:space="0" w:color="000000"/>
            </w:tcBorders>
          </w:tcPr>
          <w:p w14:paraId="608B2706" w14:textId="77777777" w:rsidR="003836BD" w:rsidRDefault="003836BD">
            <w:pPr>
              <w:pStyle w:val="TableContents"/>
              <w:widowControl w:val="0"/>
            </w:pPr>
          </w:p>
        </w:tc>
      </w:tr>
      <w:tr w:rsidR="003836BD" w14:paraId="608B270B" w14:textId="77777777">
        <w:trPr>
          <w:trHeight w:val="256"/>
        </w:trPr>
        <w:tc>
          <w:tcPr>
            <w:tcW w:w="3264" w:type="dxa"/>
            <w:tcBorders>
              <w:left w:val="single" w:sz="2" w:space="0" w:color="000000"/>
              <w:bottom w:val="single" w:sz="2" w:space="0" w:color="000000"/>
            </w:tcBorders>
          </w:tcPr>
          <w:p w14:paraId="608B2708" w14:textId="77777777" w:rsidR="003836BD" w:rsidRDefault="00856343">
            <w:pPr>
              <w:pStyle w:val="TableContents"/>
              <w:widowControl w:val="0"/>
            </w:pPr>
            <w:r>
              <w:t>December 4</w:t>
            </w:r>
          </w:p>
        </w:tc>
        <w:tc>
          <w:tcPr>
            <w:tcW w:w="3297" w:type="dxa"/>
            <w:tcBorders>
              <w:left w:val="single" w:sz="2" w:space="0" w:color="000000"/>
              <w:bottom w:val="single" w:sz="2" w:space="0" w:color="000000"/>
            </w:tcBorders>
          </w:tcPr>
          <w:p w14:paraId="608B2709" w14:textId="77777777" w:rsidR="003836BD" w:rsidRDefault="00856343">
            <w:pPr>
              <w:pStyle w:val="TableContents"/>
              <w:widowControl w:val="0"/>
            </w:pPr>
            <w:r>
              <w:t>Final Exam Review</w:t>
            </w:r>
          </w:p>
        </w:tc>
        <w:tc>
          <w:tcPr>
            <w:tcW w:w="3231" w:type="dxa"/>
            <w:tcBorders>
              <w:left w:val="single" w:sz="2" w:space="0" w:color="000000"/>
              <w:bottom w:val="single" w:sz="2" w:space="0" w:color="000000"/>
              <w:right w:val="single" w:sz="2" w:space="0" w:color="000000"/>
            </w:tcBorders>
          </w:tcPr>
          <w:p w14:paraId="608B270A" w14:textId="77777777" w:rsidR="003836BD" w:rsidRDefault="00856343">
            <w:pPr>
              <w:pStyle w:val="TableContents"/>
              <w:widowControl w:val="0"/>
              <w:rPr>
                <w:b/>
                <w:bCs/>
              </w:rPr>
            </w:pPr>
            <w:r>
              <w:rPr>
                <w:b/>
                <w:bCs/>
              </w:rPr>
              <w:t>Lab 4 Due</w:t>
            </w:r>
          </w:p>
        </w:tc>
      </w:tr>
    </w:tbl>
    <w:p w14:paraId="608B270C" w14:textId="77777777" w:rsidR="003836BD" w:rsidRDefault="003836BD">
      <w:pPr>
        <w:spacing w:after="160"/>
        <w:rPr>
          <w:color w:val="000000"/>
        </w:rPr>
      </w:pPr>
    </w:p>
    <w:p w14:paraId="608B270D" w14:textId="77777777" w:rsidR="003836BD" w:rsidRDefault="00856343">
      <w:pPr>
        <w:spacing w:after="160"/>
        <w:jc w:val="center"/>
        <w:rPr>
          <w:color w:val="000000"/>
        </w:rPr>
      </w:pPr>
      <w:r>
        <w:rPr>
          <w:rFonts w:cs="Arial"/>
          <w:b/>
          <w:i/>
          <w:iCs/>
          <w:color w:val="000000"/>
          <w:szCs w:val="21"/>
        </w:rPr>
        <w:lastRenderedPageBreak/>
        <w:t xml:space="preserve">As the instructor for this course, I reserve the right to adjust this schedule in any way that serves the </w:t>
      </w:r>
      <w:r>
        <w:rPr>
          <w:rFonts w:cs="Arial"/>
          <w:b/>
          <w:i/>
          <w:iCs/>
          <w:color w:val="000000"/>
          <w:szCs w:val="21"/>
        </w:rPr>
        <w:t>educational needs of the students enrolled in this course.</w:t>
      </w:r>
    </w:p>
    <w:p w14:paraId="608B270E" w14:textId="77777777" w:rsidR="003836BD" w:rsidRDefault="00856343">
      <w:pPr>
        <w:pStyle w:val="Heading2"/>
      </w:pPr>
      <w:r>
        <w:t>Institution Information</w:t>
      </w:r>
    </w:p>
    <w:p w14:paraId="608B270F" w14:textId="77777777" w:rsidR="003836BD" w:rsidRDefault="00856343">
      <w:r>
        <w:rPr>
          <w:rFonts w:eastAsia="Times New Roman" w:cs="Arial"/>
          <w:szCs w:val="21"/>
          <w:lang w:eastAsia="en-US"/>
        </w:rPr>
        <w:t xml:space="preserve">UTA students are encouraged to review the below institutional policies and informational sections and reach out to the specific office with any questions. </w:t>
      </w:r>
      <w:r>
        <w:t xml:space="preserve">To view this institutional information, please visit the </w:t>
      </w:r>
      <w:hyperlink r:id="rId18">
        <w:r>
          <w:rPr>
            <w:rStyle w:val="Hyperlink"/>
          </w:rPr>
          <w:t>Institutional Information</w:t>
        </w:r>
      </w:hyperlink>
      <w:r>
        <w:t xml:space="preserve"> page (https://resources.uta.edu/provost/course-related-info/institutional-policies.php) which includes the following policies among others:</w:t>
      </w:r>
    </w:p>
    <w:p w14:paraId="608B2710" w14:textId="77777777" w:rsidR="003836BD" w:rsidRDefault="00856343">
      <w:pPr>
        <w:pStyle w:val="ListParagraph"/>
        <w:numPr>
          <w:ilvl w:val="0"/>
          <w:numId w:val="1"/>
        </w:numPr>
      </w:pPr>
      <w:r>
        <w:t>Drop Policy</w:t>
      </w:r>
    </w:p>
    <w:p w14:paraId="608B2711" w14:textId="77777777" w:rsidR="003836BD" w:rsidRDefault="00856343">
      <w:pPr>
        <w:pStyle w:val="ListParagraph"/>
        <w:numPr>
          <w:ilvl w:val="0"/>
          <w:numId w:val="1"/>
        </w:numPr>
      </w:pPr>
      <w:r>
        <w:t>Disability Accommodations</w:t>
      </w:r>
    </w:p>
    <w:p w14:paraId="608B2712" w14:textId="77777777" w:rsidR="003836BD" w:rsidRDefault="00856343">
      <w:pPr>
        <w:pStyle w:val="ListParagraph"/>
        <w:numPr>
          <w:ilvl w:val="0"/>
          <w:numId w:val="1"/>
        </w:numPr>
      </w:pPr>
      <w:r>
        <w:t>Title IX Policy</w:t>
      </w:r>
    </w:p>
    <w:p w14:paraId="608B2713" w14:textId="77777777" w:rsidR="003836BD" w:rsidRDefault="00856343">
      <w:pPr>
        <w:pStyle w:val="ListParagraph"/>
        <w:numPr>
          <w:ilvl w:val="0"/>
          <w:numId w:val="1"/>
        </w:numPr>
      </w:pPr>
      <w:r>
        <w:t>Academic Integrity</w:t>
      </w:r>
    </w:p>
    <w:p w14:paraId="608B2714" w14:textId="77777777" w:rsidR="003836BD" w:rsidRDefault="00856343">
      <w:pPr>
        <w:pStyle w:val="ListParagraph"/>
        <w:numPr>
          <w:ilvl w:val="0"/>
          <w:numId w:val="1"/>
        </w:numPr>
      </w:pPr>
      <w:r>
        <w:t>Student Feedback Survey</w:t>
      </w:r>
    </w:p>
    <w:p w14:paraId="608B2715" w14:textId="77777777" w:rsidR="003836BD" w:rsidRDefault="00856343">
      <w:pPr>
        <w:pStyle w:val="ListParagraph"/>
        <w:numPr>
          <w:ilvl w:val="0"/>
          <w:numId w:val="1"/>
        </w:numPr>
      </w:pPr>
      <w:r>
        <w:t>Final Exam Schedule</w:t>
      </w:r>
    </w:p>
    <w:p w14:paraId="608B2716" w14:textId="77777777" w:rsidR="003836BD" w:rsidRDefault="00856343">
      <w:pPr>
        <w:pStyle w:val="Heading2"/>
      </w:pPr>
      <w:r>
        <w:t>Additional Information</w:t>
      </w:r>
    </w:p>
    <w:p w14:paraId="608B2717" w14:textId="77777777" w:rsidR="003836BD" w:rsidRDefault="00856343">
      <w:pPr>
        <w:pStyle w:val="Heading3"/>
      </w:pPr>
      <w:r>
        <w:t>Recommended</w:t>
      </w:r>
      <w:r>
        <w:t xml:space="preserve"> Face Covering</w:t>
      </w:r>
    </w:p>
    <w:p w14:paraId="608B2718" w14:textId="77777777" w:rsidR="003836BD" w:rsidRDefault="00856343">
      <w:r>
        <w:t>Face masks or face coverings for all employees, students, visitors, and vendors are encouraged while in campus buildings and elsewhere on campus where social distancing measures are difficult to maintain (e.g., student shuttle buses, well-attended outdoor events, etc.). Cloth face masks will also be made available to individual employees and/or students at the University Center Campus Information Desk, the Main Library, and at The Commons Information Desk.</w:t>
      </w:r>
    </w:p>
    <w:p w14:paraId="608B2719" w14:textId="77777777" w:rsidR="003836BD" w:rsidRDefault="003836BD"/>
    <w:p w14:paraId="608B271A" w14:textId="77777777" w:rsidR="003836BD" w:rsidRDefault="00856343">
      <w:r>
        <w:t xml:space="preserve">N95 masks are more effective at filtering aerosols than surgical or cloth masks. More information can be found here: </w:t>
      </w:r>
      <w:hyperlink r:id="rId19">
        <w:r>
          <w:rPr>
            <w:rStyle w:val="Hyperlink"/>
          </w:rPr>
          <w:t>https://www.projectn95.org/</w:t>
        </w:r>
      </w:hyperlink>
    </w:p>
    <w:p w14:paraId="608B271B" w14:textId="77777777" w:rsidR="003836BD" w:rsidRDefault="00856343">
      <w:pPr>
        <w:pStyle w:val="Heading3"/>
      </w:pPr>
      <w:r>
        <w:t>Attendance</w:t>
      </w:r>
    </w:p>
    <w:p w14:paraId="608B271C" w14:textId="77777777" w:rsidR="003836BD" w:rsidRDefault="00856343">
      <w:pPr>
        <w:spacing w:after="240"/>
        <w:rPr>
          <w:rFonts w:cs="Arial"/>
        </w:rPr>
      </w:pPr>
      <w:r>
        <w:rPr>
          <w:rFonts w:cs="Arial"/>
        </w:rPr>
        <w:t>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w:t>
      </w:r>
    </w:p>
    <w:p w14:paraId="608B271D" w14:textId="77777777" w:rsidR="003836BD" w:rsidRDefault="00856343">
      <w:pPr>
        <w:spacing w:after="240"/>
        <w:rPr>
          <w:rFonts w:cs="Arial"/>
        </w:rPr>
      </w:pPr>
      <w:r>
        <w:rPr>
          <w:rFonts w:cs="Arial"/>
        </w:rPr>
        <w:t>I do not require attendance. Attendance is usually implicitly determined by student outcomes on assignments and exams. I will typically try and reach out to those that are waning in performance to see what we can do to stay on track.</w:t>
      </w:r>
    </w:p>
    <w:p w14:paraId="608B271E" w14:textId="77777777" w:rsidR="003836BD" w:rsidRDefault="00856343">
      <w:pPr>
        <w:spacing w:after="240"/>
      </w:pPr>
      <w:r>
        <w:rPr>
          <w:rFonts w:cs="Arial"/>
          <w:color w:val="000000"/>
        </w:rPr>
        <w:t xml:space="preserve">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w:t>
      </w:r>
      <w:proofErr w:type="gramStart"/>
      <w:r>
        <w:rPr>
          <w:rFonts w:cs="Arial"/>
          <w:color w:val="000000"/>
        </w:rPr>
        <w:t>student</w:t>
      </w:r>
      <w:proofErr w:type="gramEnd"/>
      <w:r>
        <w:rPr>
          <w:rFonts w:cs="Arial"/>
          <w:color w:val="000000"/>
        </w:rPr>
        <w:t xml:space="preserve">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14:paraId="608B271F" w14:textId="77777777" w:rsidR="003836BD" w:rsidRDefault="00856343">
      <w:pPr>
        <w:pStyle w:val="Heading3"/>
      </w:pPr>
      <w:r>
        <w:t>Emergency Exit Procedures</w:t>
      </w:r>
    </w:p>
    <w:p w14:paraId="608B2720" w14:textId="77777777" w:rsidR="003836BD" w:rsidRDefault="00856343">
      <w:pPr>
        <w:spacing w:after="160"/>
        <w:rPr>
          <w:rFonts w:cs="Arial"/>
        </w:rPr>
      </w:pPr>
      <w:r>
        <w:rPr>
          <w:rFonts w:cs="Arial"/>
        </w:rPr>
        <w:t xml:space="preserve">Should we experience an emergency event that requires evacuation of the building, students should exit the room and move toward the nearest exit, </w:t>
      </w:r>
      <w:r>
        <w:rPr>
          <w:rFonts w:cs="Arial"/>
          <w:color w:val="0000FF"/>
        </w:rPr>
        <w:t xml:space="preserve">which is located </w:t>
      </w:r>
      <w:sdt>
        <w:sdtPr>
          <w:id w:val="1250453361"/>
        </w:sdtPr>
        <w:sdtEndPr/>
        <w:sdtContent>
          <w:r>
            <w:t>out of the door and to the left</w:t>
          </w:r>
        </w:sdtContent>
      </w:sdt>
      <w:r>
        <w:rPr>
          <w:rFonts w:cs="Arial"/>
        </w:rPr>
        <w:t xml:space="preserve">. When exiting the building during an emergency, do not take an elevator but use the stairwells </w:t>
      </w:r>
      <w:r>
        <w:rPr>
          <w:rFonts w:cs="Arial"/>
        </w:rPr>
        <w:lastRenderedPageBreak/>
        <w:t xml:space="preserve">instead. Faculty members and instructional staff will assist students in selecting the safest route for evacuation and will </w:t>
      </w:r>
      <w:proofErr w:type="gramStart"/>
      <w:r>
        <w:rPr>
          <w:rFonts w:cs="Arial"/>
        </w:rPr>
        <w:t>make arrangements</w:t>
      </w:r>
      <w:proofErr w:type="gramEnd"/>
      <w:r>
        <w:rPr>
          <w:rFonts w:cs="Arial"/>
        </w:rPr>
        <w:t xml:space="preserve"> to assist individuals with disabilities.</w:t>
      </w:r>
    </w:p>
    <w:p w14:paraId="608B2721" w14:textId="77777777" w:rsidR="003836BD" w:rsidRDefault="00856343">
      <w:pPr>
        <w:spacing w:after="160"/>
      </w:pPr>
      <w:r>
        <w:rPr>
          <w:color w:val="000000"/>
        </w:rPr>
        <w:t xml:space="preserve">An evacuation map for this room can be found here: </w:t>
      </w:r>
      <w:hyperlink r:id="rId20">
        <w:r>
          <w:rPr>
            <w:rStyle w:val="Hyperlink"/>
            <w:color w:val="000000"/>
          </w:rPr>
          <w:t>https://www.uta.edu/campus-ops/ehs/fire/Evac_Maps_All/Evac_NH/Evac_NH_108.pdf</w:t>
        </w:r>
      </w:hyperlink>
    </w:p>
    <w:p w14:paraId="608B2722" w14:textId="77777777" w:rsidR="003836BD" w:rsidRDefault="00856343">
      <w:pPr>
        <w:pStyle w:val="Heading3"/>
      </w:pPr>
      <w:r>
        <w:t>Student Success Programs</w:t>
      </w:r>
    </w:p>
    <w:p w14:paraId="608B2723" w14:textId="77777777" w:rsidR="003836BD" w:rsidRDefault="00856343">
      <w:pPr>
        <w:rPr>
          <w:rFonts w:cs="Arial"/>
        </w:rPr>
      </w:pPr>
      <w:r>
        <w:t xml:space="preserve">UT Arlington provides a variety of resources and programs designed to help students develop academic skills, deal with personal situations, and better understand concepts and information related to their courses. Resources include </w:t>
      </w:r>
      <w:hyperlink r:id="rId21" w:tgtFrame="_blank">
        <w:r>
          <w:rPr>
            <w:rStyle w:val="Hyperlink"/>
          </w:rPr>
          <w:t>tutoring</w:t>
        </w:r>
      </w:hyperlink>
      <w:r>
        <w:t xml:space="preserve"> by appointment, </w:t>
      </w:r>
      <w:hyperlink r:id="rId22" w:tgtFrame="_blank">
        <w:r>
          <w:rPr>
            <w:rStyle w:val="Hyperlink"/>
          </w:rPr>
          <w:t>drop-in tutoring</w:t>
        </w:r>
      </w:hyperlink>
      <w:r>
        <w:t xml:space="preserve">, </w:t>
      </w:r>
      <w:hyperlink r:id="rId23" w:tgtFrame="_blank">
        <w:r>
          <w:rPr>
            <w:rStyle w:val="Hyperlink"/>
          </w:rPr>
          <w:t>mentoring</w:t>
        </w:r>
      </w:hyperlink>
      <w:r>
        <w:t xml:space="preserve"> (time management, study skills, etc.), </w:t>
      </w:r>
      <w:hyperlink r:id="rId24" w:tgtFrame="_blank">
        <w:r>
          <w:rPr>
            <w:rStyle w:val="Hyperlink"/>
          </w:rPr>
          <w:t>major-based learning centers</w:t>
        </w:r>
      </w:hyperlink>
      <w:r>
        <w:t xml:space="preserve">, </w:t>
      </w:r>
      <w:hyperlink r:id="rId25" w:tgtFrame="_blank">
        <w:r>
          <w:rPr>
            <w:rStyle w:val="Hyperlink"/>
          </w:rPr>
          <w:t>counseling</w:t>
        </w:r>
      </w:hyperlink>
      <w:r>
        <w:t xml:space="preserve">, and </w:t>
      </w:r>
      <w:hyperlink r:id="rId26" w:tgtFrame="_blank">
        <w:r>
          <w:rPr>
            <w:rStyle w:val="Hyperlink"/>
          </w:rPr>
          <w:t>federally funded programs</w:t>
        </w:r>
      </w:hyperlink>
      <w:r>
        <w:t xml:space="preserve">. For individualized referrals, students may call the Maverick Resource Hotline at 817-272-6107, send a message to </w:t>
      </w:r>
      <w:hyperlink r:id="rId27">
        <w:r>
          <w:rPr>
            <w:rStyle w:val="Hyperlink"/>
          </w:rPr>
          <w:t>resources@uta.edu</w:t>
        </w:r>
      </w:hyperlink>
      <w:r>
        <w:t xml:space="preserve">, or view the information at </w:t>
      </w:r>
      <w:hyperlink r:id="rId28" w:tgtFrame="_blank">
        <w:r>
          <w:rPr>
            <w:rStyle w:val="Hyperlink"/>
          </w:rPr>
          <w:t>Resource Hotline</w:t>
        </w:r>
      </w:hyperlink>
      <w:r>
        <w:t>.</w:t>
      </w:r>
    </w:p>
    <w:p w14:paraId="608B2724" w14:textId="77777777" w:rsidR="003836BD" w:rsidRDefault="00856343">
      <w:pPr>
        <w:pStyle w:val="Heading3"/>
      </w:pPr>
      <w:r>
        <w:t>Academic Success Center</w:t>
      </w:r>
    </w:p>
    <w:p w14:paraId="608B2725" w14:textId="77777777" w:rsidR="003836BD" w:rsidRDefault="00856343">
      <w:pPr>
        <w:rPr>
          <w:rFonts w:cs="Arial"/>
        </w:rPr>
      </w:pPr>
      <w:r>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29">
        <w:r>
          <w:rPr>
            <w:rStyle w:val="Hyperlink"/>
          </w:rPr>
          <w:t>Academic Success Center</w:t>
        </w:r>
      </w:hyperlink>
      <w:r>
        <w:t xml:space="preserve">.  To request disability accommodations for tutoring, please complete this </w:t>
      </w:r>
      <w:hyperlink r:id="rId30">
        <w:r>
          <w:rPr>
            <w:rStyle w:val="Hyperlink"/>
          </w:rPr>
          <w:t>form</w:t>
        </w:r>
      </w:hyperlink>
      <w:r>
        <w:t>.</w:t>
      </w:r>
    </w:p>
    <w:p w14:paraId="608B2726" w14:textId="77777777" w:rsidR="003836BD" w:rsidRDefault="003836BD"/>
    <w:p w14:paraId="608B2727" w14:textId="77777777" w:rsidR="003836BD" w:rsidRDefault="00856343">
      <w:pPr>
        <w:rPr>
          <w:rFonts w:asciiTheme="minorBidi" w:hAnsiTheme="minorBidi" w:cstheme="minorBidi"/>
          <w:color w:val="0000FF"/>
        </w:rPr>
      </w:pPr>
      <w:r>
        <w:rPr>
          <w:rFonts w:cs="Arial"/>
          <w:color w:val="000000"/>
          <w:szCs w:val="21"/>
        </w:rPr>
        <w:t xml:space="preserve">The </w:t>
      </w:r>
      <w:hyperlink r:id="rId31">
        <w:r>
          <w:rPr>
            <w:rStyle w:val="Hyperlink"/>
            <w:rFonts w:cs="Arial"/>
            <w:color w:val="000000"/>
            <w:szCs w:val="21"/>
          </w:rPr>
          <w:t>IDEAS Center</w:t>
        </w:r>
      </w:hyperlink>
      <w:r>
        <w:rPr>
          <w:rFonts w:cs="Arial"/>
          <w:color w:val="000000"/>
          <w:szCs w:val="21"/>
        </w:rPr>
        <w:t xml:space="preserve"> (https://www.uta.edu/ideas/) (2</w:t>
      </w:r>
      <w:r>
        <w:rPr>
          <w:rFonts w:cs="Arial"/>
          <w:color w:val="000000"/>
          <w:szCs w:val="21"/>
          <w:vertAlign w:val="superscript"/>
        </w:rPr>
        <w:t>nd</w:t>
      </w:r>
      <w:r>
        <w:rPr>
          <w:rFonts w:cs="Arial"/>
          <w:color w:val="000000"/>
          <w:szCs w:val="21"/>
        </w:rPr>
        <w:t xml:space="preserve"> Floor of Central Library) offers FREE </w:t>
      </w:r>
      <w:hyperlink r:id="rId32">
        <w:r>
          <w:rPr>
            <w:rStyle w:val="Hyperlink"/>
            <w:rFonts w:cs="Arial"/>
            <w:color w:val="000000"/>
            <w:szCs w:val="21"/>
          </w:rPr>
          <w:t>tutoring</w:t>
        </w:r>
      </w:hyperlink>
      <w:r>
        <w:rPr>
          <w:rFonts w:cs="Arial"/>
          <w:color w:val="000000"/>
          <w:szCs w:val="21"/>
        </w:rPr>
        <w:t xml:space="preserve"> and </w:t>
      </w:r>
      <w:hyperlink r:id="rId33">
        <w:r>
          <w:rPr>
            <w:rStyle w:val="Hyperlink"/>
            <w:rFonts w:cs="Arial"/>
            <w:color w:val="000000"/>
            <w:szCs w:val="21"/>
          </w:rPr>
          <w:t>mentoring</w:t>
        </w:r>
      </w:hyperlink>
      <w:r>
        <w:rPr>
          <w:rFonts w:cs="Arial"/>
          <w:color w:val="000000"/>
          <w:szCs w:val="21"/>
        </w:rPr>
        <w:t xml:space="preserve"> to all students with a focus on transfer students, sophomores, veterans and others undergoing a transition to UT Arlington. Students can drop in or check the schedule of available peer tutors at www.uta.edu/IDEAS, or call (817) 272-6593.</w:t>
      </w:r>
    </w:p>
    <w:p w14:paraId="608B2728" w14:textId="77777777" w:rsidR="003836BD" w:rsidRDefault="003836BD">
      <w:pPr>
        <w:rPr>
          <w:rFonts w:asciiTheme="minorBidi" w:hAnsiTheme="minorBidi" w:cstheme="minorBidi"/>
          <w:color w:val="0000FF"/>
        </w:rPr>
      </w:pPr>
    </w:p>
    <w:p w14:paraId="608B2729" w14:textId="77777777" w:rsidR="003836BD" w:rsidRDefault="00856343">
      <w:pPr>
        <w:tabs>
          <w:tab w:val="left" w:leader="dot" w:pos="3600"/>
        </w:tabs>
        <w:rPr>
          <w:b/>
          <w:bCs/>
        </w:rPr>
      </w:pPr>
      <w:r>
        <w:rPr>
          <w:b/>
          <w:bCs/>
        </w:rPr>
        <w:t>Counseling and Psychological Services</w:t>
      </w:r>
    </w:p>
    <w:p w14:paraId="608B272A" w14:textId="77777777" w:rsidR="003836BD" w:rsidRDefault="00856343">
      <w:pPr>
        <w:tabs>
          <w:tab w:val="left" w:leader="dot" w:pos="3600"/>
        </w:tabs>
        <w:spacing w:after="160"/>
        <w:rPr>
          <w:b/>
          <w:bCs/>
        </w:rPr>
      </w:pPr>
      <w:r>
        <w:rPr>
          <w:rFonts w:cs="Arial"/>
          <w:color w:val="000000"/>
          <w:szCs w:val="21"/>
        </w:rPr>
        <w:t xml:space="preserve">Physical and mental wellness are an important part of learning. UTA offers counseling </w:t>
      </w:r>
      <w:proofErr w:type="gramStart"/>
      <w:r>
        <w:rPr>
          <w:rFonts w:cs="Arial"/>
          <w:color w:val="000000"/>
          <w:szCs w:val="21"/>
        </w:rPr>
        <w:t>and  psychiatry</w:t>
      </w:r>
      <w:proofErr w:type="gramEnd"/>
      <w:r>
        <w:rPr>
          <w:rFonts w:cs="Arial"/>
          <w:color w:val="000000"/>
          <w:szCs w:val="21"/>
        </w:rPr>
        <w:t xml:space="preserve"> to all students enrolled in campus-based classes. For more information, go to https://www.uta.edu/caps/. This is an amazing resource to have as a student!</w:t>
      </w:r>
    </w:p>
    <w:p w14:paraId="608B272B" w14:textId="77777777" w:rsidR="003836BD" w:rsidRDefault="00856343">
      <w:pPr>
        <w:pStyle w:val="Heading2"/>
      </w:pPr>
      <w:r>
        <w:t>Emergency Phone Numbers</w:t>
      </w:r>
    </w:p>
    <w:p w14:paraId="608B272C" w14:textId="77777777" w:rsidR="003836BD" w:rsidRDefault="00856343">
      <w:pPr>
        <w:rPr>
          <w:rFonts w:cs="Arial"/>
          <w:color w:val="0000FF"/>
        </w:rPr>
      </w:pPr>
      <w:r>
        <w:rPr>
          <w:rFonts w:cs="Arial"/>
          <w:color w:val="000000"/>
        </w:rPr>
        <w:t xml:space="preserve">In case of an on-campus emergency, call the UT Arlington Police Department at </w:t>
      </w:r>
      <w:r>
        <w:rPr>
          <w:rFonts w:cs="Arial"/>
          <w:b/>
          <w:bCs/>
          <w:color w:val="000000"/>
        </w:rPr>
        <w:t>817-272-3003</w:t>
      </w:r>
      <w:r>
        <w:rPr>
          <w:rFonts w:cs="Arial"/>
          <w:color w:val="000000"/>
        </w:rPr>
        <w:t xml:space="preserve"> (non-campus phone), </w:t>
      </w:r>
      <w:r>
        <w:rPr>
          <w:rFonts w:cs="Arial"/>
          <w:b/>
          <w:bCs/>
          <w:color w:val="000000"/>
        </w:rPr>
        <w:t>2-3003</w:t>
      </w:r>
      <w:r>
        <w:rPr>
          <w:rFonts w:cs="Arial"/>
          <w:color w:val="000000"/>
        </w:rPr>
        <w:t xml:space="preserve"> (campus phone). You may also dial 911. Non-emergency number 817-272-3381</w:t>
      </w:r>
      <w:r>
        <w:rPr>
          <w:rStyle w:val="normalchar"/>
          <w:rFonts w:cs="Arial"/>
          <w:b/>
          <w:bCs/>
          <w:color w:val="000000"/>
        </w:rPr>
        <w:t>.</w:t>
      </w:r>
    </w:p>
    <w:sectPr w:rsidR="003836BD">
      <w:footerReference w:type="default" r:id="rId34"/>
      <w:pgSz w:w="12240" w:h="15840"/>
      <w:pgMar w:top="1008" w:right="1152" w:bottom="1008" w:left="1296"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2733" w14:textId="77777777" w:rsidR="00856343" w:rsidRDefault="00856343">
      <w:r>
        <w:separator/>
      </w:r>
    </w:p>
  </w:endnote>
  <w:endnote w:type="continuationSeparator" w:id="0">
    <w:p w14:paraId="608B2735" w14:textId="77777777" w:rsidR="00856343" w:rsidRDefault="0085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164340"/>
      <w:docPartObj>
        <w:docPartGallery w:val="Page Numbers (Bottom of Page)"/>
        <w:docPartUnique/>
      </w:docPartObj>
    </w:sdtPr>
    <w:sdtEndPr/>
    <w:sdtContent>
      <w:p w14:paraId="608B272D" w14:textId="77777777" w:rsidR="003836BD" w:rsidRDefault="0085634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608B272E" w14:textId="77777777" w:rsidR="003836BD" w:rsidRDefault="00383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B272F" w14:textId="77777777" w:rsidR="00856343" w:rsidRDefault="00856343">
      <w:r>
        <w:separator/>
      </w:r>
    </w:p>
  </w:footnote>
  <w:footnote w:type="continuationSeparator" w:id="0">
    <w:p w14:paraId="608B2731" w14:textId="77777777" w:rsidR="00856343" w:rsidRDefault="00856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F59"/>
    <w:multiLevelType w:val="multilevel"/>
    <w:tmpl w:val="93580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41D04F0"/>
    <w:multiLevelType w:val="multilevel"/>
    <w:tmpl w:val="5B0A0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C234729"/>
    <w:multiLevelType w:val="multilevel"/>
    <w:tmpl w:val="5052F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02B4BA2"/>
    <w:multiLevelType w:val="multilevel"/>
    <w:tmpl w:val="B8DEBD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5487AE1"/>
    <w:multiLevelType w:val="multilevel"/>
    <w:tmpl w:val="A814B3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43F094B"/>
    <w:multiLevelType w:val="multilevel"/>
    <w:tmpl w:val="54580A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23027678">
    <w:abstractNumId w:val="4"/>
  </w:num>
  <w:num w:numId="2" w16cid:durableId="287319935">
    <w:abstractNumId w:val="5"/>
  </w:num>
  <w:num w:numId="3" w16cid:durableId="2115206908">
    <w:abstractNumId w:val="1"/>
  </w:num>
  <w:num w:numId="4" w16cid:durableId="57675246">
    <w:abstractNumId w:val="3"/>
  </w:num>
  <w:num w:numId="5" w16cid:durableId="2070835605">
    <w:abstractNumId w:val="0"/>
  </w:num>
  <w:num w:numId="6" w16cid:durableId="97070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BD"/>
    <w:rsid w:val="003836BD"/>
    <w:rsid w:val="004511BD"/>
    <w:rsid w:val="008563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264E"/>
  <w15:docId w15:val="{0F0A71FC-BF5C-4F67-BBE6-7490AF1E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B4"/>
    <w:rPr>
      <w:rFonts w:ascii="Arial" w:hAnsi="Arial"/>
      <w:sz w:val="22"/>
      <w:szCs w:val="22"/>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000000"/>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5541B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before="240"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character" w:customStyle="1" w:styleId="FooterChar">
    <w:name w:val="Footer Char"/>
    <w:basedOn w:val="DefaultParagraphFont"/>
    <w:link w:val="Footer"/>
    <w:uiPriority w:val="99"/>
    <w:qFormat/>
    <w:rsid w:val="00141EC6"/>
  </w:style>
  <w:style w:type="character" w:customStyle="1" w:styleId="HeaderChar">
    <w:name w:val="Header Char"/>
    <w:basedOn w:val="DefaultParagraphFont"/>
    <w:link w:val="Header"/>
    <w:uiPriority w:val="99"/>
    <w:qFormat/>
    <w:rsid w:val="00141EC6"/>
  </w:style>
  <w:style w:type="character" w:styleId="Strong">
    <w:name w:val="Strong"/>
    <w:uiPriority w:val="22"/>
    <w:qFormat/>
    <w:rsid w:val="0091586E"/>
    <w:rPr>
      <w:b/>
      <w:bCs/>
    </w:rPr>
  </w:style>
  <w:style w:type="character" w:customStyle="1" w:styleId="guideurl">
    <w:name w:val="guideurl"/>
    <w:basedOn w:val="DefaultParagraphFont"/>
    <w:qFormat/>
    <w:rsid w:val="00425D01"/>
  </w:style>
  <w:style w:type="character" w:customStyle="1" w:styleId="BalloonTextChar">
    <w:name w:val="Balloon Text Char"/>
    <w:link w:val="BalloonText"/>
    <w:uiPriority w:val="99"/>
    <w:semiHidden/>
    <w:qFormat/>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character" w:styleId="Emphasis">
    <w:name w:val="Emphasis"/>
    <w:basedOn w:val="DefaultParagraphFont"/>
    <w:uiPriority w:val="20"/>
    <w:qFormat/>
    <w:rsid w:val="00023EB8"/>
    <w:rPr>
      <w:i/>
      <w:iCs/>
    </w:rPr>
  </w:style>
  <w:style w:type="character" w:customStyle="1" w:styleId="normalchar">
    <w:name w:val="normal__char"/>
    <w:basedOn w:val="DefaultParagraphFont"/>
    <w:qFormat/>
    <w:rsid w:val="0018144B"/>
  </w:style>
  <w:style w:type="character" w:customStyle="1" w:styleId="hyperlinkchar">
    <w:name w:val="hyperlink__char"/>
    <w:basedOn w:val="DefaultParagraphFont"/>
    <w:qFormat/>
    <w:rsid w:val="0018144B"/>
  </w:style>
  <w:style w:type="character" w:styleId="CommentReference">
    <w:name w:val="annotation reference"/>
    <w:basedOn w:val="DefaultParagraphFont"/>
    <w:uiPriority w:val="99"/>
    <w:semiHidden/>
    <w:unhideWhenUsed/>
    <w:qFormat/>
    <w:rsid w:val="007E422D"/>
    <w:rPr>
      <w:sz w:val="18"/>
      <w:szCs w:val="18"/>
    </w:rPr>
  </w:style>
  <w:style w:type="character" w:customStyle="1" w:styleId="CommentTextChar">
    <w:name w:val="Comment Text Char"/>
    <w:basedOn w:val="DefaultParagraphFont"/>
    <w:link w:val="CommentText"/>
    <w:uiPriority w:val="99"/>
    <w:semiHidden/>
    <w:qFormat/>
    <w:rsid w:val="007E422D"/>
    <w:rPr>
      <w:sz w:val="24"/>
      <w:szCs w:val="24"/>
    </w:rPr>
  </w:style>
  <w:style w:type="character" w:customStyle="1" w:styleId="CommentSubjectChar">
    <w:name w:val="Comment Subject Char"/>
    <w:basedOn w:val="CommentTextChar"/>
    <w:link w:val="CommentSubject"/>
    <w:uiPriority w:val="99"/>
    <w:semiHidden/>
    <w:qFormat/>
    <w:rsid w:val="007E422D"/>
    <w:rPr>
      <w:b/>
      <w:bCs/>
      <w:sz w:val="24"/>
      <w:szCs w:val="24"/>
    </w:rPr>
  </w:style>
  <w:style w:type="character" w:customStyle="1" w:styleId="apple-converted-space">
    <w:name w:val="apple-converted-space"/>
    <w:basedOn w:val="DefaultParagraphFont"/>
    <w:qFormat/>
    <w:rsid w:val="00D31529"/>
  </w:style>
  <w:style w:type="character" w:customStyle="1" w:styleId="UnresolvedMention1">
    <w:name w:val="Unresolved Mention1"/>
    <w:basedOn w:val="DefaultParagraphFont"/>
    <w:uiPriority w:val="99"/>
    <w:qFormat/>
    <w:rsid w:val="00495CC7"/>
    <w:rPr>
      <w:color w:val="808080"/>
      <w:shd w:val="clear" w:color="auto" w:fill="E6E6E6"/>
    </w:rPr>
  </w:style>
  <w:style w:type="character" w:customStyle="1" w:styleId="UnresolvedMention2">
    <w:name w:val="Unresolved Mention2"/>
    <w:basedOn w:val="DefaultParagraphFont"/>
    <w:uiPriority w:val="99"/>
    <w:semiHidden/>
    <w:unhideWhenUsed/>
    <w:qFormat/>
    <w:rsid w:val="00C54DB4"/>
    <w:rPr>
      <w:color w:val="605E5C"/>
      <w:shd w:val="clear" w:color="auto" w:fill="E1DFDD"/>
    </w:rPr>
  </w:style>
  <w:style w:type="character" w:styleId="PageNumber">
    <w:name w:val="page number"/>
    <w:basedOn w:val="DefaultParagraphFont"/>
    <w:uiPriority w:val="99"/>
    <w:semiHidden/>
    <w:unhideWhenUsed/>
    <w:qFormat/>
    <w:rsid w:val="00C54DB4"/>
  </w:style>
  <w:style w:type="character" w:customStyle="1" w:styleId="Heading1Char">
    <w:name w:val="Heading 1 Char"/>
    <w:basedOn w:val="DefaultParagraphFont"/>
    <w:link w:val="Heading1"/>
    <w:uiPriority w:val="9"/>
    <w:qFormat/>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qFormat/>
    <w:rsid w:val="003611E2"/>
    <w:rPr>
      <w:rFonts w:ascii="Arial" w:hAnsi="Arial" w:cs="Arial"/>
      <w:b/>
      <w:sz w:val="24"/>
      <w:szCs w:val="21"/>
    </w:rPr>
  </w:style>
  <w:style w:type="character" w:customStyle="1" w:styleId="Heading3Char">
    <w:name w:val="Heading 3 Char"/>
    <w:basedOn w:val="DefaultParagraphFont"/>
    <w:link w:val="Heading3"/>
    <w:uiPriority w:val="9"/>
    <w:qFormat/>
    <w:rsid w:val="005541B4"/>
    <w:rPr>
      <w:rFonts w:ascii="Arial" w:hAnsi="Arial" w:cs="Arial"/>
      <w:b/>
      <w:sz w:val="22"/>
      <w:szCs w:val="21"/>
    </w:rPr>
  </w:style>
  <w:style w:type="character" w:customStyle="1" w:styleId="Heading4Char">
    <w:name w:val="Heading 4 Char"/>
    <w:basedOn w:val="DefaultParagraphFont"/>
    <w:link w:val="Heading4"/>
    <w:uiPriority w:val="9"/>
    <w:qFormat/>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qFormat/>
    <w:rsid w:val="00A62356"/>
    <w:rPr>
      <w:color w:val="605E5C"/>
      <w:shd w:val="clear" w:color="auto" w:fill="E1DFDD"/>
    </w:rPr>
  </w:style>
  <w:style w:type="character" w:customStyle="1" w:styleId="UnresolvedMention4">
    <w:name w:val="Unresolved Mention4"/>
    <w:basedOn w:val="DefaultParagraphFont"/>
    <w:uiPriority w:val="99"/>
    <w:semiHidden/>
    <w:unhideWhenUsed/>
    <w:qFormat/>
    <w:rsid w:val="00A0628B"/>
    <w:rPr>
      <w:color w:val="808080"/>
      <w:shd w:val="clear" w:color="auto" w:fill="E6E6E6"/>
    </w:rPr>
  </w:style>
  <w:style w:type="character" w:styleId="PlaceholderText">
    <w:name w:val="Placeholder Text"/>
    <w:basedOn w:val="DefaultParagraphFont"/>
    <w:uiPriority w:val="99"/>
    <w:semiHidden/>
    <w:qFormat/>
    <w:rsid w:val="00872D63"/>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uiPriority w:val="99"/>
    <w:unhideWhenUsed/>
    <w:rsid w:val="00141EC6"/>
    <w:pPr>
      <w:tabs>
        <w:tab w:val="center" w:pos="4680"/>
        <w:tab w:val="right" w:pos="9360"/>
      </w:tabs>
    </w:pPr>
  </w:style>
  <w:style w:type="paragraph" w:styleId="Header">
    <w:name w:val="header"/>
    <w:basedOn w:val="Normal"/>
    <w:link w:val="HeaderChar"/>
    <w:uiPriority w:val="99"/>
    <w:unhideWhenUsed/>
    <w:rsid w:val="00141EC6"/>
    <w:pPr>
      <w:tabs>
        <w:tab w:val="center" w:pos="4680"/>
        <w:tab w:val="right" w:pos="9360"/>
      </w:tabs>
    </w:pPr>
  </w:style>
  <w:style w:type="paragraph" w:styleId="NormalWeb">
    <w:name w:val="Normal (Web)"/>
    <w:basedOn w:val="Normal"/>
    <w:uiPriority w:val="99"/>
    <w:unhideWhenUsed/>
    <w:qFormat/>
    <w:rsid w:val="0091586E"/>
    <w:pPr>
      <w:spacing w:beforeAutospacing="1" w:afterAutospacing="1"/>
    </w:pPr>
    <w:rPr>
      <w:rFonts w:ascii="Times New Roman" w:eastAsia="Times New Roman" w:hAnsi="Times New Roman"/>
      <w:sz w:val="24"/>
      <w:szCs w:val="24"/>
    </w:rPr>
  </w:style>
  <w:style w:type="paragraph" w:customStyle="1" w:styleId="Default">
    <w:name w:val="Default"/>
    <w:basedOn w:val="Normal"/>
    <w:uiPriority w:val="99"/>
    <w:qFormat/>
    <w:rsid w:val="00384AFA"/>
    <w:rPr>
      <w:rFonts w:ascii="Times New Roman" w:hAnsi="Times New Roman"/>
      <w:color w:val="000000"/>
      <w:sz w:val="24"/>
      <w:szCs w:val="24"/>
    </w:rPr>
  </w:style>
  <w:style w:type="paragraph" w:styleId="BalloonText">
    <w:name w:val="Balloon Text"/>
    <w:basedOn w:val="Normal"/>
    <w:link w:val="BalloonTextChar"/>
    <w:uiPriority w:val="99"/>
    <w:semiHidden/>
    <w:unhideWhenUsed/>
    <w:qFormat/>
    <w:rsid w:val="007B06DE"/>
    <w:rPr>
      <w:rFonts w:ascii="Tahoma" w:hAnsi="Tahoma" w:cs="Tahoma"/>
      <w:sz w:val="16"/>
      <w:szCs w:val="16"/>
    </w:rPr>
  </w:style>
  <w:style w:type="paragraph" w:styleId="ListParagraph">
    <w:name w:val="List Paragraph"/>
    <w:basedOn w:val="Normal"/>
    <w:uiPriority w:val="34"/>
    <w:qFormat/>
    <w:rsid w:val="00CB7789"/>
    <w:pPr>
      <w:ind w:left="720"/>
      <w:contextualSpacing/>
    </w:pPr>
  </w:style>
  <w:style w:type="paragraph" w:customStyle="1" w:styleId="Normal1">
    <w:name w:val="Normal1"/>
    <w:basedOn w:val="Normal"/>
    <w:qFormat/>
    <w:rsid w:val="0018144B"/>
    <w:pPr>
      <w:spacing w:beforeAutospacing="1" w:afterAutospacing="1"/>
    </w:pPr>
    <w:rPr>
      <w:rFonts w:ascii="Times New Roman" w:eastAsia="Times New Roman" w:hAnsi="Times New Roman"/>
      <w:sz w:val="24"/>
      <w:szCs w:val="24"/>
      <w:lang w:eastAsia="en-US"/>
    </w:rPr>
  </w:style>
  <w:style w:type="paragraph" w:styleId="CommentText">
    <w:name w:val="annotation text"/>
    <w:basedOn w:val="Normal"/>
    <w:link w:val="CommentTextChar"/>
    <w:uiPriority w:val="99"/>
    <w:semiHidden/>
    <w:unhideWhenUsed/>
    <w:qFormat/>
    <w:rsid w:val="007E422D"/>
    <w:rPr>
      <w:sz w:val="24"/>
      <w:szCs w:val="24"/>
    </w:rPr>
  </w:style>
  <w:style w:type="paragraph" w:styleId="CommentSubject">
    <w:name w:val="annotation subject"/>
    <w:basedOn w:val="CommentText"/>
    <w:next w:val="CommentText"/>
    <w:link w:val="CommentSubjectChar"/>
    <w:uiPriority w:val="99"/>
    <w:semiHidden/>
    <w:unhideWhenUsed/>
    <w:qFormat/>
    <w:rsid w:val="007E422D"/>
    <w:rPr>
      <w:b/>
      <w:bCs/>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py4e.com/book.php" TargetMode="External"/><Relationship Id="rId18" Type="http://schemas.openxmlformats.org/officeDocument/2006/relationships/hyperlink" Target="https://resources.uta.edu/provost/course-related-info/institutional-policies.php" TargetMode="External"/><Relationship Id="rId26" Type="http://schemas.openxmlformats.org/officeDocument/2006/relationships/hyperlink" Target="https://www.uta.edu/studentsuccess/learning-center/mcnair-scholars/index.php" TargetMode="External"/><Relationship Id="rId3" Type="http://schemas.openxmlformats.org/officeDocument/2006/relationships/customXml" Target="../customXml/item3.xml"/><Relationship Id="rId21" Type="http://schemas.openxmlformats.org/officeDocument/2006/relationships/hyperlink" Target="https://www.uta.edu/studentsuccess/learning-center/utsi/tutoring/index.php"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jdillhoff.github.io/" TargetMode="External"/><Relationship Id="rId17" Type="http://schemas.openxmlformats.org/officeDocument/2006/relationships/hyperlink" Target="https://www.google.com/books/edition/Introduction_to_Algorithms_third_edition/i-bUBQAAQBAJ?hl=en&amp;gbpv=0" TargetMode="External"/><Relationship Id="rId25" Type="http://schemas.openxmlformats.org/officeDocument/2006/relationships/hyperlink" Target="https://www.uta.edu/caps/services/appointments.php" TargetMode="External"/><Relationship Id="rId33" Type="http://schemas.openxmlformats.org/officeDocument/2006/relationships/hyperlink" Target="https://www.uta.edu/ideas/services/mentoring/index.php" TargetMode="External"/><Relationship Id="rId2" Type="http://schemas.openxmlformats.org/officeDocument/2006/relationships/customXml" Target="../customXml/item2.xml"/><Relationship Id="rId16" Type="http://schemas.openxmlformats.org/officeDocument/2006/relationships/hyperlink" Target="https://www.google.com/books/edition/Fundamentals_of_Database_Systems/3z4KrgEACAAJ?hl=en" TargetMode="External"/><Relationship Id="rId20" Type="http://schemas.openxmlformats.org/officeDocument/2006/relationships/hyperlink" Target="https://www.uta.edu/campus-ops/ehs/fire/Evac_Maps_All/Evac_ERB/Evac_ERB_130A.pdf" TargetMode="External"/><Relationship Id="rId29" Type="http://schemas.openxmlformats.org/officeDocument/2006/relationships/hyperlink" Target="https://www.uta.edu/student-success/course-assist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ntis.uta.edu/explore/profile/alex-dillhoff" TargetMode="External"/><Relationship Id="rId24" Type="http://schemas.openxmlformats.org/officeDocument/2006/relationships/hyperlink" Target="https://www.uta.edu/studentsuccess/success-programs/programs/resource-hotline.php" TargetMode="External"/><Relationship Id="rId32" Type="http://schemas.openxmlformats.org/officeDocument/2006/relationships/hyperlink" Target="https://www.uta.edu/ideas/services/tutoring/index.php" TargetMode="External"/><Relationship Id="rId5" Type="http://schemas.openxmlformats.org/officeDocument/2006/relationships/numbering" Target="numbering.xml"/><Relationship Id="rId15" Type="http://schemas.openxmlformats.org/officeDocument/2006/relationships/hyperlink" Target="https://www.google.com/books/edition/Introduction_to_the_Theory_of_Computatio/H94JzgEACAAJ?hl=en" TargetMode="External"/><Relationship Id="rId23" Type="http://schemas.openxmlformats.org/officeDocument/2006/relationships/hyperlink" Target="https://www.uta.edu/ideas/services/mentoring/index.php" TargetMode="External"/><Relationship Id="rId28" Type="http://schemas.openxmlformats.org/officeDocument/2006/relationships/hyperlink" Target="https://www.uta.edu/studentsuccess/success-programs/programs/resource-hotline.ph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rojectn95.org/" TargetMode="External"/><Relationship Id="rId31" Type="http://schemas.openxmlformats.org/officeDocument/2006/relationships/hyperlink" Target="https://www.uta.edu/ide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utomatetheboringstuff.com/" TargetMode="External"/><Relationship Id="rId22" Type="http://schemas.openxmlformats.org/officeDocument/2006/relationships/hyperlink" Target="https://www.uta.edu/ideas/services/index.php" TargetMode="External"/><Relationship Id="rId27" Type="http://schemas.openxmlformats.org/officeDocument/2006/relationships/hyperlink" Target="mailto:resources@uta.edu" TargetMode="External"/><Relationship Id="rId30" Type="http://schemas.openxmlformats.org/officeDocument/2006/relationships/hyperlink" Target="https://forms.office.com/Pages/ResponsePage.aspx?id=Q1vcXL7XqkyBc3KeOwpi2ccSjcIXpSJAqJFuDEhczLlUMVVHRVRIVlJJWDZJWlVYOUgxNjRPODdLVS4u"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A82B7-E6D9-4B3F-A350-7839C7C9A37E}">
  <ds:schemaRefs>
    <ds:schemaRef ds:uri="http://schemas.openxmlformats.org/officeDocument/2006/bibliography"/>
  </ds:schemaRefs>
</ds:datastoreItem>
</file>

<file path=customXml/itemProps2.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4.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Silva</dc:creator>
  <dc:description/>
  <cp:lastModifiedBy>Pondugula, Niteesh Kumar</cp:lastModifiedBy>
  <cp:revision>1</cp:revision>
  <cp:lastPrinted>2014-07-22T20:44:00Z</cp:lastPrinted>
  <dcterms:created xsi:type="dcterms:W3CDTF">2019-11-25T19:35:00Z</dcterms:created>
  <dcterms:modified xsi:type="dcterms:W3CDTF">2024-01-30T20:59:00Z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