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b/>
          <w:bCs/>
        </w:rPr>
      </w:pPr>
      <w:r>
        <w:rPr>
          <w:b/>
          <w:bCs/>
          <w:sz w:val="44"/>
          <w:szCs w:val="44"/>
        </w:rPr>
        <w:t>Pra</w:t>
      </w:r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hant Rohira</w:t>
      </w:r>
    </w:p>
    <w:p>
      <w:pPr>
        <w:pStyle w:val="style0"/>
        <w:spacing w:after="0" w:lineRule="auto" w:line="240"/>
        <w:jc w:val="center"/>
        <w:rPr/>
      </w:pPr>
      <w:r>
        <w:rPr/>
        <w:fldChar w:fldCharType="begin"/>
      </w:r>
      <w:r>
        <w:instrText xml:space="preserve"> HYPERLINK "mailto:Prashant_Rohira9@outlook.com" </w:instrText>
      </w:r>
      <w:r>
        <w:rPr/>
        <w:fldChar w:fldCharType="separate"/>
      </w:r>
      <w:r>
        <w:rPr>
          <w:rStyle w:val="style85"/>
        </w:rPr>
        <w:t>Prashant_Rohira9@outlook.com</w:t>
      </w:r>
      <w:r>
        <w:rPr/>
        <w:fldChar w:fldCharType="end"/>
      </w:r>
      <w:r>
        <w:t xml:space="preserve"> |</w:t>
      </w:r>
      <w:r>
        <w:t xml:space="preserve"> </w:t>
      </w:r>
      <w:r>
        <w:t>626-419-8496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Professional Summary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 xml:space="preserve">Results-driven Recruitment Manager with over 7 years of experience in full life-cycle technical and non-technical recruiting across onsite, local, and 100% remote roles. 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Expertise in direct-hire, permanent, and contract placements, leveraging advanced sourcing techniques, passive recruiting, cold calling, networking, referrals, and negotiation strategies to secure top-tier talent.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 xml:space="preserve">Proven track record of successfully recruiting and placing multi-level technology professionals across Technical, Healthcare, Insurance, and Telecommunications industries. 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Adept at managing recruitment teams, optimizing hiring strategies, and streamlining processes for enhanced efficiency.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Core Competencies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Technical Recruiting &amp; Talent Acquisition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Applicant Tracking Systems (JobDiva, Ceipal, Staff-Line, Qpro)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Boolean Search &amp; Advanced Sourcing Techniques (Dice, CareerBuilder, Monster, LinkedIn Recruiter, X-Ray Search)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Market Research &amp; Competitive Analysis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Account &amp; Vendor Management (Vector VMS, Fieldglass)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Team Leadership &amp; Training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Process Optimization &amp; Time Management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Key Achievements</w:t>
      </w:r>
    </w:p>
    <w:p>
      <w:pPr>
        <w:pStyle w:val="style0"/>
        <w:numPr>
          <w:ilvl w:val="0"/>
          <w:numId w:val="2"/>
        </w:numPr>
        <w:spacing w:after="0" w:lineRule="auto" w:line="240"/>
        <w:rPr/>
      </w:pPr>
      <w:r>
        <w:t>Spearheaded the recruitment efforts for STNJ (State of NJ) at Sunrise Systems.</w:t>
      </w:r>
    </w:p>
    <w:p>
      <w:pPr>
        <w:pStyle w:val="style0"/>
        <w:numPr>
          <w:ilvl w:val="0"/>
          <w:numId w:val="2"/>
        </w:numPr>
        <w:spacing w:after="0" w:lineRule="auto" w:line="240"/>
        <w:rPr/>
      </w:pPr>
      <w:r>
        <w:t>Recognized as "Rookie of the Month" at Aditi Consulting.</w:t>
      </w:r>
    </w:p>
    <w:p>
      <w:pPr>
        <w:pStyle w:val="style0"/>
        <w:numPr>
          <w:ilvl w:val="0"/>
          <w:numId w:val="2"/>
        </w:numPr>
        <w:spacing w:after="0" w:lineRule="auto" w:line="240"/>
        <w:rPr/>
      </w:pPr>
      <w:r>
        <w:t>Successfully acquired Finra as a client at Compunnel Inc.</w:t>
      </w:r>
    </w:p>
    <w:p>
      <w:pPr>
        <w:pStyle w:val="style0"/>
        <w:numPr>
          <w:ilvl w:val="0"/>
          <w:numId w:val="2"/>
        </w:numPr>
        <w:spacing w:after="0" w:lineRule="auto" w:line="240"/>
        <w:rPr/>
      </w:pPr>
      <w:r>
        <w:t>Led a comprehensive recruitment project for Cognizant at NLB Services.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Education</w:t>
      </w:r>
    </w:p>
    <w:p>
      <w:pPr>
        <w:pStyle w:val="style0"/>
        <w:numPr>
          <w:ilvl w:val="0"/>
          <w:numId w:val="3"/>
        </w:numPr>
        <w:spacing w:after="0" w:lineRule="auto" w:line="240"/>
        <w:rPr/>
      </w:pPr>
      <w:r>
        <w:t>Postgraduate Diploma in Human Resource Management (PGD-HRM), Narsee Monjee Institute of Management Studies (NMIMS) | 2019–2021</w:t>
      </w:r>
    </w:p>
    <w:p>
      <w:pPr>
        <w:pStyle w:val="style0"/>
        <w:numPr>
          <w:ilvl w:val="0"/>
          <w:numId w:val="3"/>
        </w:numPr>
        <w:spacing w:after="0" w:lineRule="auto" w:line="240"/>
        <w:rPr/>
      </w:pPr>
      <w:r>
        <w:t>Bachelor of Commerce, Jiwaji University | 2013–2016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Professional Experience</w:t>
      </w: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Comptech Associates | </w:t>
      </w:r>
      <w:r>
        <w:rPr>
          <w:b/>
          <w:bCs/>
          <w:i/>
          <w:iCs/>
        </w:rPr>
        <w:t>Recruitment Manager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March 2024 – Present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t>Oversee daily talent acquisition operations, ensuring seamless candidate evaluation and engagement.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t>Develop and optimize recruitment channels to enhance hiring efficiency.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t>Lead interviewing, onboarding, training, and management of enrollment advisors.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t>Train and manage a team of 5 offshore recruiters, ensuring compliance with US staffing processes.</w:t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Additionally,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supported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recruitment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UK-based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clients,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particularly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financial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sector,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including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Satendra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Bank.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Responsibilities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included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sourcing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onboarding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candidates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compliance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employment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standards,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collaborating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UK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hiring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managers,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ensuring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smooth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across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zones.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t>Act as a subject matter expert on recruitment tools and technology.</w:t>
      </w:r>
    </w:p>
    <w:p>
      <w:pPr>
        <w:pStyle w:val="style0"/>
        <w:numPr>
          <w:ilvl w:val="0"/>
          <w:numId w:val="4"/>
        </w:numPr>
        <w:spacing w:after="0" w:lineRule="auto" w:line="240"/>
        <w:rPr/>
      </w:pPr>
      <w:r>
        <w:t xml:space="preserve">Manage recruitment operations for major clients, including Chubb Insurance, </w:t>
      </w:r>
      <w:r>
        <w:rPr>
          <w:lang w:val="en-US"/>
        </w:rPr>
        <w:t xml:space="preserve">Santandar Bank, </w:t>
      </w:r>
      <w:r>
        <w:t>J&amp;J, STNJ, Frontier, AFS, E&amp;Y, and Accenture.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Sunrise Systems | </w:t>
      </w:r>
      <w:r>
        <w:rPr>
          <w:b/>
          <w:bCs/>
          <w:i/>
          <w:iCs/>
        </w:rPr>
        <w:t>Lead Technical Recruiter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October 2022 – February 2024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Conducted detailed pre-screening and technical evaluations of candidates, maintaining an 80% direct engagement rate via calls and emails.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Managed STNJ (State of NJ) recruitment through Vector VMS and MSP CAI.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Collaborated with hiring managers to assess and finalize candidates.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Supervised a team of 7 recruiters, training them on US staffing processes.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Supported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recruitment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UK-based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clients,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financial, Pharma, and IT sector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Specialized in technical roles, including Java, .NET, Full Stack, DevOps, Hadoop, PM, SDET, Cloud Security, Power BI, and Automation Testing.</w:t>
      </w:r>
    </w:p>
    <w:p>
      <w:pPr>
        <w:pStyle w:val="style0"/>
        <w:numPr>
          <w:ilvl w:val="0"/>
          <w:numId w:val="5"/>
        </w:numPr>
        <w:spacing w:after="0" w:lineRule="auto" w:line="240"/>
        <w:rPr/>
      </w:pPr>
      <w:r>
        <w:t>Recruited for key clients such as Chubb Insurance, J&amp;J, STNJ, BMS, Activu, ZT Systems, Lonza, PG&amp;E, Amerisource Bergen, Spectrum Health, Unisys, and UST Global.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Aditi Consulting | </w:t>
      </w:r>
      <w:r>
        <w:rPr>
          <w:b/>
          <w:bCs/>
          <w:i/>
          <w:iCs/>
        </w:rPr>
        <w:t>Senior Technical Recruiter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May 2021 – September 2022</w:t>
      </w:r>
    </w:p>
    <w:p>
      <w:pPr>
        <w:pStyle w:val="style0"/>
        <w:numPr>
          <w:ilvl w:val="0"/>
          <w:numId w:val="6"/>
        </w:numPr>
        <w:spacing w:after="0" w:lineRule="auto" w:line="240"/>
        <w:rPr/>
      </w:pPr>
      <w:r>
        <w:t>Led end-to-end technical recruitment processes, ensuring rapid and high-quality placements.</w:t>
      </w:r>
    </w:p>
    <w:p>
      <w:pPr>
        <w:pStyle w:val="style0"/>
        <w:numPr>
          <w:ilvl w:val="0"/>
          <w:numId w:val="6"/>
        </w:numPr>
        <w:spacing w:after="0" w:lineRule="auto" w:line="240"/>
        <w:rPr/>
      </w:pPr>
      <w:r>
        <w:t>Managed candidate sourcing, screening, interview coordination, feedback collection, compensation negotiations, hiring documentation, and onboarding.</w:t>
      </w:r>
    </w:p>
    <w:p>
      <w:pPr>
        <w:pStyle w:val="style0"/>
        <w:numPr>
          <w:ilvl w:val="0"/>
          <w:numId w:val="6"/>
        </w:numPr>
        <w:spacing w:after="0" w:lineRule="auto" w:line="240"/>
        <w:rPr/>
      </w:pPr>
      <w:r>
        <w:t>Recruited for Amazon, Microsoft, and Best Buy, specializing in roles such as Software Engineers, QA Automation Engineers, DevOps Engineers, Project Managers, ETL Developers, and Business Analysts.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Compunnel Inc. | </w:t>
      </w:r>
      <w:r>
        <w:rPr>
          <w:b/>
          <w:bCs/>
          <w:i/>
          <w:iCs/>
        </w:rPr>
        <w:t>Senior Technical Recruiter / Team Lead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August 2019 – April 2020</w:t>
      </w:r>
    </w:p>
    <w:p>
      <w:pPr>
        <w:pStyle w:val="style0"/>
        <w:numPr>
          <w:ilvl w:val="0"/>
          <w:numId w:val="8"/>
        </w:numPr>
        <w:spacing w:after="0" w:lineRule="auto" w:line="240"/>
        <w:rPr/>
      </w:pPr>
      <w:r>
        <w:t>Served as part of the Global Talent Acquisition Leadership Team, driving strategic recruitment initiatives.</w:t>
      </w:r>
    </w:p>
    <w:p>
      <w:pPr>
        <w:pStyle w:val="style0"/>
        <w:numPr>
          <w:ilvl w:val="0"/>
          <w:numId w:val="8"/>
        </w:numPr>
        <w:spacing w:after="0" w:lineRule="auto" w:line="240"/>
        <w:rPr/>
      </w:pPr>
      <w:r>
        <w:t>Provided market intelligence insights, analyzed hiring trends, and optimized recruitment strategies.</w:t>
      </w:r>
    </w:p>
    <w:p>
      <w:pPr>
        <w:pStyle w:val="style0"/>
        <w:numPr>
          <w:ilvl w:val="0"/>
          <w:numId w:val="8"/>
        </w:numPr>
        <w:spacing w:after="0" w:lineRule="auto" w:line="240"/>
        <w:rPr/>
      </w:pPr>
      <w:r>
        <w:t>Trained and mentored 4 junior recruiters in full-cycle recruitment.</w:t>
      </w:r>
    </w:p>
    <w:p>
      <w:pPr>
        <w:pStyle w:val="style0"/>
        <w:numPr>
          <w:ilvl w:val="0"/>
          <w:numId w:val="8"/>
        </w:numPr>
        <w:spacing w:after="0" w:lineRule="auto" w:line="240"/>
        <w:rPr/>
      </w:pPr>
      <w:r>
        <w:t>Recruited for FINRA, NJM Insurance, Moody’s, Cognizant, Syntel, and IGT, focusing on SDETs, Salesforce, Java Developers, Project Managers, and Business Analysts.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Next Level Business Services Inc. | </w:t>
      </w:r>
      <w:r>
        <w:rPr>
          <w:b/>
          <w:bCs/>
          <w:i/>
          <w:iCs/>
        </w:rPr>
        <w:t>Senior Technical Recruiter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April 2018 – August 2019</w:t>
      </w:r>
    </w:p>
    <w:p>
      <w:pPr>
        <w:pStyle w:val="style0"/>
        <w:numPr>
          <w:ilvl w:val="0"/>
          <w:numId w:val="9"/>
        </w:numPr>
        <w:spacing w:after="0" w:lineRule="auto" w:line="240"/>
        <w:rPr/>
      </w:pPr>
      <w:r>
        <w:t>Managed full-cycle recruitment, including passive talent sourcing, cold calling, and networking.</w:t>
      </w:r>
    </w:p>
    <w:p>
      <w:pPr>
        <w:pStyle w:val="style0"/>
        <w:numPr>
          <w:ilvl w:val="0"/>
          <w:numId w:val="9"/>
        </w:numPr>
        <w:spacing w:after="0" w:lineRule="auto" w:line="240"/>
        <w:rPr/>
      </w:pPr>
      <w:r>
        <w:t>Partnered with technology leaders to drive talent engagement and recruitment event sponsorship.</w:t>
      </w:r>
    </w:p>
    <w:p>
      <w:pPr>
        <w:pStyle w:val="style0"/>
        <w:numPr>
          <w:ilvl w:val="0"/>
          <w:numId w:val="9"/>
        </w:numPr>
        <w:spacing w:after="0" w:lineRule="auto" w:line="240"/>
        <w:rPr/>
      </w:pPr>
      <w:r>
        <w:t>Recruited for Cognizant, Emids, Infosys, TCS, Syntel, TechM, and Hexaware, specializing in Java, .NET, SDET, Power BI, and Automation Testing.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Rose International (Rose IT Solution) | </w:t>
      </w:r>
      <w:r>
        <w:rPr>
          <w:b/>
          <w:bCs/>
          <w:i/>
          <w:iCs/>
        </w:rPr>
        <w:t>Associate Technical Recruiter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October 2017 – April 2018</w:t>
      </w:r>
    </w:p>
    <w:p>
      <w:pPr>
        <w:pStyle w:val="style0"/>
        <w:numPr>
          <w:ilvl w:val="0"/>
          <w:numId w:val="10"/>
        </w:numPr>
        <w:spacing w:after="0" w:lineRule="auto" w:line="240"/>
        <w:rPr/>
      </w:pPr>
      <w:r>
        <w:t xml:space="preserve">Provided high-level sourcing for </w:t>
      </w:r>
      <w:r>
        <w:rPr>
          <w:b/>
          <w:bCs/>
        </w:rPr>
        <w:t>senior technical and director-level roles</w:t>
      </w:r>
      <w:r>
        <w:t>.</w:t>
      </w:r>
    </w:p>
    <w:p>
      <w:pPr>
        <w:pStyle w:val="style0"/>
        <w:numPr>
          <w:ilvl w:val="0"/>
          <w:numId w:val="10"/>
        </w:numPr>
        <w:spacing w:after="0" w:lineRule="auto" w:line="240"/>
        <w:rPr/>
      </w:pPr>
      <w:r>
        <w:t>Recruited for QBE Insurance, JCI, Truven Health, HCL America, Kaiser, Facebook, First Data, Pearson, and Verizon Wireless.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ApexTGI | </w:t>
      </w:r>
      <w:r>
        <w:rPr>
          <w:b/>
          <w:bCs/>
          <w:i/>
          <w:iCs/>
        </w:rPr>
        <w:t>Sales Recruiter (US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April 2017 – September 2017</w:t>
      </w:r>
    </w:p>
    <w:p>
      <w:pPr>
        <w:pStyle w:val="style0"/>
        <w:numPr>
          <w:ilvl w:val="0"/>
          <w:numId w:val="11"/>
        </w:numPr>
        <w:spacing w:after="0" w:lineRule="auto" w:line="240"/>
        <w:rPr/>
      </w:pPr>
      <w:r>
        <w:t>Partnered with clients to define job descriptions and candidate expectations.</w:t>
      </w:r>
    </w:p>
    <w:p>
      <w:pPr>
        <w:pStyle w:val="style0"/>
        <w:numPr>
          <w:ilvl w:val="0"/>
          <w:numId w:val="11"/>
        </w:numPr>
        <w:spacing w:after="0" w:lineRule="auto" w:line="240"/>
        <w:rPr/>
      </w:pPr>
      <w:r>
        <w:t>Developed and formatted resumes for optimal client presentation.</w:t>
      </w:r>
    </w:p>
    <w:p>
      <w:pPr>
        <w:pStyle w:val="style0"/>
        <w:numPr>
          <w:ilvl w:val="0"/>
          <w:numId w:val="11"/>
        </w:numPr>
        <w:spacing w:after="0" w:lineRule="auto" w:line="240"/>
        <w:rPr/>
      </w:pPr>
      <w:r>
        <w:t>Recruited for Virtusa and Birla Soft.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I Energizer (Make-My-Trip) | </w:t>
      </w:r>
      <w:r>
        <w:rPr>
          <w:b/>
          <w:bCs/>
          <w:i/>
          <w:iCs/>
        </w:rPr>
        <w:t>Travel Adviser / Package Architect (Indian &amp; US Market)</w:t>
      </w:r>
    </w:p>
    <w:p>
      <w:pPr>
        <w:pStyle w:val="style0"/>
        <w:spacing w:after="0" w:lineRule="auto" w:line="240"/>
        <w:rPr/>
      </w:pPr>
      <w:r>
        <w:rPr>
          <w:b/>
          <w:bCs/>
        </w:rPr>
        <w:t>June 2016 – February 2017</w:t>
      </w:r>
    </w:p>
    <w:p>
      <w:pPr>
        <w:pStyle w:val="style0"/>
        <w:numPr>
          <w:ilvl w:val="0"/>
          <w:numId w:val="12"/>
        </w:numPr>
        <w:spacing w:after="0" w:lineRule="auto" w:line="240"/>
        <w:rPr/>
      </w:pPr>
      <w:r>
        <w:t>Managed domestic and international travel packages, providing customers with tailored solutions.</w:t>
      </w:r>
    </w:p>
    <w:p>
      <w:pPr>
        <w:pStyle w:val="style0"/>
        <w:numPr>
          <w:ilvl w:val="0"/>
          <w:numId w:val="12"/>
        </w:numPr>
        <w:spacing w:after="0" w:lineRule="auto" w:line="240"/>
        <w:rPr/>
      </w:pPr>
      <w:r>
        <w:t>Assisted clients in package amendments and travel-related queries.</w:t>
      </w:r>
    </w:p>
    <w:p>
      <w:pPr>
        <w:pStyle w:val="style0"/>
        <w:spacing w:after="0"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3AA7A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18AE20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440A5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D9A87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D8D055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2CC029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868EE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23363C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D1EE3D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4E6E2F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A72004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F19812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0DD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7debdb4-4287-4193-9248-3d1d54c133a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d44066e-adfc-405d-88a2-842f2c6f665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4f66d5e-9296-46a4-baa6-a3b5882eb9b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434061a-0cc3-4eb5-a5f5-d55367dbbb4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581e20a-45a9-48e7-8ff0-cc2bac6fd55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eb8d29e-33c7-40f5-9177-10c71cd74d0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a410b31-01e4-45c6-87f5-0bd3c53e460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6eb087f-9bb5-4b2e-a545-3af40b54220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123482f-d4f0-4fc4-b313-cfa7d68970a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b541971-20ae-494a-a8dc-2c574b1faa9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30a6fa6-f3d1-47bd-a087-e292b097a00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a424545-b946-430a-8538-a664446cac5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745</Words>
  <Pages>1</Pages>
  <Characters>4984</Characters>
  <Application>WPS Office</Application>
  <DocSecurity>0</DocSecurity>
  <Paragraphs>85</Paragraphs>
  <ScaleCrop>false</ScaleCrop>
  <LinksUpToDate>false</LinksUpToDate>
  <CharactersWithSpaces>5667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2025-05-21T11:58:56Z</dcterms:created>
  <dc:creator>Rohira, Prashant</dc:creator>
  <lastModifiedBy>CPH2401</lastModifiedBy>
  <dcterms:modified xsi:type="dcterms:W3CDTF">2025-05-21T11:58:56Z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a2d8cf33dcbd42f7b4bd94ce45c55c61</vt:lpwstr>
  </property>
</Properties>
</file>