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D354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Case study1</w:t>
      </w:r>
      <w:r>
        <w:rPr>
          <w:rFonts w:hint="eastAsia" w:ascii="Times New Roman" w:hAnsi="Times New Roman" w:eastAsia="Arial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: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Explainable Machine Learning</w:t>
      </w:r>
    </w:p>
    <w:p w14:paraId="7B67B19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Name: </w:t>
      </w:r>
      <w:r>
        <w:rPr>
          <w:rFonts w:hint="eastAsia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Xingyun Chen            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ID:</w:t>
      </w:r>
      <w:r>
        <w:rPr>
          <w:rFonts w:hint="eastAsia" w:ascii="Times New Roman" w:hAnsi="Times New Roman" w:eastAsia="Arial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3102827C</w:t>
      </w:r>
    </w:p>
    <w:p w14:paraId="033BD6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Introduction </w:t>
      </w:r>
      <w:bookmarkStart w:id="0" w:name="_GoBack"/>
      <w:bookmarkEnd w:id="0"/>
    </w:p>
    <w:p w14:paraId="1A093C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Case Study Introduction</w:t>
      </w:r>
    </w:p>
    <w:p w14:paraId="064E13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This case study focuses on the automatic classification of electrocardiogram (ECG) arrhythmias using the MIT-BIH Arrhythmia Database. ECG arrhythmia detection is a critical task in clinical cardiology, as accurate and timely diagnosis can significantly impact patient outcomes. The MIT-BIH database is a widely recognized benchmark in biomedical signal processing, containing 48 half-hour excerpts of two-channel ambulatory ECG recordings from 47 subjects. This study aims to develop and compare machine learning models for automated arrhythmia classification, with particular emphasis on model interpretability and clinical relevance.</w:t>
      </w:r>
    </w:p>
    <w:p w14:paraId="3E2D1B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29F5C9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Predictive/Exploratory Questions</w:t>
      </w:r>
    </w:p>
    <w:p w14:paraId="155FBE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Primary Predictive Question: Can machine learning models accurately classify eight different types of cardiac arrhythmias from ECG beat signals?</w:t>
      </w:r>
    </w:p>
    <w:p w14:paraId="1E152F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Exploratory Questions:</w:t>
      </w:r>
    </w:p>
    <w:p w14:paraId="1930A9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1. How do different machine learning algorithms (Random Forest vs. SVM-RBF) perform in ECG arrhythmia classification?</w:t>
      </w:r>
    </w:p>
    <w:p w14:paraId="617568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2. Which ECG signal features are most important for arrhythmia classification according to permutation feature importance analysis?</w:t>
      </w:r>
    </w:p>
    <w:p w14:paraId="0C4339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3. How effective is the patient holdout validation protocol in ensuring model generalizability for clinical applications?</w:t>
      </w:r>
    </w:p>
    <w:p w14:paraId="153C8C3B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4. To what extent can unsupervised learning methods discover meaningful structure in ECG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 data compared to supervised approaches.</w:t>
      </w:r>
    </w:p>
    <w:p w14:paraId="10C9F1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2794B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Methods </w:t>
      </w:r>
    </w:p>
    <w:p w14:paraId="442E81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Main Methodology</w:t>
      </w:r>
    </w:p>
    <w:p w14:paraId="5B0B96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This study employs a comprehensive machine learning framework combining supervised classification with model interpretability analysis:</w:t>
      </w:r>
    </w:p>
    <w:p w14:paraId="014C48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1. Data Preprocessing and Patient-wise Splitting: Implementation of patient holdout validation to ensure clinical relevance</w:t>
      </w:r>
    </w:p>
    <w:p w14:paraId="16979B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2. Comparative Model Analysis: Evaluation of Random Forest and SVM-RBF classifiers</w:t>
      </w:r>
    </w:p>
    <w:p w14:paraId="45F8DB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3. Model Interpretability: Application of permutation feature importance (PermFIT) with K-fold cross-validation</w:t>
      </w:r>
    </w:p>
    <w:p w14:paraId="40C7F9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4. Unsupervised Exploration: K-means clustering with PCA and t-SNE visualization</w:t>
      </w:r>
    </w:p>
    <w:p w14:paraId="29ED35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2F331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Key Parameters and Tuning</w:t>
      </w:r>
    </w:p>
    <w:p w14:paraId="47D0B6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Hyperparameter optimization was performed using RandomizedSearchCV with the following parameter grids:</w:t>
      </w:r>
    </w:p>
    <w:p w14:paraId="78E8E7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Random Forest:</w:t>
      </w:r>
    </w:p>
    <w:p w14:paraId="1A12E0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n_estimators: [50, 100, 200]</w:t>
      </w:r>
    </w:p>
    <w:p w14:paraId="36578E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max _depth : 110, 20, None]</w:t>
      </w:r>
    </w:p>
    <w:p w14:paraId="35457C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min_samples_split : [2, 5, 10]</w:t>
      </w:r>
    </w:p>
    <w:p w14:paraId="21E06C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•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min_samples _leaf: (1, 2, 4]</w:t>
      </w:r>
    </w:p>
    <w:p w14:paraId="4B89C9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SVM-RBF:</w:t>
      </w:r>
    </w:p>
    <w:p w14:paraId="68D97A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•C:0.1,1,10,100］</w:t>
      </w:r>
    </w:p>
    <w:p w14:paraId="2E2577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gamma: ['scale', 'auto', 0.1, 0.01]</w:t>
      </w:r>
    </w:p>
    <w:p w14:paraId="7545A0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18833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Permutation Feature Importance Algorithm</w:t>
      </w:r>
    </w:p>
    <w:p w14:paraId="29C74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The implemented PermFIT algorithm:</w:t>
      </w:r>
    </w:p>
    <w:p w14:paraId="13B961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Divides 274 ECG features into 11 slices (25 features each)</w:t>
      </w:r>
    </w:p>
    <w:p w14:paraId="112EA3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Uses 3-fold stratified cross-validation</w:t>
      </w:r>
    </w:p>
    <w:p w14:paraId="05768F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Applies random perturbation within feature slices</w:t>
      </w:r>
    </w:p>
    <w:p w14:paraId="4CBAA0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Computes importance scores based on performance degradation</w:t>
      </w:r>
    </w:p>
    <w:p w14:paraId="1F92BB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8C86A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Results </w:t>
      </w:r>
    </w:p>
    <w:p w14:paraId="0F8923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Experimental Setup</w:t>
      </w:r>
    </w:p>
    <w:p w14:paraId="779EFE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Dataset Characteristics:</w:t>
      </w:r>
    </w:p>
    <w:p w14:paraId="49D635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Total samples: 108,829 heartbeats</w:t>
      </w:r>
    </w:p>
    <w:p w14:paraId="47EC7A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Training set: 97,271 samples (43 patients)</w:t>
      </w:r>
    </w:p>
    <w:p w14:paraId="686343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Test set: 11,558 samples (5 patients)</w:t>
      </w:r>
    </w:p>
    <w:p w14:paraId="280055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Feature dimension: 274 time points</w:t>
      </w:r>
    </w:p>
    <w:p w14:paraId="710084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Number of classes: 8 arrhythmia types</w:t>
      </w:r>
    </w:p>
    <w:p w14:paraId="55DE11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Validation Protocol:</w:t>
      </w:r>
    </w:p>
    <w:p w14:paraId="7BF30F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Patient holdout method ensures no patient overlap between training and test sets</w:t>
      </w:r>
    </w:p>
    <w:p w14:paraId="02FC55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" • 3-fold stratified cross-validation for model selection and hyperparameter tuning</w:t>
      </w:r>
    </w:p>
    <w:p w14:paraId="0309A6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StandardScaler for feature normalization</w:t>
      </w:r>
    </w:p>
    <w:p w14:paraId="7B7D14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89046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Performance Metrics and Experimental Results</w:t>
      </w:r>
    </w:p>
    <w:p w14:paraId="1B79E9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Model Performance Comparison</w:t>
      </w:r>
    </w:p>
    <w:p w14:paraId="74FC70F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5060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A33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8C7E4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Permutation Feature Importance Results</w:t>
      </w:r>
    </w:p>
    <w:p w14:paraId="011722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Random Forest and SVM-RBF showed moderate correlation in feature importance patterns</w:t>
      </w:r>
    </w:p>
    <w:p w14:paraId="4F35DB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Key ECG feature slices identified as critical for classification</w:t>
      </w:r>
    </w:p>
    <w:p w14:paraId="1709D0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Most important slices typically correspond to clinically relevant ECG waveform regions</w:t>
      </w:r>
    </w:p>
    <w:p w14:paraId="0BB504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4C1D57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Clustering Analysis Results</w:t>
      </w:r>
    </w:p>
    <w:p w14:paraId="193095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Adjusted Rand Index: 0.1112</w:t>
      </w:r>
    </w:p>
    <w:p w14:paraId="51BF4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Silhouette Score: 0.1405</w:t>
      </w:r>
    </w:p>
    <w:p w14:paraId="7755B1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• Limited separation of ECG data in unsupervised learning setting</w:t>
      </w:r>
    </w:p>
    <w:p w14:paraId="1512C8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Visualization Outputs</w:t>
      </w:r>
    </w:p>
    <w:p w14:paraId="2CC4FF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The study generated multiple key visualizations:</w:t>
      </w:r>
    </w:p>
    <w:p w14:paraId="74A1A1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1. Model performance comparison charts</w:t>
      </w:r>
    </w:p>
    <w:p w14:paraId="5C5826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2. Confusion matrices for best-performing models</w:t>
      </w:r>
    </w:p>
    <w:p w14:paraId="7FC3E8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3. Permutation feature importance plots</w:t>
      </w:r>
    </w:p>
    <w:p w14:paraId="0A5A4E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4. ECG arrhythmia sample waveforms</w:t>
      </w:r>
    </w:p>
    <w:p w14:paraId="5AEFD1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5. Clustering analysis visualizations (PCA and t-SNE)</w:t>
      </w:r>
    </w:p>
    <w:p w14:paraId="43E89C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A8405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Discussion </w:t>
      </w:r>
    </w:p>
    <w:p w14:paraId="2FC93611">
      <w:pP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Model Performance Analysis</w:t>
      </w:r>
    </w:p>
    <w:p w14:paraId="5F4292E1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Random Forest Superiority: Random Forest demonstrated superior performance (90.53% accuracy) compared to SVM-RBF, likely due to its ability to handle complex non-linear relationships in ECG data and inherent robustness to feature scaling.</w:t>
      </w:r>
    </w:p>
    <w:p w14:paraId="0C9767EB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Data Imbalance Impact: The significant class imbalance (93.5:1 ratio between most and least frequent classes) substantially affected performance on rare arrhythmia types (Fusion and Fusion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Paced), highlighting a critical challenge in medical Al applications.</w:t>
      </w:r>
    </w:p>
    <w:p w14:paraId="2B892082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2541175">
      <w:pP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Interpretability Insights</w:t>
      </w:r>
    </w:p>
    <w:p w14:paraId="6CE82C8A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Feature Importance Consistency: Moderate correlation in feature importance patterns between Random Forest and SVM-RBF increases confidence in the identified critical ECG regions, providing valuable insights for clinical understanding.</w:t>
      </w:r>
    </w:p>
    <w:p w14:paraId="10BF87AF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Clinical Relevance: The permutation feature importance method successfully identified ECG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 waveform regions that align with clinical knowledge of arrhythmia characteristics, enhancing model transparency.</w:t>
      </w:r>
    </w:p>
    <w:p w14:paraId="0615A8F7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01CD5C3">
      <w:pP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Validation Protocol Effectiveness</w:t>
      </w:r>
    </w:p>
    <w:p w14:paraId="592175AF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Patient-wise Split: The patient holdout validation protocol ensured realistic assessment of model generalizability by preventing data leakage between training and test sets, closely mimicking real-world clinical deployment scenarios.</w:t>
      </w:r>
    </w:p>
    <w:p w14:paraId="0DEA177A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9C106AF">
      <w:pP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Unsupervised Learning Limitations</w:t>
      </w:r>
    </w:p>
    <w:p w14:paraId="4979A6A0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Clustering Performance: The low clustering quality metrics (ARI: 0.1112, Silhouette Score: 0.1405) indicate that unsupervised methods struggle to discover meaningful structure in raw ECG data, reinforcing the necessity of supervised learning for this classification task.</w:t>
      </w:r>
    </w:p>
    <w:p w14:paraId="3CE24414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F13BB90">
      <w:pP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Clinical Implications and Limitations</w:t>
      </w:r>
    </w:p>
    <w:p w14:paraId="7B3CC8D0">
      <w:pP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Clinical Significance:</w:t>
      </w:r>
    </w:p>
    <w:p w14:paraId="64E8A3D5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1. Provides a reliable framework for automated arrhythmia detection</w:t>
      </w:r>
    </w:p>
    <w:p w14:paraId="22D96ED1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2. Model interpretability enhances clinician trust in Al-assisted diagnosis</w:t>
      </w:r>
    </w:p>
    <w:p w14:paraId="2A1577FF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3. Patient-centered validation ensures practical clinical applicability</w:t>
      </w:r>
    </w:p>
    <w:p w14:paraId="4BB83C48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AD9058B">
      <w:pP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Study Limitations:</w:t>
      </w:r>
    </w:p>
    <w:p w14:paraId="17C4B5F8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1. Severe class imbalance affects rare arrhythmia detection</w:t>
      </w:r>
    </w:p>
    <w:p w14:paraId="2C7552CB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2. Limited to specific arrhythmia types in MIT-BIH database</w:t>
      </w:r>
    </w:p>
    <w:p w14:paraId="37E16AFB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3. Requires external validation on diverse patient populations</w:t>
      </w:r>
    </w:p>
    <w:p w14:paraId="755AF0DF">
      <w:pP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F61D84E">
      <w:pPr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Future Directions</w:t>
      </w:r>
    </w:p>
    <w:p w14:paraId="4836675D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1. Technical Improvements: Implement advanced oversampling techniques, explore deep learning architectures, develop ensemble methods</w:t>
      </w:r>
    </w:p>
    <w:p w14:paraId="6177DE10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2. Clinical Expansion: Multi-center validation, real-time detection system development, prospective clinical integration</w:t>
      </w:r>
    </w:p>
    <w:p w14:paraId="24171ACE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59D859A3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024B3C7A">
      <w:pP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9530C"/>
    <w:rsid w:val="471D59FE"/>
    <w:rsid w:val="4CB42DC9"/>
    <w:rsid w:val="5D3C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2025-11-23T22:11:45Z</dcterms:created>
  <dc:creator>chenxing</dc:creator>
  <cp:lastModifiedBy>　　　　　　　　</cp:lastModifiedBy>
  <dcterms:modified xsi:type="dcterms:W3CDTF">2025-11-24T13:46:02Z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eyJoZGlkIjoiOThjMTc0NjYyYjgzNWZhYjQyZGJjMmM1OTY5ZWUwZGQiLCJ1c2VySWQiOiI4MzI5MzkxNjIifQ==</vt:lpwstr>
  </property>
  <property fmtid="{D5CDD505-2E9C-101B-9397-08002B2CF9AE}" pid="4" name="ICV">
    <vt:lpwstr>5E6F273F674F485BA9210C9EA01ADD0C_12</vt:lpwstr>
  </property>
</Properties>
</file>