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b/>
          <w:color w:val="1A365D"/>
          <w:sz w:val="72"/>
        </w:rPr>
        <w:t>DEHURDLE</w:t>
      </w:r>
    </w:p>
    <w:p>
      <w:pPr>
        <w:spacing w:after="800"/>
        <w:jc w:val="center"/>
      </w:pPr>
      <w:r>
        <w:rPr>
          <w:color w:val="4A5568"/>
          <w:sz w:val="32"/>
        </w:rPr>
        <w:t>Full-Stack Task Management Application</w:t>
        <w:br/>
        <w:t>Assignment Submission Report</w:t>
      </w:r>
    </w:p>
    <w:p>
      <w:pPr>
        <w:spacing w:before="3000"/>
        <w:jc w:val="center"/>
      </w:pPr>
      <w:r>
        <w:rPr>
          <w:color w:val="4A5568"/>
          <w:sz w:val="24"/>
        </w:rPr>
        <w:t>Author: Nitesh Kumar Baghel</w:t>
        <w:br/>
        <w:t>Backend Hosting: AWS EC2 (PM2)</w:t>
        <w:br/>
        <w:t>Frontend Hosting: Vercel</w:t>
        <w:br/>
        <w:t>Date: June 11, 2026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A365D"/>
          <w:sz w:val="36"/>
        </w:rPr>
        <w:t>1. Executive Project Summary</w:t>
      </w:r>
    </w:p>
    <w:p>
      <w:pPr>
        <w:spacing w:after="200"/>
      </w:pPr>
      <w:r>
        <w:t>Dehurdle is a modern, responsive full-stack Task Management application. The project aims to deliver a secure, robust user experience for task organization, priority setting, due-date proximity analysis, and profile management. The stack includes a React Single Page Application (SPA) on the frontend and a Node.js REST API server on the backend.</w:t>
      </w:r>
    </w:p>
    <w:p>
      <w:pPr>
        <w:keepNext/>
        <w:spacing w:before="240" w:after="80"/>
      </w:pPr>
      <w:r>
        <w:rPr>
          <w:b/>
          <w:color w:val="2B6CB0"/>
          <w:sz w:val="28"/>
        </w:rPr>
        <w:t>Core Features Implemented</w:t>
      </w:r>
    </w:p>
    <w:p>
      <w:pPr>
        <w:pStyle w:val="ListBullet"/>
        <w:spacing w:after="80"/>
      </w:pPr>
      <w:r>
        <w:rPr>
          <w:b/>
          <w:color w:val="4A5568"/>
        </w:rPr>
        <w:t xml:space="preserve">User Authentication: </w:t>
      </w:r>
      <w:r>
        <w:t>Secure signup, login, and profile protection using JSON Web Tokens (JWT) stored in HTTP cookies and Bearer headers.</w:t>
      </w:r>
    </w:p>
    <w:p>
      <w:pPr>
        <w:pStyle w:val="ListBullet"/>
        <w:spacing w:after="80"/>
      </w:pPr>
      <w:r>
        <w:rPr>
          <w:b/>
          <w:color w:val="4A5568"/>
        </w:rPr>
        <w:t xml:space="preserve">Task CRUD Operations: </w:t>
      </w:r>
      <w:r>
        <w:t>Complete control over creating, viewing, editing, and deleting personal tasks, strictly scoped to the logged-in user.</w:t>
      </w:r>
    </w:p>
    <w:p>
      <w:pPr>
        <w:pStyle w:val="ListBullet"/>
        <w:spacing w:after="80"/>
      </w:pPr>
      <w:r>
        <w:rPr>
          <w:b/>
          <w:color w:val="4A5568"/>
        </w:rPr>
        <w:t xml:space="preserve">Dynamic Due-Date Chips: </w:t>
      </w:r>
      <w:r>
        <w:t>Three distinct status indicators on task cards depending on the proximity of the due date (Overdue, Due Soon, and Normal).</w:t>
      </w:r>
    </w:p>
    <w:p>
      <w:pPr>
        <w:pStyle w:val="ListBullet"/>
        <w:spacing w:after="80"/>
      </w:pPr>
      <w:r>
        <w:rPr>
          <w:b/>
          <w:color w:val="4A5568"/>
        </w:rPr>
        <w:t xml:space="preserve">Database Seeding Utility: </w:t>
      </w:r>
      <w:r>
        <w:t>A command-line script to seed database items easily for development and testing.</w:t>
      </w:r>
    </w:p>
    <w:p>
      <w:pPr>
        <w:pStyle w:val="ListBullet"/>
        <w:spacing w:after="80"/>
      </w:pPr>
      <w:r>
        <w:rPr>
          <w:b/>
          <w:color w:val="4A5568"/>
        </w:rPr>
        <w:t xml:space="preserve">CLI Automation Script: </w:t>
      </w:r>
      <w:r>
        <w:t>A comprehensive shell script (setup.sh) that configures both development environments in a single command.</w:t>
      </w:r>
    </w:p>
    <w:p>
      <w:pPr>
        <w:keepNext/>
        <w:spacing w:before="360" w:after="120"/>
      </w:pPr>
      <w:r>
        <w:rPr>
          <w:b/>
          <w:color w:val="1A365D"/>
          <w:sz w:val="36"/>
        </w:rPr>
        <w:t>2. Technical Architecture &amp; Structure</w:t>
      </w:r>
    </w:p>
    <w:p>
      <w:r>
        <w:t>The application structure is separated into frontend and backend directories, which promotes separation of concerns and independent deployment flows.</w:t>
      </w:r>
    </w:p>
    <w:p>
      <w:pPr>
        <w:spacing w:after="240"/>
        <w:ind w:left="360"/>
      </w:pPr>
      <w:r>
        <w:rPr>
          <w:rFonts w:ascii="Courier New" w:hAnsi="Courier New"/>
          <w:color w:val="282828"/>
          <w:sz w:val="19"/>
        </w:rPr>
        <w:t>dehurdle/</w:t>
        <w:br/>
        <w:t>├── backend/            # Node.js + Express REST API Server</w:t>
        <w:br/>
        <w:t>│   ├── src/            # Controllers, Services, Middlewares, Routes, Models</w:t>
        <w:br/>
        <w:t>│   └── package.json</w:t>
        <w:br/>
        <w:t>├── frontend/           # React + Vite + Tailwind Client</w:t>
        <w:br/>
        <w:t>│   ├── src/            # Components, Screens, Context Providers</w:t>
        <w:br/>
        <w:t>│   └── vercel.json     # Vercel Deployment &amp; SPA Redirect Mapping</w:t>
        <w:br/>
        <w:t>└── setup.sh            # One-click developer setup CLI script</w:t>
      </w:r>
    </w:p>
    <w:p>
      <w:pPr>
        <w:keepNext/>
        <w:spacing w:before="360" w:after="120"/>
      </w:pPr>
      <w:r>
        <w:rPr>
          <w:b/>
          <w:color w:val="1A365D"/>
          <w:sz w:val="36"/>
        </w:rPr>
        <w:t>3. Local Environment Setup</w:t>
      </w:r>
    </w:p>
    <w:p>
      <w:r>
        <w:t>Both environments can be configured and spun up either using the automation CLI script or via individual directory installations.</w:t>
      </w:r>
    </w:p>
    <w:p>
      <w:pPr>
        <w:keepNext/>
        <w:spacing w:before="240" w:after="80"/>
      </w:pPr>
      <w:r>
        <w:rPr>
          <w:b/>
          <w:color w:val="2B6CB0"/>
          <w:sz w:val="28"/>
        </w:rPr>
        <w:t>Option A: Automatic Setup (setup.sh)</w:t>
      </w:r>
    </w:p>
    <w:p>
      <w:pPr>
        <w:spacing w:after="120"/>
      </w:pPr>
      <w:r>
        <w:t>Run the following terminal commands inside the workspace root:</w:t>
      </w:r>
    </w:p>
    <w:p>
      <w:pPr>
        <w:ind w:left="360"/>
      </w:pPr>
      <w:r>
        <w:rPr>
          <w:rFonts w:ascii="Courier New" w:hAnsi="Courier New"/>
        </w:rPr>
        <w:t>chmod +x setup.sh</w:t>
        <w:br/>
        <w:t>./setup.sh</w:t>
      </w:r>
    </w:p>
    <w:p>
      <w:pPr>
        <w:keepNext/>
        <w:spacing w:before="240" w:after="80"/>
      </w:pPr>
      <w:r>
        <w:rPr>
          <w:b/>
          <w:color w:val="2B6CB0"/>
          <w:sz w:val="28"/>
        </w:rPr>
        <w:t>Option B: Manual Setup</w:t>
      </w:r>
    </w:p>
    <w:p>
      <w:pPr>
        <w:spacing w:after="40"/>
      </w:pPr>
      <w:r>
        <w:t>Backend Setup:</w:t>
      </w:r>
    </w:p>
    <w:p>
      <w:pPr>
        <w:ind w:left="360"/>
      </w:pPr>
      <w:r>
        <w:rPr>
          <w:rFonts w:ascii="Courier New" w:hAnsi="Courier New"/>
        </w:rPr>
        <w:t>cd backend</w:t>
        <w:br/>
        <w:t>npm install</w:t>
        <w:br/>
        <w:t>nano .env</w:t>
        <w:br/>
        <w:t xml:space="preserve">  # Add PORT=8080, DATABASE_URL, JWT_SECRET, CORS_ORIGIN</w:t>
        <w:br/>
        <w:t>npm run seed     # (Optional: Seed Database)</w:t>
        <w:br/>
        <w:t>npm run dev      # (Runs server on http://localhost:8080)</w:t>
      </w:r>
    </w:p>
    <w:p>
      <w:pPr>
        <w:spacing w:after="40"/>
      </w:pPr>
      <w:r>
        <w:t>Frontend Setup:</w:t>
      </w:r>
    </w:p>
    <w:p>
      <w:pPr>
        <w:ind w:left="360"/>
      </w:pPr>
      <w:r>
        <w:rPr>
          <w:rFonts w:ascii="Courier New" w:hAnsi="Courier New"/>
        </w:rPr>
        <w:t>cd frontend</w:t>
        <w:br/>
        <w:t>npm install</w:t>
        <w:br/>
        <w:t>nano .env</w:t>
        <w:br/>
        <w:t xml:space="preserve">  # Add VITE_API_URL=http://localhost:8080</w:t>
        <w:br/>
        <w:t>npm run dev      # (Runs client on http://localhost:5173)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A365D"/>
          <w:sz w:val="36"/>
        </w:rPr>
        <w:t>4. Backend AWS EC2 Production Deployment</w:t>
      </w:r>
    </w:p>
    <w:p>
      <w:r>
        <w:t>The Express REST API server is deployed onto Amazon Web Services (AWS) using a compute instance designed for persistent operations.</w:t>
      </w:r>
    </w:p>
    <w:p>
      <w:pPr>
        <w:keepNext/>
        <w:spacing w:before="240" w:after="80"/>
      </w:pPr>
      <w:r>
        <w:rPr>
          <w:b/>
          <w:color w:val="2B6CB0"/>
          <w:sz w:val="28"/>
        </w:rPr>
        <w:t>AWS EC2 Configuration Specifications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</w:rPr>
              <w:t>Instance Type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t>t2.micro (1 vCPU, 1 GB RAM - Free Tier eligible)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Operating System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Ubuntu Server 24.04 LTS (HVM)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</w:rPr>
              <w:t>Database Layer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t>MongoDB Atlas Cloud Database Cluster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Process Manager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PM2 (Deploys API in background and manages restarts/crashes)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</w:rPr>
              <w:t>Public IP Address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t>43.205.236.92 (AWS Elastic IP allocated)</w:t>
            </w:r>
          </w:p>
        </w:tc>
      </w:tr>
    </w:tbl>
    <w:p>
      <w:pPr>
        <w:spacing w:before="160"/>
      </w:pPr>
    </w:p>
    <w:p>
      <w:pPr>
        <w:keepNext/>
        <w:spacing w:before="240" w:after="80"/>
      </w:pPr>
      <w:r>
        <w:rPr>
          <w:b/>
          <w:color w:val="2B6CB0"/>
          <w:sz w:val="28"/>
        </w:rPr>
        <w:t>Security Group Firewall Inbound Rules</w:t>
      </w:r>
    </w:p>
    <w:p>
      <w:r>
        <w:t>The firewall security group is configured to enable secure administration access while exposing the API port to the public frontend client.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2D374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2D3748"/>
          </w:tcPr>
          <w:p>
            <w:r>
              <w:rPr>
                <w:b/>
                <w:color w:val="FFFFFF"/>
              </w:rPr>
              <w:t>Protocol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2D3748"/>
          </w:tcPr>
          <w:p>
            <w:r>
              <w:rPr>
                <w:b/>
                <w:color w:val="FFFFFF"/>
              </w:rPr>
              <w:t>Port Range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2D3748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2D374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t>SSH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t>TCP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t>22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t>My IP (or 0.0.0.0/0)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t>Remote Shell administration access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Custom TCP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TCP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8080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0.0.0.0/0 &amp; ::/0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Public REST API server access</w:t>
            </w:r>
          </w:p>
        </w:tc>
      </w:tr>
    </w:tbl>
    <w:p>
      <w:pPr>
        <w:spacing w:before="160"/>
      </w:pPr>
    </w:p>
    <w:p>
      <w:pPr>
        <w:keepNext/>
        <w:spacing w:before="240" w:after="80"/>
      </w:pPr>
      <w:r>
        <w:rPr>
          <w:b/>
          <w:color w:val="2B6CB0"/>
          <w:sz w:val="28"/>
        </w:rPr>
        <w:t>Process Daemon Management (PM2)</w:t>
      </w:r>
    </w:p>
    <w:p>
      <w:r>
        <w:t xml:space="preserve">PM2 runs the API server in daemon mode. This ensures high availability and continuous running: </w:t>
      </w:r>
    </w:p>
    <w:p>
      <w:pPr>
        <w:pStyle w:val="ListBullet"/>
        <w:spacing w:after="40"/>
      </w:pPr>
      <w:r>
        <w:rPr>
          <w:b/>
        </w:rPr>
        <w:t xml:space="preserve">Start App: </w:t>
      </w:r>
      <w:r>
        <w:rPr>
          <w:rFonts w:ascii="Courier New" w:hAnsi="Courier New"/>
        </w:rPr>
        <w:t>pm2 start src/index.js --name "dehurdle-backend"</w:t>
      </w:r>
    </w:p>
    <w:p>
      <w:pPr>
        <w:pStyle w:val="ListBullet"/>
        <w:spacing w:after="40"/>
      </w:pPr>
      <w:r>
        <w:rPr>
          <w:b/>
        </w:rPr>
        <w:t xml:space="preserve">Configure Startup: </w:t>
      </w:r>
      <w:r>
        <w:rPr>
          <w:rFonts w:ascii="Courier New" w:hAnsi="Courier New"/>
        </w:rPr>
        <w:t>pm2 startup  # Registers systemd script to start on machine reboot</w:t>
      </w:r>
    </w:p>
    <w:p>
      <w:pPr>
        <w:pStyle w:val="ListBullet"/>
        <w:spacing w:after="40"/>
      </w:pPr>
      <w:r>
        <w:rPr>
          <w:b/>
        </w:rPr>
        <w:t xml:space="preserve">Save Configuration: </w:t>
      </w:r>
      <w:r>
        <w:rPr>
          <w:rFonts w:ascii="Courier New" w:hAnsi="Courier New"/>
        </w:rPr>
        <w:t>pm2 save  # Saves current processes for automatic startup reloading</w:t>
      </w:r>
    </w:p>
    <w:p>
      <w:pPr>
        <w:keepNext/>
        <w:spacing w:before="360" w:after="120"/>
      </w:pPr>
      <w:r>
        <w:rPr>
          <w:b/>
          <w:color w:val="1A365D"/>
          <w:sz w:val="36"/>
        </w:rPr>
        <w:t>5. Frontend Vercel Production Deployment</w:t>
      </w:r>
    </w:p>
    <w:p>
      <w:r>
        <w:t>The React client application is compiled and deployed to Vercel. Vercel serves the application over SSL (HTTPS) natively.</w:t>
      </w:r>
    </w:p>
    <w:p>
      <w:pPr>
        <w:keepNext/>
        <w:spacing w:before="240" w:after="80"/>
      </w:pPr>
      <w:r>
        <w:rPr>
          <w:b/>
          <w:color w:val="2B6CB0"/>
          <w:sz w:val="28"/>
        </w:rPr>
        <w:t>Resolving Mixed Content Security Blockers</w:t>
      </w:r>
    </w:p>
    <w:p>
      <w:r>
        <w:t>Since Vercel serves the frontend via secure HTTPS, the browser blocks standard HTTP requests to the backend EC2 server (http://43.205.236.92:8080) due to Mixed Content policies. To resolve this cleanly without purchasing an SSL certificate on EC2, a Vercel Rewrite Proxy rule was configured inside vercel.json:</w:t>
      </w:r>
    </w:p>
    <w:p>
      <w:pPr>
        <w:spacing w:after="160"/>
        <w:ind w:left="360"/>
      </w:pPr>
      <w:r>
        <w:rPr>
          <w:rFonts w:ascii="Courier New" w:hAnsi="Courier New"/>
        </w:rPr>
        <w:t>{</w:t>
        <w:br/>
        <w:t xml:space="preserve">  "rewrites": [</w:t>
        <w:br/>
        <w:t xml:space="preserve">    {</w:t>
        <w:br/>
        <w:t xml:space="preserve">      "source": "/api/:path*",</w:t>
        <w:br/>
        <w:t xml:space="preserve">      "destination": "http://43.205.236.92:8080/:path*"</w:t>
        <w:br/>
        <w:t xml:space="preserve">    },</w:t>
        <w:br/>
        <w:t xml:space="preserve">    {</w:t>
        <w:br/>
        <w:t xml:space="preserve">      "source": "/(.*)",</w:t>
        <w:br/>
        <w:t xml:space="preserve">      "destination": "/index.html"</w:t>
        <w:br/>
        <w:t xml:space="preserve">    }</w:t>
        <w:br/>
        <w:t xml:space="preserve">  ]</w:t>
        <w:br/>
        <w:t>}</w:t>
      </w:r>
    </w:p>
    <w:p>
      <w:r>
        <w:t>With this configuration, setting the frontend environment variable VITE_API_URL to '/api' directs all API calls to the relative path. Vercel acts as a secure server-to-server proxy, automatically forwarding calls to the backend on EC2 and bypassing the browser security blocker.</w:t>
      </w:r>
    </w:p>
    <w:p>
      <w:pPr>
        <w:keepNext/>
        <w:spacing w:before="360" w:after="120"/>
      </w:pPr>
      <w:r>
        <w:rPr>
          <w:b/>
          <w:color w:val="1A365D"/>
          <w:sz w:val="36"/>
        </w:rPr>
        <w:t>6. API Verification &amp; URLs</w:t>
      </w:r>
    </w:p>
    <w:p>
      <w:r>
        <w:t>Below are the verified routes of the deployed cloud backend API used to test connections and application health.</w:t>
      </w:r>
    </w:p>
    <w:p>
      <w:pPr>
        <w:keepNext/>
        <w:spacing w:before="240" w:after="80"/>
      </w:pPr>
      <w:r>
        <w:rPr>
          <w:b/>
          <w:color w:val="2B6CB0"/>
          <w:sz w:val="28"/>
        </w:rPr>
        <w:t>Live Endpoints (AWS EC2)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1A365D"/>
          </w:tcPr>
          <w:p>
            <w:r>
              <w:rPr>
                <w:b/>
                <w:color w:val="FFFFFF"/>
              </w:rPr>
              <w:t>Endpoint Description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1A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1A365D"/>
          </w:tcPr>
          <w:p>
            <w:r>
              <w:rPr>
                <w:b/>
                <w:color w:val="FFFFFF"/>
              </w:rPr>
              <w:t>URL Link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1A365D"/>
          </w:tcPr>
          <w:p>
            <w:r>
              <w:rPr>
                <w:b/>
                <w:color w:val="FFFFFF"/>
              </w:rPr>
              <w:t>Expected Response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t>Protected Task Route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color w:val="2B6CB0"/>
              </w:rPr>
              <w:t>GET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t>http://43.205.236.92:8080/tasks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t>401 Unauthorized (Access denied. No token provided.)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API Health Check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B6CB0"/>
              </w:rPr>
              <w:t>GET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http://43.205.236.92:8080/health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200 OK ({ "message": "Health is good" })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t>Root Endpoint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color w:val="2B6CB0"/>
              </w:rPr>
              <w:t>GET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t>http://43.205.236.92:8080/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t>200 OK ({ "message": "Welcome to Adit-Backend" })</w:t>
            </w:r>
          </w:p>
        </w:tc>
      </w:tr>
    </w:tbl>
    <w:p>
      <w:pPr>
        <w:spacing w:before="300"/>
      </w:pPr>
    </w:p>
    <w:p>
      <w:r>
        <w:t>Deployment validation has confirmed that the backend is securely managing connections, accepting CORS requests from the Vercel app, and processing all JSON routes correctly.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