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4EAA" w14:textId="77777777" w:rsidR="00FF690A" w:rsidRDefault="00000000">
      <w:pPr>
        <w:spacing w:after="160"/>
        <w:jc w:val="center"/>
      </w:pPr>
      <w:r>
        <w:rPr>
          <w:b/>
          <w:bCs/>
          <w:sz w:val="32"/>
          <w:szCs w:val="32"/>
        </w:rPr>
        <w:t>Pedagogy-Aware Adaptive Chunking for Retrieval-Augmented Generation in Educational Language Models</w:t>
      </w:r>
    </w:p>
    <w:p w14:paraId="1DD0A7CD" w14:textId="77777777" w:rsidR="00FF690A" w:rsidRDefault="00000000">
      <w:pPr>
        <w:spacing w:after="80"/>
        <w:jc w:val="center"/>
      </w:pPr>
      <w:r>
        <w:t>Nitesh Sharma¹, Pankaj Vaidya¹</w:t>
      </w:r>
    </w:p>
    <w:p w14:paraId="68C2275B" w14:textId="77777777" w:rsidR="00FF690A" w:rsidRDefault="00000000">
      <w:pPr>
        <w:spacing w:after="60"/>
        <w:jc w:val="center"/>
      </w:pPr>
      <w:r>
        <w:rPr>
          <w:i/>
          <w:iCs/>
          <w:sz w:val="22"/>
          <w:szCs w:val="22"/>
        </w:rPr>
        <w:t>¹ Yogananda School of AI, Computers &amp; Data Science, Shoolini University, Solan, H.P., India</w:t>
      </w:r>
    </w:p>
    <w:p w14:paraId="7B6CBDA0" w14:textId="77777777" w:rsidR="00FF690A" w:rsidRDefault="00000000">
      <w:pPr>
        <w:spacing w:after="60"/>
        <w:jc w:val="center"/>
      </w:pPr>
      <w:r>
        <w:rPr>
          <w:i/>
          <w:iCs/>
          <w:sz w:val="22"/>
          <w:szCs w:val="22"/>
        </w:rPr>
        <w:t>Correspondence: nitesh.sharma@shoolini.edu.in</w:t>
      </w:r>
    </w:p>
    <w:p w14:paraId="15B38EBA" w14:textId="77777777" w:rsidR="00FF690A" w:rsidRDefault="00FF690A">
      <w:pPr>
        <w:spacing w:after="300"/>
        <w:jc w:val="center"/>
      </w:pPr>
    </w:p>
    <w:p w14:paraId="247722C1" w14:textId="77777777" w:rsidR="00FF690A" w:rsidRDefault="00000000">
      <w:pPr>
        <w:pStyle w:val="Heading1"/>
      </w:pPr>
      <w:r>
        <w:t>Abstract</w:t>
      </w:r>
    </w:p>
    <w:p w14:paraId="097D0DE6" w14:textId="77777777" w:rsidR="00E078A9" w:rsidRDefault="00E078A9" w:rsidP="00E078A9">
      <w:pPr>
        <w:spacing w:after="200" w:line="360" w:lineRule="auto"/>
        <w:jc w:val="both"/>
      </w:pPr>
      <w:r>
        <w:t>Document chunking is a critical but understudied component of Retrieval-Augmented Generation (RAG) systems. Existing chunking strategies treat all documents identically and ignore the instructional structure of educational content, causing pedagogically damaging splits — separating a definition from its example, or a question from its answer — that reduce both retrieval precision and the factual grounding of generated responses. This paper presents PACER (Pedagogy-Aware Chunking for Educational Retrieval), a framework comprising: (i) a pedagogical boundary detector that prevents splits across six instructional unit types; (ii) a document-type classifier and learned strategy router that selects the optimal chunking strategy per document type; and (iii) the Curriculum Alignment Score (CAS), a new three-dimensional evaluation metric measuring whether retrieved chunks are grade-appropriate, prerequisite-preserving, and cognitively aligned with Bloom's taxonomy level of the query.</w:t>
      </w:r>
    </w:p>
    <w:p w14:paraId="1D8AE47C" w14:textId="77777777" w:rsidR="00E078A9" w:rsidRDefault="00E078A9" w:rsidP="00E078A9">
      <w:pPr>
        <w:spacing w:after="200" w:line="360" w:lineRule="auto"/>
        <w:jc w:val="both"/>
      </w:pPr>
      <w:r>
        <w:t>We evaluate PACER on 8,563 NCERT documents spanning Mathematics, Science, and Social Science across grades 6–12, using 900 curriculum-aligned evaluation questions and BAAI/bge-large-en-v1.5 embeddings. Against five baselines — fixed-size, recursive, semantic, educational, and hybrid chunking — PACER achieves the highest MRR = 0.924 with 87 ms mean query latency. Ablation analysis reveals a measurable retrieval-pedagogy trade-off: removing the boundary detector improves P@1 by 3.9 percentage points but simultaneously degrades CAS scores across all three dimensions — a trade-off that standard metrics (P@k, nDCG) are blind to but CAS makes quantifiable.</w:t>
      </w:r>
    </w:p>
    <w:p w14:paraId="746C17CD" w14:textId="77777777" w:rsidR="00E078A9" w:rsidRDefault="00E078A9" w:rsidP="00E078A9">
      <w:pPr>
        <w:spacing w:after="200" w:line="360" w:lineRule="auto"/>
        <w:jc w:val="both"/>
      </w:pPr>
      <w:r>
        <w:t>CAS is validated through three independent LLM judges (Groq Llama-3.3-70B, Groq Llama-3.1-8B, Gemini 2.5 Flash) on 150 rated query-chunk pairs, achieving mean Fleiss' κ = 0.545, with Grade Match (κ = 0.587) and Prerequisite Coverage (κ = 0.611) meeting the κ ≥ 0.60 inter-rater reliability target. Human expert rater calibration is ongoing. The central contribution is methodological: we demonstrate that standard RAG evaluation metrics are insufficient for educational deployment and that curriculum alignment must be evaluated explicitly alongside retrieval precision.</w:t>
      </w:r>
      <w:r/>
    </w:p>
    <w:p w14:paraId="71D9FA7F" w14:textId="77777777" w:rsidR="00E078A9" w:rsidRDefault="00E078A9" w:rsidP="00E078A9">
      <w:pPr>
        <w:spacing w:after="200" w:line="360" w:lineRule="auto"/>
        <w:jc w:val="both"/>
      </w:pPr>
      <w:r>
        <w:t>Future work will extend the corpus to mixed institutional document types (examination papers, lecture notes, syllabi) for full routing evaluation, complete human rater calibration to finalise CAS weights (α, β, γ), and conduct a randomised user study with CBSE students to measure whether CAS-reranked retrieval produces measurable improvement in concept retention and examination performance.</w:t>
      </w:r>
    </w:p>
    <w:p w14:paraId="526BD10C" w14:textId="77777777" w:rsidR="00E078A9" w:rsidRDefault="00E078A9" w:rsidP="00E078A9">
      <w:pPr>
        <w:spacing w:after="200" w:line="360" w:lineRule="auto"/>
        <w:jc w:val="both"/>
      </w:pPr>
      <w:r>
        <w:t>The PACER codebase, evaluation benchmark (900 questions across 8,563 NCERT documents), and CAS implementation will be released at https://github.com/nitesh19s/edullm-pacer.</w:t>
      </w:r>
      <w:proofErr w:type="gramStart"/>
      <w:r/>
      <w:proofErr w:type="gramEnd"/>
      <w:r/>
    </w:p>
    <w:p w14:paraId="0D3F9D64" w14:textId="77777777" w:rsidR="00AC4639" w:rsidRDefault="00000000">
      <w:r>
        <w:t>Keywords: retrieval-augmented generation; document chunking; educational AI; curriculum alignment; NCERT; pedagogical boundary detection; Bloom's taxonomy; information retrieval</w:t>
      </w:r>
    </w:p>
    <w:p w14:paraId="5C85CB9C" w14:textId="77777777" w:rsidR="00FF690A" w:rsidRDefault="00000000">
      <w:pPr>
        <w:pStyle w:val="Heading1"/>
      </w:pPr>
      <w:r>
        <w:t>1. Introduction</w:t>
      </w:r>
    </w:p>
    <w:p w14:paraId="13E1080D" w14:textId="77777777" w:rsidR="00715A55" w:rsidRDefault="00715A55" w:rsidP="00715A55">
      <w:pPr>
        <w:pStyle w:val="Heading2"/>
      </w:pPr>
      <w:r>
        <w:t>1.1 The chunking bottleneck in educational RAG</w:t>
      </w:r>
    </w:p>
    <w:p w14:paraId="3AFE8F2C" w14:textId="77777777" w:rsidR="00715A55" w:rsidRDefault="00715A55" w:rsidP="00715A55">
      <w:pPr>
        <w:spacing w:after="200" w:line="360" w:lineRule="auto"/>
        <w:jc w:val="both"/>
      </w:pPr>
      <w:r>
        <w:t>Large Language Models (LLMs) generate text from statistical patterns. When applied to educational question answering, they regularly produce plausible but incorrect content — inventing definitions, misattributing laws, or fabricating textbook references [1]. Retrieval-Augmented Generation (RAG) addresses this by grounding output in retrieved source documents: a student’s question is matched against an institutional corpus, relevant passages are extracted, and the language model generates its answer from those passages [1]. The quality of this process depends almost entirely on how source documents were split into retrievable units — the chunking step.</w:t>
      </w:r>
    </w:p>
    <w:p w14:paraId="52C76A84" w14:textId="77777777" w:rsidR="00715A55" w:rsidRDefault="00715A55" w:rsidP="00715A55">
      <w:pPr>
        <w:spacing w:after="200" w:line="360" w:lineRule="auto"/>
        <w:jc w:val="both"/>
      </w:pPr>
      <w:r>
        <w:t>Recent benchmarks make this dependency concrete. Qu et al. [2] tested 25 chunking configurations across 48 embedding models and found that chunking strategy had as much influence on retrieval quality as the embedding model itself. Our own experiments on NCERT textbook content confirm a 4–5 percentage-point spread across strategies on P@1, with no single strategy dominating across all metrics. Yet no existing chunking work conditions strategy selection on educational document structure, and no educational RAG system preserves pedagogical boundaries as first-class constraints.</w:t>
      </w:r>
    </w:p>
    <w:p w14:paraId="474E3A7F" w14:textId="77777777" w:rsidR="00715A55" w:rsidRDefault="00715A55" w:rsidP="00715A55">
      <w:pPr>
        <w:pStyle w:val="Heading2"/>
      </w:pPr>
      <w:r>
        <w:t>1.2 Pedagogical structure as an untapped signal</w:t>
      </w:r>
    </w:p>
    <w:p w14:paraId="1F26ED3C" w14:textId="77777777" w:rsidR="00715A55" w:rsidRDefault="00715A55" w:rsidP="00715A55">
      <w:pPr>
        <w:spacing w:after="200" w:line="360" w:lineRule="auto"/>
        <w:jc w:val="both"/>
      </w:pPr>
      <w:r>
        <w:lastRenderedPageBreak/>
        <w:t xml:space="preserve">Educational content carries structural conventions that generic chunking strategies ignore. A textbook chapter opens with learning objectives, proceeds through definitions with inline examples, includes worked problems with step-by-step solutions, and closes with review questions. When a chunking algorithm places a split between a definition and its example, or between a question and its answer, the resulting chunks lose pedagogical coherence: a student </w:t>
      </w:r>
      <w:proofErr w:type="gramStart"/>
      <w:r>
        <w:t>asking</w:t>
      </w:r>
      <w:proofErr w:type="gramEnd"/>
      <w:r>
        <w:t xml:space="preserve"> ‘How do you solve this type of equation?’ retrieves the method description without the worked example that makes it meaningful.</w:t>
      </w:r>
    </w:p>
    <w:p w14:paraId="3367DB22" w14:textId="77777777" w:rsidR="00715A55" w:rsidRDefault="00715A55" w:rsidP="00A7235B">
      <w:pPr>
        <w:spacing w:after="200" w:line="360" w:lineRule="auto"/>
        <w:jc w:val="both"/>
      </w:pPr>
      <w:r>
        <w:t>Our ablation results confirm this empirically: removing PACER’s boundary detector increases P@1 from 0.793 to 0.826 — standard metrics report an improvement — but CAS analysis reveals retrieved chunks are simultaneously less grade-appropriate and less aligned with prerequisite structure. This finding motivates the central contribution of this paper: a metric that makes the retrieval-pedagogy trade-off visible and quantifiable.</w:t>
      </w:r>
    </w:p>
    <w:p w14:paraId="324E7401" w14:textId="77777777" w:rsidR="00E078A9" w:rsidRDefault="00E078A9" w:rsidP="00E078A9">
      <w:pPr>
        <w:pStyle w:val="Heading2"/>
      </w:pPr>
      <w:r>
        <w:t>1.3 Gaps in the current literature</w:t>
      </w:r>
    </w:p>
    <w:p w14:paraId="06C51D3D" w14:textId="77777777" w:rsidR="00E078A9" w:rsidRDefault="00E078A9" w:rsidP="00E078A9">
      <w:pPr>
        <w:spacing w:after="200" w:line="360" w:lineRule="auto"/>
        <w:jc w:val="both"/>
      </w:pPr>
      <w:r>
        <w:t>A systematic review of 47 RAG-based educational chatbots [14] found that none condition chunking strategy on document type, and none evaluate curriculum alignment beyond topical relevance. Recent meta-chunking work [3] and Mix-of-Granularity approaches [7] demonstrate that adaptive granularity improves retrieval, but both operate on document structure rather than pedagogical structure. No peer-reviewed curriculum-alignment metric validated with human and LLM judges exists in the literature. PACER addresses all three gaps.</w:t>
      </w:r>
    </w:p>
    <w:p w14:paraId="52FF5C97" w14:textId="77777777" w:rsidR="00E078A9" w:rsidRDefault="00E078A9" w:rsidP="00E078A9">
      <w:pPr>
        <w:pStyle w:val="Heading2"/>
      </w:pPr>
      <w:r>
        <w:t>1.4 Contributions</w:t>
      </w:r>
    </w:p>
    <w:p w14:paraId="298FE5DF" w14:textId="77777777" w:rsidR="00E078A9" w:rsidRDefault="00E078A9" w:rsidP="00E078A9">
      <w:pPr>
        <w:spacing w:after="200" w:line="360" w:lineRule="auto"/>
        <w:jc w:val="both"/>
      </w:pPr>
      <w:r>
        <w:t>This paper makes four contributions:</w:t>
      </w:r>
    </w:p>
    <w:p w14:paraId="10726DC3" w14:textId="77777777" w:rsidR="00E078A9" w:rsidRDefault="00E078A9" w:rsidP="00E078A9">
      <w:pPr>
        <w:spacing w:after="200" w:line="360" w:lineRule="auto"/>
        <w:jc w:val="both"/>
      </w:pPr>
      <w:r>
        <w:rPr>
          <w:b/>
          <w:bCs/>
        </w:rPr>
        <w:t xml:space="preserve">(1) Pedagogical boundary detector. </w:t>
      </w:r>
      <w:r>
        <w:t>Prevents splits across six instructional unit types: learning objectives, definition-example pairs, worked examples with solutions, question-answer pairs, theorem-proof structures, and summary blocks. Implemented as a pattern-matching pre-processor that runs before any chunking strategy.</w:t>
      </w:r>
    </w:p>
    <w:p w14:paraId="10E98BD6" w14:textId="77777777" w:rsidR="00E078A9" w:rsidRDefault="00E078A9" w:rsidP="00E078A9">
      <w:pPr>
        <w:spacing w:after="200" w:line="360" w:lineRule="auto"/>
        <w:jc w:val="both"/>
      </w:pPr>
      <w:r>
        <w:rPr>
          <w:b/>
          <w:bCs/>
        </w:rPr>
        <w:t xml:space="preserve">(2) Document-type classifier and strategy router. </w:t>
      </w:r>
      <w:r>
        <w:t xml:space="preserve">A lightweight </w:t>
      </w:r>
      <w:proofErr w:type="spellStart"/>
      <w:r>
        <w:t>DistilBERT</w:t>
      </w:r>
      <w:proofErr w:type="spellEnd"/>
      <w:r>
        <w:t xml:space="preserve"> classifier assigning documents to six educational categories, feeding a router that selects the highest-performing chunking strategy from a bank of five candidates per document type.</w:t>
      </w:r>
    </w:p>
    <w:p w14:paraId="6AA65AD8" w14:textId="77777777" w:rsidR="00E078A9" w:rsidRDefault="00E078A9" w:rsidP="00E078A9">
      <w:pPr>
        <w:spacing w:after="200" w:line="360" w:lineRule="auto"/>
        <w:jc w:val="both"/>
      </w:pPr>
      <w:r>
        <w:rPr>
          <w:b/>
          <w:bCs/>
        </w:rPr>
        <w:t>(3) Curriculum Alignment Score (CAS). A new metric measuring whether retrieved chunks match expected grade level, prerequisite coverage, and Bloom’s taxonomy level [35]. Validated through three independent LLM judges achieving mean Fleiss’ κ = 0.545 across 150 rated pairs.</w:t>
      </w:r>
      <w:r/>
      <w:r/>
    </w:p>
    <w:p w14:paraId="0AF802F6" w14:textId="77777777" w:rsidR="00E078A9" w:rsidRDefault="00E078A9" w:rsidP="00E078A9">
      <w:pPr>
        <w:spacing w:after="200" w:line="360" w:lineRule="auto"/>
        <w:jc w:val="both"/>
      </w:pPr>
      <w:r>
        <w:rPr>
          <w:b/>
          <w:bCs/>
        </w:rPr>
        <w:t xml:space="preserve">(4) Empirical </w:t>
      </w:r>
      <w:proofErr w:type="spellStart"/>
      <w:r>
        <w:rPr>
          <w:b/>
          <w:bCs/>
        </w:rPr>
        <w:t>characterisation</w:t>
      </w:r>
      <w:proofErr w:type="spellEnd"/>
      <w:r>
        <w:rPr>
          <w:b/>
          <w:bCs/>
        </w:rPr>
        <w:t xml:space="preserve"> of the retrieval-pedagogy trade-off. </w:t>
      </w:r>
      <w:r>
        <w:t xml:space="preserve">We demonstrate that </w:t>
      </w:r>
      <w:proofErr w:type="spellStart"/>
      <w:r>
        <w:t>optimising</w:t>
      </w:r>
      <w:proofErr w:type="spellEnd"/>
      <w:r>
        <w:t xml:space="preserve"> for standard retrieval metrics can conflict with pedagogical coherence, and that CAS captures this conflict where </w:t>
      </w:r>
      <w:proofErr w:type="spellStart"/>
      <w:r>
        <w:t>P@k</w:t>
      </w:r>
      <w:proofErr w:type="spellEnd"/>
      <w:r>
        <w:t xml:space="preserve">, MRR, and </w:t>
      </w:r>
      <w:proofErr w:type="spellStart"/>
      <w:r>
        <w:t>nDCG</w:t>
      </w:r>
      <w:proofErr w:type="spellEnd"/>
      <w:r>
        <w:t xml:space="preserve"> cannot.</w:t>
      </w:r>
    </w:p>
    <w:p w14:paraId="67965FD2" w14:textId="77777777" w:rsidR="00FF690A" w:rsidRDefault="00FF690A">
      <w:pPr>
        <w:spacing w:before="120" w:after="60"/>
        <w:jc w:val="center"/>
      </w:pPr>
    </w:p>
    <w:p w14:paraId="0EE6EDEF" w14:textId="77777777" w:rsidR="005C3803" w:rsidRDefault="005C3803">
      <w:pPr>
        <w:spacing w:before="120" w:after="60"/>
        <w:jc w:val="center"/>
      </w:pPr>
    </w:p>
    <w:p w14:paraId="4C4299DA" w14:textId="77777777" w:rsidR="005C3803" w:rsidRDefault="005C3803">
      <w:pPr>
        <w:spacing w:before="120" w:after="60"/>
        <w:jc w:val="center"/>
      </w:pPr>
    </w:p>
    <w:p w14:paraId="32152A98" w14:textId="77777777" w:rsidR="005C3803" w:rsidRDefault="005C3803">
      <w:pPr>
        <w:spacing w:before="120" w:after="60"/>
        <w:jc w:val="center"/>
      </w:pPr>
      <w:r>
        <w:rPr>
          <w:noProof/>
        </w:rPr>
        <w:drawing>
          <wp:inline distT="0" distB="0" distL="0" distR="0" wp14:anchorId="1499EBC1" wp14:editId="19EB9F0C">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710FE05C" w14:textId="77777777" w:rsidR="005C3803" w:rsidRDefault="005C3803" w:rsidP="005C3803">
      <w:pPr>
        <w:spacing w:before="120" w:after="60"/>
      </w:pPr>
    </w:p>
    <w:p w14:paraId="091F0CC8" w14:textId="77777777"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pipeline — classifier → router → </w:t>
      </w:r>
      <w:proofErr w:type="spellStart"/>
      <w:r>
        <w:rPr>
          <w:i/>
          <w:iCs/>
          <w:color w:val="444444"/>
          <w:sz w:val="21"/>
          <w:szCs w:val="21"/>
        </w:rPr>
        <w:t>chunker</w:t>
      </w:r>
      <w:proofErr w:type="spellEnd"/>
      <w:r>
        <w:rPr>
          <w:i/>
          <w:iCs/>
          <w:color w:val="444444"/>
          <w:sz w:val="21"/>
          <w:szCs w:val="21"/>
        </w:rPr>
        <w:t xml:space="preserve"> → boundary detector → BGE embedder → FAISS. Right: query pipeline — embedder → hybrid retriever → CAS scorer → LLM generator. Purple/teal = novel PACER contributions; blue = standard RAG.</w:t>
      </w:r>
    </w:p>
    <w:p w14:paraId="073A0297" w14:textId="77777777" w:rsidR="00E078A9" w:rsidRDefault="00E078A9" w:rsidP="00E078A9">
      <w:pPr>
        <w:pStyle w:val="Heading1"/>
      </w:pPr>
      <w:r>
        <w:t>2. Related Work</w:t>
      </w:r>
    </w:p>
    <w:p w14:paraId="57821B98" w14:textId="77777777" w:rsidR="00E078A9" w:rsidRDefault="00E078A9" w:rsidP="00E078A9">
      <w:pPr>
        <w:pStyle w:val="Heading2"/>
      </w:pPr>
      <w:r>
        <w:t>2.1 Chunking strategies for RAG systems</w:t>
      </w:r>
    </w:p>
    <w:p w14:paraId="35696DA9" w14:textId="77777777" w:rsidR="00E078A9" w:rsidRDefault="00E078A9" w:rsidP="00E078A9">
      <w:pPr>
        <w:spacing w:after="200" w:line="360" w:lineRule="auto"/>
        <w:jc w:val="both"/>
      </w:pPr>
      <w:r>
        <w:t xml:space="preserve">Document chunking has received significant attention as a critical bottleneck in RAG pipeline performance. The foundational work by Lewis et al. [1] established RAG’s effectiveness for </w:t>
      </w:r>
      <w:r>
        <w:lastRenderedPageBreak/>
        <w:t>knowledge-intensive tasks but used fixed-size chunking without examining pedagogical effects. Subsequent work has explored multiple strategies. Fixed-size chunking with overlapping windows remains the most common baseline due to its simplicity [2]. Recursive character splitting, as implemented in LangChain, adapts boundary placement to natural text delimiters but ignores semantic content [5].</w:t>
      </w:r>
    </w:p>
    <w:p w14:paraId="28A0C543" w14:textId="77777777" w:rsidR="00E078A9" w:rsidRDefault="00E078A9" w:rsidP="00E078A9">
      <w:pPr>
        <w:spacing w:after="200" w:line="360" w:lineRule="auto"/>
        <w:jc w:val="both"/>
      </w:pPr>
      <w:r>
        <w:t>Semantic chunking approaches group text by cosine similarity between sentence embeddings, preserving topical coherence at the expense of variable chunk lengths [4]. Meta-Chunking [3] introduces perplexity-based boundary detection and dynamic merging to improve semantic integrity, achieving consistent gains on multi-hop QA benchmarks. The Mix-of-Granularity (</w:t>
      </w:r>
      <w:proofErr w:type="spellStart"/>
      <w:r>
        <w:t>MoG</w:t>
      </w:r>
      <w:proofErr w:type="spellEnd"/>
      <w:r>
        <w:t xml:space="preserve">) framework [7] trains a router to select chunk granularity per query, the approach most conceptually </w:t>
      </w:r>
      <w:proofErr w:type="gramStart"/>
      <w:r>
        <w:t>similar to</w:t>
      </w:r>
      <w:proofErr w:type="gramEnd"/>
      <w:r>
        <w:t xml:space="preserve"> PACER’s strategy router, though </w:t>
      </w:r>
      <w:proofErr w:type="spellStart"/>
      <w:r>
        <w:t>MoG</w:t>
      </w:r>
      <w:proofErr w:type="spellEnd"/>
      <w:r>
        <w:t xml:space="preserve"> does not condition on document type or pedagogical structure. Late chunking [19] defers boundary placement until after full-document embedding, preserving cross-chunk context at the cost of requiring long-context embedding models. Contextual retrieval [16] enriches each chunk with document-level summary context, improving precision at higher computational cost.</w:t>
      </w:r>
    </w:p>
    <w:p w14:paraId="3ABC5F27" w14:textId="77777777" w:rsidR="00E078A9" w:rsidRDefault="00E078A9" w:rsidP="00E078A9">
      <w:pPr>
        <w:spacing w:after="200" w:line="360" w:lineRule="auto"/>
        <w:jc w:val="both"/>
      </w:pPr>
      <w:r>
        <w:t xml:space="preserve">The benchmark study by Qu et al. [2] is the most directly relevant prior work: testing 25 configurations across 48 embedding models, they found chunking strategy matters as much as embedding choice. However, their evaluation uses open-domain QA datasets (Natural Questions, </w:t>
      </w:r>
      <w:proofErr w:type="spellStart"/>
      <w:r>
        <w:t>TriviaQA</w:t>
      </w:r>
      <w:proofErr w:type="spellEnd"/>
      <w:r>
        <w:t>) rather than curriculum-aligned educational corpora, and they do not consider pedagogical constraints.</w:t>
      </w:r>
    </w:p>
    <w:p w14:paraId="679B1D67" w14:textId="77777777" w:rsidR="00E078A9" w:rsidRDefault="00E078A9" w:rsidP="00E078A9">
      <w:pPr>
        <w:pStyle w:val="Heading2"/>
      </w:pPr>
      <w:r>
        <w:t>2.2 RAG in educational contexts</w:t>
      </w:r>
    </w:p>
    <w:p w14:paraId="44C3E823" w14:textId="77777777" w:rsidR="00E078A9" w:rsidRDefault="00E078A9" w:rsidP="00E078A9">
      <w:pPr>
        <w:spacing w:after="200" w:line="360" w:lineRule="auto"/>
        <w:jc w:val="both"/>
      </w:pPr>
      <w:r>
        <w:t>Educational applications of RAG have grown substantially. Swacha and Gracel [14] survey 47 RAG-based educational chatbots, finding that most use fixed-size chunking without curriculum alignment, and that evaluation rarely extends beyond topical accuracy. MARK [15] applies hybrid BM25-dense retrieval to fluid mechanics education, demonstrating that domain-specific hybrid search outperforms pure dense retrieval on technical queries. RAGMan [16] creates per-assignment RAG tutors for programming courses, addressing assignment-level alignment but not cross-curriculum grade appropriateness. KA-RAG [17] combines knowledge graphs with agentic retrieval for graduate-level pattern recognition, achieving high precision but requiring substantial knowledge engineering effort.</w:t>
      </w:r>
    </w:p>
    <w:p w14:paraId="2AAD59E3" w14:textId="77777777" w:rsidR="00E078A9" w:rsidRDefault="00E078A9" w:rsidP="00E078A9">
      <w:pPr>
        <w:spacing w:after="200" w:line="360" w:lineRule="auto"/>
        <w:jc w:val="both"/>
      </w:pPr>
      <w:r>
        <w:lastRenderedPageBreak/>
        <w:t>Zhong et al. [23] evaluate RAG with local LLMs for teacher training, finding that privacy-preserving local deployment can match cloud-based performance for structured educational content — a finding directly relevant to PACER’s on-premises design. Maurya et al. [29] benchmark LLMs as mathematics tutors across eight pedagogical dimensions, confirming that standard QA metrics fail to capture tutoring quality. None of these systems implement pedagogical boundary detection during chunking, and none propose a validated curriculum alignment metric.</w:t>
      </w:r>
    </w:p>
    <w:p w14:paraId="575E24C4" w14:textId="77777777" w:rsidR="00E078A9" w:rsidRDefault="00E078A9" w:rsidP="00E078A9">
      <w:pPr>
        <w:pStyle w:val="Heading2"/>
      </w:pPr>
      <w:r>
        <w:t>2.3 Evaluation of RAG systems</w:t>
      </w:r>
    </w:p>
    <w:p w14:paraId="51B56219" w14:textId="77777777" w:rsidR="00E078A9" w:rsidRDefault="00E078A9" w:rsidP="00E078A9">
      <w:pPr>
        <w:spacing w:after="200" w:line="360" w:lineRule="auto"/>
        <w:jc w:val="both"/>
      </w:pPr>
      <w:r>
        <w:t>RAG evaluation has moved beyond BLEU and ROUGE toward retrieval-specific and faithfulness metrics. RAGAS [24] provides automated evaluation of faithfulness, answer relevance, and context precision using LLM judges. ARES [26] frames RAG evaluation as a classification problem, training lightweight judge models on human-annotated datasets. G-Eval [25] uses GPT-4 with chain-of-thought evaluation prompts, showing strong correlation with human judgements on NLG tasks. Zheng et al. [27] demonstrate that LLM-as-judge approaches are reliable when using capable models (GPT-4 class) and when evaluating well-defined dimensions with clear rubrics.</w:t>
      </w:r>
    </w:p>
    <w:p w14:paraId="36812C54" w14:textId="77777777" w:rsidR="00E078A9" w:rsidRDefault="00E078A9" w:rsidP="00E078A9">
      <w:pPr>
        <w:spacing w:after="200" w:line="360" w:lineRule="auto"/>
        <w:jc w:val="both"/>
      </w:pPr>
      <w:r>
        <w:t xml:space="preserve">The Curriculum Alignment Score (CAS) introduced in this paper is most closely related to RAGAS’s context precision </w:t>
      </w:r>
      <w:proofErr w:type="gramStart"/>
      <w:r>
        <w:t>metric, but</w:t>
      </w:r>
      <w:proofErr w:type="gramEnd"/>
      <w:r>
        <w:t xml:space="preserve"> differs in three ways: CAS is grade-aware (not just topically relevant), CAS incorporates prerequisite structure (not just information content), and CAS aligns with Bloom’s taxonomy [35] to evaluate cognitive-level appropriateness. To our knowledge, no prior work validates a three-dimensional curriculum alignment metric with both LLM judges and domain-expert human raters.</w:t>
      </w:r>
    </w:p>
    <w:p w14:paraId="148E64CA" w14:textId="77777777" w:rsidR="00E078A9" w:rsidRDefault="00E078A9" w:rsidP="00E078A9">
      <w:pPr>
        <w:pStyle w:val="Heading2"/>
      </w:pPr>
      <w:r>
        <w:t>2.4 Knowledge graphs and curriculum structure</w:t>
      </w:r>
    </w:p>
    <w:p w14:paraId="35BD5DCB" w14:textId="77777777" w:rsidR="00E078A9" w:rsidRDefault="00E078A9" w:rsidP="00E078A9">
      <w:pPr>
        <w:spacing w:after="200" w:line="360" w:lineRule="auto"/>
        <w:jc w:val="both"/>
      </w:pPr>
      <w:r>
        <w:t xml:space="preserve">Knowledge graph-enhanced RAG systems can encode conceptual relationships between educational topics [37,38,40]. OG-RAG [40] uses ontology graphs to constrain retrieval to ontologically related content, improving precision on structured knowledge domains. </w:t>
      </w:r>
      <w:proofErr w:type="spellStart"/>
      <w:r>
        <w:t>Graphusion</w:t>
      </w:r>
      <w:proofErr w:type="spellEnd"/>
      <w:r>
        <w:t xml:space="preserve"> [14] constructs knowledge graphs from educational text using NLP pipelines. In the present work, we do not use knowledge graphs, relying instead on the prerequisite detection component of CAS to capture inter-concept dependencies through embedding similarity rather than explicit graph traversal. Knowledge graph integration is planned as a future extension.</w:t>
      </w:r>
    </w:p>
    <w:p w14:paraId="3CC4085E" w14:textId="77777777" w:rsidR="00E078A9" w:rsidRDefault="00E078A9" w:rsidP="00E078A9">
      <w:pPr>
        <w:pStyle w:val="Heading2"/>
      </w:pPr>
      <w:r>
        <w:t>2.5 Bloom’s taxonomy in educational AI</w:t>
      </w:r>
    </w:p>
    <w:p w14:paraId="4781CCE6" w14:textId="77777777" w:rsidR="00E078A9" w:rsidRDefault="00E078A9" w:rsidP="00E078A9">
      <w:pPr>
        <w:spacing w:after="200" w:line="360" w:lineRule="auto"/>
        <w:jc w:val="both"/>
      </w:pPr>
      <w:r>
        <w:lastRenderedPageBreak/>
        <w:t xml:space="preserve">Bloom’s revised taxonomy [35] provides a six-level cognitive hierarchy (Remember, Understand, Apply, </w:t>
      </w:r>
      <w:proofErr w:type="spellStart"/>
      <w:r>
        <w:t>Analyse</w:t>
      </w:r>
      <w:proofErr w:type="spellEnd"/>
      <w:r>
        <w:t xml:space="preserve">, Evaluate, Create) widely used in educational assessment design. Huber and Niklaus [36] </w:t>
      </w:r>
      <w:proofErr w:type="spellStart"/>
      <w:r>
        <w:t>analyse</w:t>
      </w:r>
      <w:proofErr w:type="spellEnd"/>
      <w:r>
        <w:t xml:space="preserve"> existing LLM benchmarks through the lens of Bloom’s taxonomy, finding that current evaluations heavily skew toward the lower levels (Remember, Understand) and neglect higher-order cognitive skills. Scaria et al. [30] evaluate automated question generation at different Bloom’s levels, finding that LLMs can generate taxonomically appropriate questions when explicitly prompted but show significant variance across models and difficulty levels. The Bloom Alignment dimension of CAS draws on this literature, </w:t>
      </w:r>
      <w:proofErr w:type="spellStart"/>
      <w:r>
        <w:t>operationalising</w:t>
      </w:r>
      <w:proofErr w:type="spellEnd"/>
      <w:r>
        <w:t xml:space="preserve"> cognitive-level appropriateness as a retrieval criterion for the first time.</w:t>
      </w:r>
    </w:p>
    <w:p w14:paraId="599E69B9" w14:textId="77777777" w:rsidR="00FF690A" w:rsidRDefault="00000000">
      <w:pPr>
        <w:pStyle w:val="Heading1"/>
      </w:pPr>
      <w:r>
        <w:t>3. Methodology</w:t>
      </w:r>
    </w:p>
    <w:p w14:paraId="2D4AB3B4" w14:textId="77777777" w:rsidR="00E078A9" w:rsidRDefault="00E078A9" w:rsidP="00E078A9">
      <w:pPr>
        <w:spacing w:after="200" w:line="360" w:lineRule="auto"/>
        <w:jc w:val="both"/>
      </w:pPr>
      <w:r>
        <w:t xml:space="preserve">Figure 1 shows the complete PACER architecture. The system consists of two pipelines: an offline indexing pipeline that processes institutional documents into a curriculum-aligned vector index, and an online query pipeline that retrieves and </w:t>
      </w:r>
      <w:proofErr w:type="spellStart"/>
      <w:r>
        <w:t>reranks</w:t>
      </w:r>
      <w:proofErr w:type="spellEnd"/>
      <w:r>
        <w:t xml:space="preserve"> chunks using the Curriculum Alignment Score. We describe each component in turn.</w:t>
      </w:r>
    </w:p>
    <w:p w14:paraId="25DCBD89" w14:textId="77777777" w:rsidR="00E078A9" w:rsidRDefault="00E078A9" w:rsidP="00E078A9">
      <w:pPr>
        <w:pStyle w:val="Heading2"/>
      </w:pPr>
      <w:r>
        <w:t>3.1 Document-type classifier</w:t>
      </w:r>
    </w:p>
    <w:p w14:paraId="205FECA4" w14:textId="77777777" w:rsidR="00E078A9" w:rsidRDefault="00E078A9" w:rsidP="00E078A9">
      <w:pPr>
        <w:spacing w:after="200" w:line="360" w:lineRule="auto"/>
        <w:jc w:val="both"/>
      </w:pPr>
      <w:r>
        <w:t>PACER assigns each incoming document one of six labels: textbook_chapter, lecture_notes, past_paper, lesson_plan, syllabus, or worked_example. Classification uses a DistilBERT model fine-tuned on manually labelled NCERT documents, taking the first 512 tokens as input. The classifier outputs a probability distribution over the six types; the argmax label is used for routing. Classification takes under 50ms per document on CPU. In the current evaluation corpus, all 8,563 documents are classified as textbook_chapter, so the routing contribution is not demonstrable empirically — this limitation is discussed in Section 6.2.</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B060814" w14:textId="77777777" w:rsidR="00E078A9" w:rsidRDefault="00E078A9" w:rsidP="00E078A9">
      <w:pPr>
        <w:pStyle w:val="Heading2"/>
      </w:pPr>
      <w:r>
        <w:t>3.2 Strategy router</w:t>
      </w:r>
    </w:p>
    <w:p w14:paraId="51709918" w14:textId="77777777" w:rsidR="00E078A9" w:rsidRDefault="00E078A9" w:rsidP="00E078A9">
      <w:pPr>
        <w:spacing w:after="200" w:line="360" w:lineRule="auto"/>
        <w:jc w:val="both"/>
      </w:pPr>
      <w:r>
        <w:t xml:space="preserve">The router maps each document type to the chunking strategy that </w:t>
      </w:r>
      <w:proofErr w:type="spellStart"/>
      <w:r>
        <w:t>maximises</w:t>
      </w:r>
      <w:proofErr w:type="spellEnd"/>
      <w:r>
        <w:t xml:space="preserve"> downstream Precision@5 on a held-out validation set. The strategy bank contains five candidates: Fixed-size (512 tokens, 64-token overlap), Recursive (2,000 chars, 200-char overlap), Semantic (cosine breakpoint at 85th percentile, 300-char minimum), Educational (pedagogy-aware structural detection), and Hybrid (educational units with semantic sub-splitting). Routing decisions are stored per document type and updated when new type-specific validation data becomes available.</w:t>
      </w:r>
    </w:p>
    <w:p w14:paraId="67ADFF8A" w14:textId="77777777" w:rsidR="00E078A9" w:rsidRDefault="00E078A9" w:rsidP="00E078A9">
      <w:pPr>
        <w:pStyle w:val="Heading2"/>
      </w:pPr>
      <w:r>
        <w:lastRenderedPageBreak/>
        <w:t>3.3 Pedagogical boundary detector</w:t>
      </w:r>
    </w:p>
    <w:p w14:paraId="19313876" w14:textId="77777777" w:rsidR="00E078A9" w:rsidRDefault="00E078A9" w:rsidP="00E078A9">
      <w:pPr>
        <w:spacing w:after="200" w:line="360" w:lineRule="auto"/>
        <w:jc w:val="both"/>
      </w:pPr>
      <w:r>
        <w:t>The boundary detector prevents chunk splits from falling inside six instructional unit types, each identified by line-initial patterns in the preprocessed text:</w:t>
      </w:r>
    </w:p>
    <w:p w14:paraId="104FCCDA" w14:textId="77777777" w:rsidR="00E078A9" w:rsidRDefault="00E078A9" w:rsidP="00E078A9">
      <w:pPr>
        <w:spacing w:after="200" w:line="360" w:lineRule="auto"/>
        <w:jc w:val="both"/>
      </w:pPr>
      <w:r>
        <w:t>• Learning objectives: lines matching ‘By the end of this’, ‘Students will be able to’, ‘After studying’</w:t>
      </w:r>
    </w:p>
    <w:p w14:paraId="607293B2"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2698FEF7" w14:textId="77777777" w:rsidR="00E078A9" w:rsidRDefault="00E078A9" w:rsidP="00E078A9">
      <w:pPr>
        <w:spacing w:after="200" w:line="360" w:lineRule="auto"/>
        <w:jc w:val="both"/>
      </w:pPr>
      <w:r>
        <w:t>• Worked examples with solutions: ‘Example’ or ‘Solved’ headers followed by step-by-step solution blocks</w:t>
      </w:r>
    </w:p>
    <w:p w14:paraId="567A0167"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2194A4B0" w14:textId="77777777" w:rsidR="00E078A9" w:rsidRDefault="00E078A9" w:rsidP="00E078A9">
      <w:pPr>
        <w:spacing w:after="200" w:line="360" w:lineRule="auto"/>
        <w:jc w:val="both"/>
      </w:pPr>
      <w:r>
        <w:t>• Theorem-proof structures: ‘Theorem’ or ‘Lemma’ statements followed by ‘Proof:’ blocks</w:t>
      </w:r>
    </w:p>
    <w:p w14:paraId="5E7EA65D" w14:textId="77777777" w:rsidR="00E078A9" w:rsidRDefault="00E078A9" w:rsidP="00E078A9">
      <w:pPr>
        <w:spacing w:after="200" w:line="360" w:lineRule="auto"/>
        <w:jc w:val="both"/>
      </w:pPr>
      <w:r>
        <w:t>• Summary blocks: ‘Summary’, ‘Key Points’, or ‘Revision Notes’ sections</w:t>
      </w:r>
    </w:p>
    <w:p w14:paraId="3BC120FE" w14:textId="77777777" w:rsidR="00E078A9" w:rsidRDefault="00E078A9" w:rsidP="00E078A9">
      <w:pPr>
        <w:spacing w:after="200" w:line="360" w:lineRule="auto"/>
        <w:jc w:val="both"/>
      </w:pPr>
      <w:r>
        <w:t xml:space="preserve">When a candidate chunk boundary falls within a detected unit, the detector merges the two candidate chunks and records the merge event in chunk metadata. The metadata tag </w:t>
      </w:r>
      <w:proofErr w:type="spellStart"/>
      <w:r>
        <w:t>boundary_preserved</w:t>
      </w:r>
      <w:proofErr w:type="spellEnd"/>
      <w:r>
        <w:t xml:space="preserve"> is set to True for merged chunks. This tag is used by the CAS scorer to identify pedagogically coherent chunks for preferential retrieval.</w:t>
      </w:r>
    </w:p>
    <w:p w14:paraId="7B1B76A1" w14:textId="77777777" w:rsidR="00E078A9" w:rsidRDefault="00E078A9" w:rsidP="00E078A9">
      <w:pPr>
        <w:pStyle w:val="Heading2"/>
      </w:pPr>
      <w:r>
        <w:t>3.4 Curriculum Alignment Score (CAS)</w:t>
      </w:r>
    </w:p>
    <w:p w14:paraId="67A2EDD4"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708ADB11"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1A032173"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0526FF70" w14:textId="77777777" w:rsidR="00E078A9" w:rsidRDefault="00E078A9" w:rsidP="00E078A9">
      <w:pPr>
        <w:spacing w:after="200" w:line="360" w:lineRule="auto"/>
        <w:jc w:val="both"/>
      </w:pPr>
      <w:proofErr w:type="spellStart"/>
      <w:proofErr w:type="gramStart"/>
      <w:r>
        <w:rPr>
          <w:b/>
          <w:bCs/>
        </w:rPr>
        <w:lastRenderedPageBreak/>
        <w:t>GradeMatch</w:t>
      </w:r>
      <w:proofErr w:type="spellEnd"/>
      <w:r>
        <w:rPr>
          <w:b/>
          <w:bCs/>
        </w:rPr>
        <w:t>(</w:t>
      </w:r>
      <w:proofErr w:type="gramEnd"/>
      <w:r>
        <w:rPr>
          <w:b/>
          <w:bCs/>
        </w:rPr>
        <w:t xml:space="preserve">g_q, g_c) </w:t>
      </w:r>
      <w:r>
        <w:t>scores the proximity of chunk grade level to query grade level on an ordinal 1–12 scale: score = 1 − |g_q − g_c| / 6, clipped to [0, 1]. Chunks from the same grade receive a score of 1.0; chunks two grades away receive 0.67; chunks six or more grades away receive 0.</w:t>
      </w:r>
    </w:p>
    <w:p w14:paraId="44222A2E" w14:textId="77777777" w:rsidR="00E078A9" w:rsidRDefault="00E078A9" w:rsidP="00E078A9">
      <w:pPr>
        <w:spacing w:after="200" w:line="360" w:lineRule="auto"/>
        <w:jc w:val="both"/>
      </w:pPr>
      <w:proofErr w:type="spellStart"/>
      <w:proofErr w:type="gramStart"/>
      <w:r>
        <w:rPr>
          <w:b/>
          <w:bCs/>
        </w:rPr>
        <w:t>PrereqPreservation</w:t>
      </w:r>
      <w:proofErr w:type="spellEnd"/>
      <w:r>
        <w:rPr>
          <w:b/>
          <w:bCs/>
        </w:rPr>
        <w:t>(</w:t>
      </w:r>
      <w:proofErr w:type="gramEnd"/>
      <w:r>
        <w:rPr>
          <w:b/>
          <w:bCs/>
        </w:rPr>
        <w:t xml:space="preserve">q, c) </w:t>
      </w:r>
      <w:r>
        <w:t xml:space="preserve">measures whether the chunk’s prerequisite assumptions match the query’s knowledge level. </w:t>
      </w:r>
      <w:proofErr w:type="spellStart"/>
      <w:r>
        <w:t>Operationalised</w:t>
      </w:r>
      <w:proofErr w:type="spellEnd"/>
      <w:r>
        <w:t xml:space="preserve"> as the cosine similarity between the query embedding and the chunk’s prerequisite summary embedding, where the prerequisite summary is extracted by identifying foundational concepts referenced in the chunk text.</w:t>
      </w:r>
    </w:p>
    <w:p w14:paraId="6DB8ECEB" w14:textId="77777777" w:rsidR="00E078A9" w:rsidRDefault="00E078A9" w:rsidP="00E078A9">
      <w:pPr>
        <w:spacing w:after="200" w:line="360" w:lineRule="auto"/>
        <w:jc w:val="both"/>
      </w:pPr>
      <w:proofErr w:type="spellStart"/>
      <w:proofErr w:type="gramStart"/>
      <w:r>
        <w:rPr>
          <w:b/>
          <w:bCs/>
        </w:rPr>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6A65D4C7"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5FA0B53A" w14:textId="77777777" w:rsidR="00E078A9" w:rsidRDefault="00E078A9" w:rsidP="00E078A9">
      <w:pPr>
        <w:pStyle w:val="Heading2"/>
      </w:pPr>
      <w:r>
        <w:t>3.5 Retrieval and generation pipeline</w:t>
      </w:r>
    </w:p>
    <w:p w14:paraId="3355513B"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6B1A1222"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62368A0D"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615AFD8C" w14:textId="77777777" w:rsidR="00E078A9" w:rsidRDefault="00E078A9" w:rsidP="00E078A9">
      <w:pPr>
        <w:spacing w:after="200" w:line="360" w:lineRule="auto"/>
        <w:jc w:val="both"/>
      </w:pPr>
      <w:r>
        <w:rPr>
          <w:i/>
          <w:iCs/>
        </w:rPr>
        <w:t xml:space="preserve">Question: </w:t>
      </w:r>
      <w:r>
        <w:t>[student query]</w:t>
      </w:r>
    </w:p>
    <w:p w14:paraId="7ABDC21E" w14:textId="77777777" w:rsidR="00FF690A" w:rsidRDefault="00000000">
      <w:pPr>
        <w:pStyle w:val="Heading1"/>
      </w:pPr>
      <w:r>
        <w:t>4. Experimental Setup</w:t>
      </w:r>
    </w:p>
    <w:p w14:paraId="5CCCE611" w14:textId="77777777" w:rsidR="00FF690A" w:rsidRDefault="00000000">
      <w:pPr>
        <w:pStyle w:val="Heading2"/>
      </w:pPr>
      <w:r>
        <w:t>4.1 Corpus</w:t>
      </w:r>
    </w:p>
    <w:p w14:paraId="3BA30D0B" w14:textId="77777777" w:rsidR="00E078A9" w:rsidRDefault="00E078A9" w:rsidP="00E078A9">
      <w:pPr>
        <w:spacing w:after="200" w:line="360" w:lineRule="auto"/>
        <w:jc w:val="both"/>
      </w:pPr>
      <w:r>
        <w:t>We use NCERT textbooks from the Indian national CBSE curriculum, the primary source material for approximately 250 million students across India [42,43]. After PDF text extraction using multi-engine OCR and quality filtering (removing pages with &lt;80% text confidence), the corpus contains 8,582 usable chunks across three subjects and six grade levels, reconstructed into 8,563 chapter-level documents. Table 1 shows the corpus statistics.</w:t>
      </w:r>
    </w:p>
    <w:p w14:paraId="793823ED"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A54E15B"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9C73F7E"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BDBC37A"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8E6FF27"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0D7614D"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1BC6A30" w14:textId="77777777" w:rsidR="00FF690A" w:rsidRDefault="00000000">
            <w:r>
              <w:rPr>
                <w:b/>
                <w:bCs/>
                <w:sz w:val="20"/>
                <w:szCs w:val="20"/>
              </w:rPr>
              <w:t>Avg chars/</w:t>
            </w:r>
            <w:proofErr w:type="spellStart"/>
            <w:r>
              <w:rPr>
                <w:b/>
                <w:bCs/>
                <w:sz w:val="20"/>
                <w:szCs w:val="20"/>
              </w:rPr>
              <w:t>ch.</w:t>
            </w:r>
            <w:proofErr w:type="spellEnd"/>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4429B84" w14:textId="77777777" w:rsidR="00FF690A" w:rsidRDefault="00000000">
            <w:r>
              <w:rPr>
                <w:b/>
                <w:bCs/>
                <w:sz w:val="20"/>
                <w:szCs w:val="20"/>
              </w:rPr>
              <w:t>Avg tokens/</w:t>
            </w:r>
            <w:proofErr w:type="spellStart"/>
            <w:r>
              <w:rPr>
                <w:b/>
                <w:bCs/>
                <w:sz w:val="20"/>
                <w:szCs w:val="20"/>
              </w:rPr>
              <w:t>ch.</w:t>
            </w:r>
            <w:proofErr w:type="spellEnd"/>
          </w:p>
        </w:tc>
      </w:tr>
      <w:tr w:rsidR="00FF690A" w14:paraId="7B196CE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564810"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1745C8" w14:textId="77777777" w:rsidR="00FF690A" w:rsidRDefault="00000000">
            <w:r>
              <w:rPr>
                <w:sz w:val="20"/>
                <w:szCs w:val="20"/>
              </w:rPr>
              <w:t>8–12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DCFDCB"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01436A"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841E36"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87DC40" w14:textId="77777777" w:rsidR="00FF690A" w:rsidRDefault="00000000">
            <w:r>
              <w:rPr>
                <w:sz w:val="20"/>
                <w:szCs w:val="20"/>
              </w:rPr>
              <w:t>~9,000</w:t>
            </w:r>
          </w:p>
        </w:tc>
      </w:tr>
      <w:tr w:rsidR="00FF690A" w14:paraId="6601AF6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391BE"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AAE5F1"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43FFB5" w14:textId="77777777" w:rsidR="00FF690A" w:rsidRDefault="00000000">
            <w:r>
              <w:rPr>
                <w:sz w:val="20"/>
                <w:szCs w:val="20"/>
              </w:rPr>
              <w:t>138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B57C3B"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6B93C3"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107FBF" w14:textId="77777777" w:rsidR="00FF690A" w:rsidRDefault="00000000">
            <w:r>
              <w:rPr>
                <w:sz w:val="20"/>
                <w:szCs w:val="20"/>
              </w:rPr>
              <w:t>~8,000</w:t>
            </w:r>
          </w:p>
        </w:tc>
      </w:tr>
      <w:tr w:rsidR="00FF690A" w14:paraId="290990A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30DB5"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21CC4C"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A73688" w14:textId="77777777" w:rsidR="00FF690A" w:rsidRDefault="00000000">
            <w:r>
              <w:rPr>
                <w:sz w:val="20"/>
                <w:szCs w:val="20"/>
              </w:rPr>
              <w:t>159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E3DEB7"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E3EE1E"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2D45C" w14:textId="77777777" w:rsidR="00FF690A" w:rsidRDefault="00000000">
            <w:r>
              <w:rPr>
                <w:sz w:val="20"/>
                <w:szCs w:val="20"/>
              </w:rPr>
              <w:t>~8,300</w:t>
            </w:r>
          </w:p>
        </w:tc>
      </w:tr>
      <w:tr w:rsidR="00FF690A" w14:paraId="08FB6B7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FE6E11"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D16C80"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3C3ABF" w14:textId="77777777" w:rsidR="00FF690A" w:rsidRDefault="00000000">
            <w:r>
              <w:rPr>
                <w:sz w:val="20"/>
                <w:szCs w:val="20"/>
              </w:rPr>
              <w:t>8,563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A69FD6" w14:textId="77777777" w:rsidR="00FF690A" w:rsidRDefault="00000000">
            <w:r>
              <w:rPr>
                <w:sz w:val="20"/>
                <w:szCs w:val="20"/>
              </w:rPr>
              <w:t>8,582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4E7E2E"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4B6F59" w14:textId="77777777" w:rsidR="00FF690A" w:rsidRDefault="00000000">
            <w:r>
              <w:rPr>
                <w:sz w:val="20"/>
                <w:szCs w:val="20"/>
              </w:rPr>
              <w:t>~8,500</w:t>
            </w:r>
          </w:p>
        </w:tc>
      </w:tr>
    </w:tbl>
    <w:p w14:paraId="3057A986" w14:textId="77777777" w:rsidR="00FF690A" w:rsidRDefault="00FF690A">
      <w:pPr>
        <w:spacing w:after="180" w:line="340" w:lineRule="auto"/>
        <w:jc w:val="both"/>
      </w:pPr>
    </w:p>
    <w:p w14:paraId="2E0F50F9" w14:textId="77777777" w:rsidR="00FF690A" w:rsidRDefault="00000000">
      <w:pPr>
        <w:pStyle w:val="Heading2"/>
      </w:pPr>
      <w:r>
        <w:t>4.2 Baselines</w:t>
      </w:r>
    </w:p>
    <w:p w14:paraId="1CA22B63" w14:textId="77777777" w:rsidR="00E078A9" w:rsidRDefault="00E078A9" w:rsidP="00E078A9">
      <w:pPr>
        <w:spacing w:after="200" w:line="360" w:lineRule="auto"/>
        <w:jc w:val="both"/>
      </w:pPr>
      <w:r>
        <w:t xml:space="preserve">We compare PACER against six baselines, all using identical embedding model (BAAI/bge-large-en-v1.5), vector store (FAISS </w:t>
      </w:r>
      <w:proofErr w:type="spellStart"/>
      <w:r>
        <w:t>IndexFlatIP</w:t>
      </w:r>
      <w:proofErr w:type="spellEnd"/>
      <w:r>
        <w:t xml:space="preserve">), and retrieval configuration (hybrid RRF, </w:t>
      </w:r>
      <w:proofErr w:type="gramStart"/>
      <w:r>
        <w:t>top-5</w:t>
      </w:r>
      <w:proofErr w:type="gramEnd"/>
      <w:r>
        <w:t xml:space="preserve"> chunks):</w:t>
      </w:r>
    </w:p>
    <w:p w14:paraId="14674105" w14:textId="77777777" w:rsidR="00E078A9" w:rsidRDefault="00E078A9" w:rsidP="00E078A9">
      <w:pPr>
        <w:spacing w:after="200" w:line="360" w:lineRule="auto"/>
        <w:jc w:val="both"/>
      </w:pPr>
      <w:r>
        <w:rPr>
          <w:b/>
          <w:bCs/>
        </w:rPr>
        <w:t xml:space="preserve">B1 — Fixed-256: </w:t>
      </w:r>
      <w:r>
        <w:t>256-token windows, 32-token overlap. Represents the minimal fixed-size baseline.</w:t>
      </w:r>
    </w:p>
    <w:p w14:paraId="58361E4D" w14:textId="77777777" w:rsidR="00E078A9" w:rsidRDefault="00E078A9" w:rsidP="00E078A9">
      <w:pPr>
        <w:spacing w:after="200" w:line="360" w:lineRule="auto"/>
        <w:jc w:val="both"/>
      </w:pPr>
      <w:r>
        <w:rPr>
          <w:b/>
          <w:bCs/>
        </w:rPr>
        <w:t xml:space="preserve">B2 — Fixed-512: </w:t>
      </w:r>
      <w:r>
        <w:t>512-token windows, 64-token overlap. Standard LangChain default.</w:t>
      </w:r>
    </w:p>
    <w:p w14:paraId="2F3566BC" w14:textId="77777777" w:rsidR="00E078A9" w:rsidRDefault="00E078A9" w:rsidP="00E078A9">
      <w:pPr>
        <w:spacing w:after="200" w:line="360" w:lineRule="auto"/>
        <w:jc w:val="both"/>
      </w:pPr>
      <w:r>
        <w:rPr>
          <w:b/>
          <w:bCs/>
        </w:rPr>
        <w:t xml:space="preserve">B3 — Recursive: </w:t>
      </w:r>
      <w:r>
        <w:t>LangChain-style recursive character splitting at 2,000-character target with 200-character overlap, respecting paragraph boundaries.</w:t>
      </w:r>
    </w:p>
    <w:p w14:paraId="2EB31051" w14:textId="77777777" w:rsidR="00E078A9" w:rsidRDefault="00E078A9" w:rsidP="00E078A9">
      <w:pPr>
        <w:spacing w:after="200" w:line="360" w:lineRule="auto"/>
        <w:jc w:val="both"/>
      </w:pPr>
      <w:r>
        <w:rPr>
          <w:b/>
          <w:bCs/>
        </w:rPr>
        <w:t xml:space="preserve">B4 — Semantic: </w:t>
      </w:r>
      <w:r>
        <w:t>Cosine breakpoint at 85th percentile, 300-character minimum chunk. Uses the same BGE embeddings as the retriever.</w:t>
      </w:r>
    </w:p>
    <w:p w14:paraId="2685BAFC" w14:textId="77777777" w:rsidR="00E078A9" w:rsidRDefault="00E078A9" w:rsidP="00E078A9">
      <w:pPr>
        <w:spacing w:after="200" w:line="360" w:lineRule="auto"/>
        <w:jc w:val="both"/>
      </w:pPr>
      <w:r>
        <w:rPr>
          <w:b/>
          <w:bCs/>
        </w:rPr>
        <w:t xml:space="preserve">B5 —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14:paraId="73631AED" w14:textId="77777777" w:rsidR="00AC4639" w:rsidRDefault="00000000">
      <w:r>
        <w:t>B6 — Hybrid: Educational structural chunking combined with semantic sub-splitting. Each structurally detected unit is further split at cosine similarity breakpoints where coherence drops below the 85th percentile. This is the strongest single-strategy baseline. PACER uses Hybrid as its base chunking strategy and adds CAS-based reranking on top; consequently, PACER and Hybrid produce identical retrieval metric scores (P@1, P@5, MRR, nDCG@10) — differentiation between them is visible only through CAS scores.</w:t>
      </w:r>
    </w:p>
    <w:p w14:paraId="3C0CFDF1" w14:textId="77777777" w:rsidR="00E078A9" w:rsidRDefault="00E078A9" w:rsidP="00E078A9">
      <w:pPr>
        <w:pStyle w:val="Heading2"/>
      </w:pPr>
      <w:r>
        <w:t>4.3 Evaluation metrics</w:t>
      </w:r>
    </w:p>
    <w:p w14:paraId="5976EC87" w14:textId="77777777" w:rsidR="00E078A9" w:rsidRDefault="00E078A9" w:rsidP="00E078A9">
      <w:pPr>
        <w:spacing w:after="200" w:line="360" w:lineRule="auto"/>
        <w:jc w:val="both"/>
      </w:pPr>
      <w:r>
        <w:t>We report the following retrieval metrics, computed over 900 queries with single-relevant-document ground truth:</w:t>
      </w:r>
    </w:p>
    <w:p w14:paraId="425CD90D" w14:textId="77777777" w:rsidR="00E078A9" w:rsidRDefault="00E078A9" w:rsidP="00E078A9">
      <w:pPr>
        <w:spacing w:after="200" w:line="360" w:lineRule="auto"/>
        <w:jc w:val="both"/>
      </w:pPr>
      <w:proofErr w:type="spellStart"/>
      <w:r>
        <w:rPr>
          <w:b/>
          <w:bCs/>
        </w:rPr>
        <w:t>Precision@k</w:t>
      </w:r>
      <w:proofErr w:type="spellEnd"/>
      <w:r>
        <w:rPr>
          <w:b/>
          <w:bCs/>
        </w:rPr>
        <w:t xml:space="preserve"> </w:t>
      </w:r>
      <w:r>
        <w:t>(k=1,5,10): fraction of top-k retrieved chunks from the gold source document.</w:t>
      </w:r>
    </w:p>
    <w:p w14:paraId="7EFF91AC" w14:textId="77777777" w:rsidR="00E078A9" w:rsidRDefault="00E078A9" w:rsidP="00E078A9">
      <w:pPr>
        <w:spacing w:after="200" w:line="360" w:lineRule="auto"/>
        <w:jc w:val="both"/>
      </w:pPr>
      <w:r>
        <w:rPr>
          <w:b/>
          <w:bCs/>
        </w:rPr>
        <w:t xml:space="preserve">Mean Reciprocal Rank (MRR): </w:t>
      </w:r>
      <w:r>
        <w:t>reciprocal of the rank of the first relevant chunk.</w:t>
      </w:r>
    </w:p>
    <w:p w14:paraId="2D847E67" w14:textId="77777777" w:rsidR="00E078A9" w:rsidRDefault="00E078A9" w:rsidP="00E078A9">
      <w:pPr>
        <w:spacing w:after="200" w:line="360" w:lineRule="auto"/>
        <w:jc w:val="both"/>
      </w:pPr>
      <w:r>
        <w:rPr>
          <w:b/>
          <w:bCs/>
        </w:rPr>
        <w:t xml:space="preserve">nDCG@10: </w:t>
      </w:r>
      <w:proofErr w:type="spellStart"/>
      <w:r>
        <w:t>normalised</w:t>
      </w:r>
      <w:proofErr w:type="spellEnd"/>
      <w:r>
        <w:t xml:space="preserve"> Discounted Cumulative Gain, capped at 1.0 for single-relevant-document formulation.</w:t>
      </w:r>
    </w:p>
    <w:p w14:paraId="4EF2061D" w14:textId="77777777" w:rsidR="00E078A9" w:rsidRDefault="00E078A9" w:rsidP="00E078A9">
      <w:pPr>
        <w:spacing w:after="200" w:line="360" w:lineRule="auto"/>
        <w:jc w:val="both"/>
      </w:pPr>
      <w:r>
        <w:rPr>
          <w:b/>
          <w:bCs/>
        </w:rPr>
        <w:t xml:space="preserve">Latency (p50, p95): </w:t>
      </w:r>
      <w:r>
        <w:t>end-to-end query latency in milliseconds, measured across 50 queries on CPU (Apple M-series, 16GB RAM).</w:t>
      </w:r>
    </w:p>
    <w:p w14:paraId="35E1786D"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25D5CB09" w14:textId="77777777" w:rsidR="00E078A9" w:rsidRDefault="00E078A9" w:rsidP="00E078A9">
      <w:pPr>
        <w:pStyle w:val="Heading2"/>
      </w:pPr>
      <w:r>
        <w:t>4.4 Query benchmark</w:t>
      </w:r>
    </w:p>
    <w:p w14:paraId="15DADF28" w14:textId="77777777" w:rsidR="00E078A9" w:rsidRDefault="00E078A9" w:rsidP="00E078A9">
      <w:pPr>
        <w:spacing w:after="200" w:line="360" w:lineRule="auto"/>
        <w:jc w:val="both"/>
      </w:pPr>
      <w:r>
        <w:t>The evaluation benchmark consists of 900 curriculum-aligned questions generated by prompting Llama-3.1-8B-Instruct via Groq API with NCERT textbook chunks as context. Each question is generated with an explicit grade level (7–12), subject (Mathematics, Science, Social Science), and Bloom’s taxonomy level as generation constraints. Each question is labelled with a gold-standard chapter ID corresponding to its source chunk. The benchmark covers 134 unique source chapters across all three subjects and six grade levels.</w:t>
      </w:r>
      <w:proofErr w:type="spellStart"/>
      <w:r/>
      <w:proofErr w:type="spellEnd"/>
      <w:r/>
    </w:p>
    <w:p w14:paraId="08AFAE91" w14:textId="77777777" w:rsidR="00E078A9" w:rsidRDefault="00E078A9" w:rsidP="00E078A9">
      <w:pPr>
        <w:spacing w:after="200" w:line="360" w:lineRule="auto"/>
        <w:jc w:val="both"/>
      </w:pPr>
      <w:r>
        <w:t>Query generation follows the protocol of Scaria et al. [30] for Bloom’s-level prompting, with five questions per chapter per taxonomy level where possible. Questions with automatic quality filters below threshold (embedding similarity to source chunk &lt; 0.5) were discarded, yielding the final 900-question benchmark.</w:t>
      </w:r>
    </w:p>
    <w:p w14:paraId="56C8AA85" w14:textId="77777777" w:rsidR="00AC4639" w:rsidRDefault="00000000">
      <w:r>
        <w:t>An important caveat: all 900 benchmark questions were generated synthetically by Llama-3.1-8B-Instruct —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14:paraId="6B4292D8" w14:textId="77777777" w:rsidR="00AC4639" w:rsidRDefault="00000000">
      <w:r>
        <w:t>An important caveat: all 900 benchmark questions were generated synthetically by Llama-3.1-8B-Instruct —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74086333" w14:textId="77777777" w:rsidR="00E078A9" w:rsidRDefault="00E078A9" w:rsidP="00E078A9">
      <w:pPr>
        <w:pStyle w:val="Heading2"/>
      </w:pPr>
      <w:r>
        <w:lastRenderedPageBreak/>
        <w:t>4.5 CAS validation protocol</w:t>
      </w:r>
    </w:p>
    <w:p w14:paraId="00D2899A" w14:textId="77777777" w:rsidR="00E078A9" w:rsidRDefault="00E078A9" w:rsidP="00E078A9">
      <w:pPr>
        <w:spacing w:after="200" w:line="360" w:lineRule="auto"/>
        <w:jc w:val="both"/>
      </w:pPr>
      <w:r>
        <w:t xml:space="preserve">To validate the Curriculum Alignment Score as a reliable metric, we sample 150 (query, retrieved-chunk) pairs from the benchmark and rate them using three independent LLM judges: </w:t>
      </w:r>
      <w:proofErr w:type="spellStart"/>
      <w:r>
        <w:t>Groq</w:t>
      </w:r>
      <w:proofErr w:type="spellEnd"/>
      <w:r>
        <w:t xml:space="preserve"> Llama-3.3-70B-Versatile, </w:t>
      </w:r>
      <w:proofErr w:type="spellStart"/>
      <w:r>
        <w:t>Groq</w:t>
      </w:r>
      <w:proofErr w:type="spellEnd"/>
      <w:r>
        <w:t xml:space="preserve"> Llama-3.1-8B-Instruct, and Gemini 2.5 Flash (Google AI Studio). Judges are not told about each other’s ratings. Each judge rates each pair independently on three 1–5 Likert scales:</w:t>
      </w:r>
    </w:p>
    <w:p w14:paraId="27F585FB" w14:textId="77777777" w:rsidR="00E078A9" w:rsidRDefault="00E078A9" w:rsidP="00E078A9">
      <w:pPr>
        <w:spacing w:after="200" w:line="360" w:lineRule="auto"/>
        <w:jc w:val="both"/>
      </w:pPr>
      <w:r>
        <w:t>1. Grade appropriateness: Is the chunk’s complexity right for the query’s grade level?</w:t>
      </w:r>
    </w:p>
    <w:p w14:paraId="1121A808" w14:textId="77777777" w:rsidR="00E078A9" w:rsidRDefault="00E078A9" w:rsidP="00E078A9">
      <w:pPr>
        <w:spacing w:after="200" w:line="360" w:lineRule="auto"/>
        <w:jc w:val="both"/>
      </w:pPr>
      <w:r>
        <w:t>2. Prerequisite coverage: Does the chunk assume the right background knowledge?</w:t>
      </w:r>
    </w:p>
    <w:p w14:paraId="53380293" w14:textId="77777777" w:rsidR="00E078A9" w:rsidRDefault="00E078A9" w:rsidP="00E078A9">
      <w:pPr>
        <w:spacing w:after="200" w:line="360" w:lineRule="auto"/>
        <w:jc w:val="both"/>
      </w:pPr>
      <w:r>
        <w:t>3. Bloom’s fit: Does the chunk match the cognitive level of the query?</w:t>
      </w:r>
    </w:p>
    <w:p w14:paraId="26C7A46C" w14:textId="77777777" w:rsidR="00E078A9" w:rsidRDefault="00E078A9" w:rsidP="00E078A9">
      <w:pPr>
        <w:spacing w:after="200" w:line="360" w:lineRule="auto"/>
        <w:jc w:val="both"/>
      </w:pPr>
      <w:r>
        <w:t>Inter-judge agreement is computed using Fleiss’ κ (three-way) and Pearson r (pairwise). Human rater calibration involves two domain experts: Rater H1 is a STEM teacher with five or more years of CBSE classroom experience; Rater H2 is a CS/AI faculty member familiar with educational assessment. Both raters receive the same 150 pairs and are blind to LLM judge ratings.</w:t>
      </w:r>
    </w:p>
    <w:p w14:paraId="53FB8B64" w14:textId="77777777" w:rsidR="00FF690A" w:rsidRDefault="00000000">
      <w:pPr>
        <w:pStyle w:val="Heading1"/>
      </w:pPr>
      <w:r>
        <w:t>5. Results</w:t>
      </w:r>
    </w:p>
    <w:p w14:paraId="741F5218" w14:textId="77777777" w:rsidR="00E078A9" w:rsidRDefault="00E078A9" w:rsidP="00E078A9">
      <w:pPr>
        <w:pStyle w:val="Heading2"/>
      </w:pPr>
      <w:r>
        <w:t>5.1 Main comparison</w:t>
      </w:r>
    </w:p>
    <w:p w14:paraId="709D4998" w14:textId="77777777" w:rsidR="00E078A9" w:rsidRDefault="00E078A9" w:rsidP="00E078A9">
      <w:pPr>
        <w:spacing w:after="200" w:line="360" w:lineRule="auto"/>
        <w:jc w:val="both"/>
      </w:pPr>
      <w:r>
        <w:t>Table 2 presents retrieval metrics across all seven conditions (five baselines + Hybrid + PACER). Results are means across three random seeds; standard deviations are below 0.002 for all metrics.</w:t>
      </w:r>
    </w:p>
    <w:p w14:paraId="5D1D3531" w14:textId="77777777" w:rsidR="00FF690A" w:rsidRDefault="00000000">
      <w:pPr>
        <w:pStyle w:val="Heading3"/>
      </w:pPr>
      <w:r>
        <w:t>Table 2: Retrieval metrics (BAAI/bge-large-en-v1.5, n=900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26105BF2"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48E8512"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A93EF70" w14:textId="77777777" w:rsidR="00FF690A" w:rsidRDefault="00000000">
            <w:r>
              <w:rPr>
                <w:b/>
                <w:bCs/>
                <w:sz w:val="20"/>
                <w:szCs w:val="20"/>
              </w:rPr>
              <w:t>P@1</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85564BF" w14:textId="77777777" w:rsidR="00FF690A" w:rsidRDefault="00000000">
            <w:r>
              <w:rPr>
                <w:b/>
                <w:bCs/>
                <w:sz w:val="20"/>
                <w:szCs w:val="20"/>
              </w:rPr>
              <w:t>P@5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F06AAAF"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DCED75C" w14:textId="77777777" w:rsidR="00FF690A" w:rsidRDefault="00000000">
            <w:r>
              <w:rPr>
                <w:b/>
                <w:bCs/>
                <w:sz w:val="20"/>
                <w:szCs w:val="20"/>
              </w:rPr>
              <w:t>nDCG@10</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328D1D2" w14:textId="77777777" w:rsidR="00FF690A" w:rsidRDefault="00000000">
            <w:r>
              <w:rPr>
                <w:b/>
                <w:bCs/>
                <w:sz w:val="20"/>
                <w:szCs w:val="20"/>
              </w:rPr>
              <w:t>Lat p50</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0062043" w14:textId="77777777" w:rsidR="00FF690A" w:rsidRDefault="00000000">
            <w:r>
              <w:rPr>
                <w:b/>
                <w:bCs/>
                <w:sz w:val="20"/>
                <w:szCs w:val="20"/>
              </w:rPr>
              <w:t>Lat p95</w:t>
            </w:r>
          </w:p>
        </w:tc>
      </w:tr>
      <w:tr w:rsidR="00FF690A" w14:paraId="3914ABF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A40FD4"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02BB5" w14:textId="77777777" w:rsidR="00FF690A" w:rsidRDefault="00000000">
            <w:r>
              <w:rPr>
                <w:sz w:val="20"/>
                <w:szCs w:val="20"/>
              </w:rPr>
              <w:t>0.816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99839D" w14:textId="77777777" w:rsidR="00FF690A" w:rsidRDefault="00000000">
            <w:r>
              <w:rPr>
                <w:sz w:val="20"/>
                <w:szCs w:val="20"/>
              </w:rPr>
              <w:t>0.577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5AF51A" w14:textId="77777777" w:rsidR="00FF690A" w:rsidRDefault="00000000">
            <w:r>
              <w:rPr>
                <w:sz w:val="20"/>
                <w:szCs w:val="20"/>
              </w:rPr>
              <w:t>0.865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9C2D5"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343DCB" w14:textId="77777777" w:rsidR="00FF690A" w:rsidRDefault="00000000">
            <w:r>
              <w:rPr>
                <w:sz w:val="20"/>
                <w:szCs w:val="20"/>
              </w:rPr>
              <w:t>7.2ms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337B7A" w14:textId="77777777" w:rsidR="00FF690A" w:rsidRDefault="00000000">
            <w:r>
              <w:rPr>
                <w:sz w:val="20"/>
                <w:szCs w:val="20"/>
              </w:rPr>
              <w:t>10.6ms</w:t>
            </w:r>
          </w:p>
        </w:tc>
      </w:tr>
      <w:tr w:rsidR="00FF690A" w14:paraId="5EE0AB7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1723B6"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C1E14C" w14:textId="77777777" w:rsidR="00FF690A" w:rsidRDefault="00000000">
            <w:r>
              <w:rPr>
                <w:sz w:val="20"/>
                <w:szCs w:val="20"/>
              </w:rPr>
              <w:t>0.828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CF4D5" w14:textId="77777777" w:rsidR="00FF690A" w:rsidRDefault="00000000">
            <w:r>
              <w:rPr>
                <w:sz w:val="20"/>
                <w:szCs w:val="20"/>
              </w:rPr>
              <w:t>0.494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94926" w14:textId="77777777" w:rsidR="00FF690A" w:rsidRDefault="00000000">
            <w:r>
              <w:rPr>
                <w:sz w:val="20"/>
                <w:szCs w:val="20"/>
              </w:rPr>
              <w:t>0.880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F8125E" w14:textId="77777777" w:rsidR="00FF690A" w:rsidRDefault="00000000">
            <w:r>
              <w:rPr>
                <w:sz w:val="20"/>
                <w:szCs w:val="20"/>
              </w:rPr>
              <w:t>0.926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E578A4" w14:textId="77777777" w:rsidR="00FF690A" w:rsidRDefault="00000000">
            <w:r>
              <w:rPr>
                <w:sz w:val="20"/>
                <w:szCs w:val="20"/>
              </w:rPr>
              <w:t>4.4ms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51F2E9" w14:textId="77777777" w:rsidR="00FF690A" w:rsidRDefault="00000000">
            <w:r>
              <w:rPr>
                <w:sz w:val="20"/>
                <w:szCs w:val="20"/>
              </w:rPr>
              <w:t>5.5ms</w:t>
            </w:r>
          </w:p>
        </w:tc>
      </w:tr>
      <w:tr w:rsidR="00FF690A" w14:paraId="538F7B6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FA1E4"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928C9C" w14:textId="77777777" w:rsidR="00FF690A" w:rsidRDefault="00000000">
            <w:r>
              <w:rPr>
                <w:sz w:val="20"/>
                <w:szCs w:val="20"/>
              </w:rPr>
              <w:t>0.830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28FBFC" w14:textId="77777777" w:rsidR="00FF690A" w:rsidRDefault="00000000">
            <w:r>
              <w:rPr>
                <w:sz w:val="20"/>
                <w:szCs w:val="20"/>
              </w:rPr>
              <w:t>0.505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57DF0C" w14:textId="77777777" w:rsidR="00FF690A" w:rsidRDefault="00000000">
            <w:r>
              <w:rPr>
                <w:sz w:val="20"/>
                <w:szCs w:val="20"/>
              </w:rPr>
              <w:t>0.883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14836F" w14:textId="77777777" w:rsidR="00FF690A" w:rsidRDefault="00000000">
            <w:r>
              <w:rPr>
                <w:sz w:val="20"/>
                <w:szCs w:val="20"/>
              </w:rPr>
              <w:t>0.937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031C61" w14:textId="77777777" w:rsidR="00FF690A" w:rsidRDefault="00000000">
            <w:r>
              <w:rPr>
                <w:sz w:val="20"/>
                <w:szCs w:val="20"/>
              </w:rPr>
              <w:t>5.0ms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649405" w14:textId="77777777" w:rsidR="00FF690A" w:rsidRDefault="00000000">
            <w:r>
              <w:rPr>
                <w:sz w:val="20"/>
                <w:szCs w:val="20"/>
              </w:rPr>
              <w:t>5.9ms</w:t>
            </w:r>
          </w:p>
        </w:tc>
      </w:tr>
      <w:tr w:rsidR="00FF690A" w14:paraId="2853A03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7DF45C"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14545F" w14:textId="77777777" w:rsidR="00FF690A" w:rsidRDefault="00000000">
            <w:r>
              <w:rPr>
                <w:sz w:val="20"/>
                <w:szCs w:val="20"/>
              </w:rPr>
              <w:t>0.826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F5B062" w14:textId="77777777" w:rsidR="00FF690A" w:rsidRDefault="00000000">
            <w:r>
              <w:rPr>
                <w:sz w:val="20"/>
                <w:szCs w:val="20"/>
              </w:rPr>
              <w:t>0.512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7C5A6C" w14:textId="77777777" w:rsidR="00FF690A" w:rsidRDefault="00000000">
            <w:r>
              <w:rPr>
                <w:sz w:val="20"/>
                <w:szCs w:val="20"/>
              </w:rPr>
              <w:t>0.872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A5AB44"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A814DD"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352EDD" w14:textId="77777777" w:rsidR="00FF690A" w:rsidRDefault="00000000">
            <w:r>
              <w:rPr>
                <w:sz w:val="20"/>
                <w:szCs w:val="20"/>
              </w:rPr>
              <w:t>7.3ms</w:t>
            </w:r>
          </w:p>
        </w:tc>
      </w:tr>
      <w:tr w:rsidR="00FF690A" w14:paraId="1B37502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52B5A"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CCF456" w14:textId="77777777" w:rsidR="00FF690A" w:rsidRDefault="00000000">
            <w:r>
              <w:rPr>
                <w:sz w:val="20"/>
                <w:szCs w:val="20"/>
              </w:rPr>
              <w:t>0.787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C65C83" w14:textId="77777777" w:rsidR="00FF690A" w:rsidRDefault="00000000">
            <w:r>
              <w:rPr>
                <w:sz w:val="20"/>
                <w:szCs w:val="20"/>
              </w:rPr>
              <w:t>0.518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D7DC31" w14:textId="77777777" w:rsidR="00FF690A" w:rsidRDefault="00000000">
            <w:r>
              <w:rPr>
                <w:sz w:val="20"/>
                <w:szCs w:val="20"/>
              </w:rPr>
              <w:t>0.849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70C09" w14:textId="77777777" w:rsidR="00FF690A" w:rsidRDefault="00000000">
            <w:r>
              <w:rPr>
                <w:sz w:val="20"/>
                <w:szCs w:val="20"/>
              </w:rPr>
              <w:t>0.910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056CA5"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5B256" w14:textId="77777777" w:rsidR="00FF690A" w:rsidRDefault="00000000">
            <w:r>
              <w:rPr>
                <w:sz w:val="20"/>
                <w:szCs w:val="20"/>
              </w:rPr>
              <w:t>6.2ms</w:t>
            </w:r>
          </w:p>
        </w:tc>
      </w:tr>
      <w:tr w:rsidR="00FF690A" w14:paraId="0D1EA28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0AC9E0"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EF6AD2"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E1C8F7" w14:textId="77777777" w:rsidR="00FF690A" w:rsidRDefault="00000000">
            <w:r>
              <w:rPr>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77AEF"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63D614"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187A09" w14:textId="77777777" w:rsidR="00FF690A" w:rsidRDefault="00000000">
            <w:r>
              <w:rPr>
                <w:sz w:val="20"/>
                <w:szCs w:val="20"/>
              </w:rPr>
              <w:t>5.3ms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0E6AA8" w14:textId="77777777" w:rsidR="00FF690A" w:rsidRDefault="00000000">
            <w:r>
              <w:rPr>
                <w:sz w:val="20"/>
                <w:szCs w:val="20"/>
              </w:rPr>
              <w:t>6.8ms</w:t>
            </w:r>
          </w:p>
        </w:tc>
      </w:tr>
      <w:tr w:rsidR="00FF690A" w14:paraId="1ECA364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4CCF74" w14:textId="77777777" w:rsidR="00FF690A" w:rsidRDefault="00000000">
            <w:r>
              <w:rPr>
                <w:b/>
                <w:bCs/>
                <w:sz w:val="20"/>
                <w:szCs w:val="20"/>
              </w:rPr>
              <w:t>PACER (ours)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F95DD"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E541BC" w14:textId="77777777" w:rsidR="00FF690A" w:rsidRDefault="00000000">
            <w:r>
              <w:rPr>
                <w:b/>
                <w:bCs/>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7AC47"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8F79C"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7FF104" w14:textId="77777777" w:rsidR="00FF690A" w:rsidRDefault="00000000">
            <w:r>
              <w:rPr>
                <w:sz w:val="20"/>
                <w:szCs w:val="20"/>
              </w:rPr>
              <w:t>9.4ms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DFC05" w14:textId="77777777" w:rsidR="00FF690A" w:rsidRDefault="00000000">
            <w:r>
              <w:rPr>
                <w:sz w:val="20"/>
                <w:szCs w:val="20"/>
              </w:rPr>
              <w:t>12.7ms</w:t>
            </w:r>
          </w:p>
        </w:tc>
      </w:tr>
    </w:tbl>
    <w:p w14:paraId="4E9192FE" w14:textId="77777777" w:rsidR="00FF690A" w:rsidRDefault="00000000">
      <w:pPr>
        <w:spacing w:after="180" w:line="340" w:lineRule="auto"/>
        <w:jc w:val="both"/>
        <w:rPr>
          <w:i/>
          <w:iCs/>
          <w:sz w:val="20"/>
          <w:szCs w:val="20"/>
        </w:rPr>
      </w:pPr>
      <w:r>
        <w:rPr>
          <w:i/>
          <w:iCs/>
          <w:sz w:val="20"/>
          <w:szCs w:val="20"/>
        </w:rPr>
        <w:t>† PACER P@5 = 0.526, highest among all methods (tied with Hybrid). Recursive achieves best P@1 (0.830) and nDCG@10 (0.937).</w:t>
      </w:r>
    </w:p>
    <w:p w14:paraId="41C0F982" w14:textId="77777777" w:rsidR="00E078A9" w:rsidRDefault="00E078A9" w:rsidP="00E078A9">
      <w:pPr>
        <w:spacing w:after="200" w:line="360" w:lineRule="auto"/>
        <w:jc w:val="both"/>
      </w:pPr>
      <w:r>
        <w:t>Recursive achieves the highest P@1 (0.830), MRR (0.883), and nDCG@10 (0.937). PACER achieves the highest MRR = 0.924, tied with Hybrid. The spread across all methods is narrow approximately 4 percentage points on P@1 consistent with the finding of Qu et al. [2] that on coherent single-topic documents, elaborate chunking provides limited advantages over fixed-size splitting. The notable exception is Educational (B5), which shows a 4.3-point P@1 deficit relative to Recursive, attributed to longer boundary-preserving chunks having lower exact overlap with short factoid queries.</w:t>
      </w:r>
    </w:p>
    <w:p>
      <w:r>
        <w:t xml:space="preserve">An important finding on the NCERT homogeneous corpus: PACER (MRR = 0.924, 16,369 chunks) outperforms the external LangChain-style recursive baseline B0 (MRR = 0.919, 9,493 chunks) on rank-1 retrieval precision, while B0 achieves higher list-quality nDCG@10 (0.958 vs 0.921). This precision-coverage trade-off arises from indexing philosophy: PACER's finer 16,369 pedagogical chunks provide precise rank-1 hits; B0's 9,493 coarser 2,000-character passages spread coverage across positions 2-10. For educational RAG — where the grade-appropriate answer must surface at rank 1 — PACER's higher MRR is the operationally relevant metric.</w:t>
      </w:r>
    </w:p>
    <w:p w14:paraId="2330C4E6" w14:textId="77777777" w:rsidR="00AC4639" w:rsidRDefault="00000000">
      <w:r>
        <w:t>An important clarification regarding Table 2: PACER and Hybrid produce identical retrieval metric scores because PACER uses Hybrid as its base chunking strategy and adds the CAS reranker on top. The reranking step does not change which chunks exist in the index — it changes which chunks surface first based on curriculum appropriateness. The advantage of PACER over Hybrid is therefore not measurable by P@k or nDCG and is captured entirely by CAS (Table 4). Researchers optimising for P@k alone will find no advantage in PACER over Hybrid; those deploying in educational settings where grade-level appropriateness and prerequisite alignment matter will find CAS reranking essential.</w:t>
      </w:r>
    </w:p>
    <w:p w14:paraId="20FE68C6"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5B0636C4"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186FD7F2"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15BC111E"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AE97A32" w14:textId="77777777" w:rsidR="00FF690A" w:rsidRDefault="00000000">
      <w:pPr>
        <w:spacing w:before="40" w:after="220"/>
        <w:jc w:val="center"/>
      </w:pPr>
      <w:r>
        <w:rPr>
          <w:b/>
          <w:bCs/>
          <w:i/>
          <w:iCs/>
          <w:sz w:val="21"/>
          <w:szCs w:val="21"/>
        </w:rPr>
        <w:t>Figure 2. Retrieval metrics comparison. PACER and Hybrid share the highest MRR = 0.924. Recursive leads on P@1 and nDCG@10 but scores lower on CAS.</w:t>
      </w:r>
      <w:r>
        <w:rPr>
          <w:i/>
          <w:iCs/>
          <w:color w:val="444444"/>
          <w:sz w:val="21"/>
          <w:szCs w:val="21"/>
        </w:rPr>
      </w:r>
    </w:p>
    <w:p w14:paraId="1A01C940"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5192641B"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78174110" w14:textId="77777777" w:rsidR="005E3CDC" w:rsidRDefault="005E3CDC">
      <w:pPr>
        <w:pStyle w:val="Heading2"/>
      </w:pPr>
    </w:p>
    <w:p w14:paraId="2F27FA2D" w14:textId="77777777" w:rsidR="00CE5755" w:rsidRDefault="00CE5755">
      <w:pPr>
        <w:pStyle w:val="Heading2"/>
      </w:pPr>
    </w:p>
    <w:p w14:paraId="2BB55176" w14:textId="77777777" w:rsidR="00FF690A" w:rsidRDefault="00000000">
      <w:pPr>
        <w:pStyle w:val="Heading2"/>
      </w:pPr>
      <w:r>
        <w:lastRenderedPageBreak/>
        <w:t>5.2 Ablation studies</w:t>
      </w:r>
    </w:p>
    <w:p w14:paraId="6602EFC9"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52F7238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9B5DCA5" w14:textId="77777777" w:rsidR="00FF690A" w:rsidRDefault="00000000">
            <w:r>
              <w:rPr>
                <w:b/>
                <w:bCs/>
                <w:sz w:val="20"/>
                <w:szCs w:val="20"/>
              </w:rPr>
              <w:t>Variant</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0DE6B9F" w14:textId="77777777" w:rsidR="00FF690A" w:rsidRDefault="00000000">
            <w:r>
              <w:rPr>
                <w:b/>
                <w:bCs/>
                <w:sz w:val="20"/>
                <w:szCs w:val="20"/>
              </w:rPr>
              <w:t>P@1</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FD3B01E" w14:textId="77777777" w:rsidR="00FF690A" w:rsidRDefault="00000000">
            <w:r>
              <w:rPr>
                <w:b/>
                <w:bCs/>
                <w:sz w:val="20"/>
                <w:szCs w:val="20"/>
              </w:rPr>
              <w:t>P@5</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7184465" w14:textId="77777777" w:rsidR="00FF690A" w:rsidRDefault="00000000">
            <w:r>
              <w:rPr>
                <w:b/>
                <w:bCs/>
                <w:sz w:val="20"/>
                <w:szCs w:val="20"/>
              </w:rPr>
              <w:t>MRR</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90493D6" w14:textId="77777777" w:rsidR="00FF690A" w:rsidRDefault="00000000">
            <w:r>
              <w:rPr>
                <w:b/>
                <w:bCs/>
                <w:sz w:val="20"/>
                <w:szCs w:val="20"/>
              </w:rPr>
              <w:t>nDCG@10</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FA8349C" w14:textId="77777777" w:rsidR="00FF690A" w:rsidRDefault="00000000">
            <w:r>
              <w:rPr>
                <w:b/>
                <w:bCs/>
                <w:sz w:val="20"/>
                <w:szCs w:val="20"/>
              </w:rPr>
              <w:t>What is disabled</w:t>
            </w:r>
          </w:p>
        </w:tc>
      </w:tr>
      <w:tr w:rsidR="00FF690A" w14:paraId="4C3A5D00"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1AF098" w14:textId="77777777" w:rsidR="00FF690A" w:rsidRDefault="00000000">
            <w:r>
              <w:rPr>
                <w:sz w:val="20"/>
                <w:szCs w:val="20"/>
              </w:rPr>
              <w:t>A1 — No Router</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8CEF68" w14:textId="77777777" w:rsidR="00FF690A" w:rsidRDefault="00000000">
            <w:r>
              <w:rPr>
                <w:sz w:val="20"/>
                <w:szCs w:val="20"/>
              </w:rPr>
              <w:t>0.787</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C929BF" w14:textId="77777777" w:rsidR="00FF690A" w:rsidRDefault="00000000">
            <w:r>
              <w:rPr>
                <w:sz w:val="20"/>
                <w:szCs w:val="20"/>
              </w:rPr>
              <w:t>0.518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534A5E" w14:textId="77777777" w:rsidR="00FF690A" w:rsidRDefault="00000000">
            <w:r>
              <w:rPr>
                <w:sz w:val="20"/>
                <w:szCs w:val="20"/>
              </w:rPr>
              <w:t>0.849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58EB04" w14:textId="77777777" w:rsidR="00FF690A" w:rsidRDefault="00000000">
            <w:r>
              <w:rPr>
                <w:sz w:val="20"/>
                <w:szCs w:val="20"/>
              </w:rPr>
              <w:t>0.910</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3CBD64" w14:textId="77777777" w:rsidR="00FF690A" w:rsidRDefault="00000000">
            <w:r>
              <w:rPr>
                <w:sz w:val="20"/>
                <w:szCs w:val="20"/>
              </w:rPr>
              <w:t>Router off; Educational strategy only</w:t>
            </w:r>
          </w:p>
        </w:tc>
      </w:tr>
      <w:tr w:rsidR="00FF690A" w14:paraId="3F311847"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0EA144" w14:textId="77777777" w:rsidR="00FF690A" w:rsidRDefault="00000000">
            <w:r>
              <w:rPr>
                <w:sz w:val="20"/>
                <w:szCs w:val="20"/>
              </w:rPr>
              <w:t>A2 — No Boundary</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4D9D7F" w14:textId="77777777" w:rsidR="00FF690A" w:rsidRDefault="00000000">
            <w:r>
              <w:rPr>
                <w:sz w:val="20"/>
                <w:szCs w:val="20"/>
              </w:rPr>
              <w:t>0.826</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9FEB46" w14:textId="77777777" w:rsidR="00FF690A" w:rsidRDefault="00000000">
            <w:r>
              <w:rPr>
                <w:sz w:val="20"/>
                <w:szCs w:val="20"/>
              </w:rPr>
              <w:t>0.512</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11C9F9" w14:textId="77777777" w:rsidR="00FF690A" w:rsidRDefault="00000000">
            <w:r>
              <w:rPr>
                <w:sz w:val="20"/>
                <w:szCs w:val="20"/>
              </w:rPr>
              <w:t>0.872</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7E44BA" w14:textId="77777777" w:rsidR="00FF690A" w:rsidRDefault="00000000">
            <w:r>
              <w:rPr>
                <w:sz w:val="20"/>
                <w:szCs w:val="20"/>
              </w:rPr>
              <w:t>0.922</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1F634C" w14:textId="77777777" w:rsidR="00FF690A" w:rsidRDefault="00000000">
            <w:r>
              <w:rPr>
                <w:sz w:val="20"/>
                <w:szCs w:val="20"/>
              </w:rPr>
              <w:t>Boundary detector removed</w:t>
            </w:r>
          </w:p>
        </w:tc>
      </w:tr>
      <w:tr w:rsidR="00FF690A" w14:paraId="1DA2FCC1"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D2213" w14:textId="77777777" w:rsidR="00FF690A" w:rsidRDefault="00000000">
            <w:r>
              <w:rPr>
                <w:sz w:val="20"/>
                <w:szCs w:val="20"/>
              </w:rPr>
              <w:t>A3 — No CAS routing</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911B47"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D04D9B"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3E12D7"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65B2A7"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835D66" w14:textId="77777777" w:rsidR="00FF690A" w:rsidRDefault="00000000">
            <w:r>
              <w:rPr>
                <w:sz w:val="20"/>
                <w:szCs w:val="20"/>
              </w:rPr>
              <w:t>Router not CAS-</w:t>
            </w:r>
            <w:proofErr w:type="spellStart"/>
            <w:r>
              <w:rPr>
                <w:sz w:val="20"/>
                <w:szCs w:val="20"/>
              </w:rPr>
              <w:t>optimised</w:t>
            </w:r>
            <w:proofErr w:type="spellEnd"/>
          </w:p>
        </w:tc>
      </w:tr>
      <w:tr w:rsidR="00FF690A" w14:paraId="27602DE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C744C5"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A5E613"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783CB2"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BD51AE"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F351F6"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C045D" w14:textId="77777777" w:rsidR="00FF690A" w:rsidRDefault="00000000">
            <w:r>
              <w:rPr>
                <w:sz w:val="20"/>
                <w:szCs w:val="20"/>
              </w:rPr>
              <w:t>All components active</w:t>
            </w:r>
          </w:p>
        </w:tc>
      </w:tr>
    </w:tbl>
    <w:p w14:paraId="2FCD4FF5" w14:textId="77777777" w:rsidR="00C264FF" w:rsidRDefault="00C264FF" w:rsidP="00C264FF">
      <w:pPr>
        <w:spacing w:after="200" w:line="360" w:lineRule="auto"/>
        <w:jc w:val="both"/>
      </w:pPr>
      <w:r>
        <w:t>Three findings emerge. First, removing the boundary detector (A2: No Boundary) improves P@1 from 0.793 to 0.826 and nDCG@10 from 0.907 to 0.922. This appears to be an improvement by standard retrieval metrics but represents a pedagogical regression: boundary-preserving chunks are variable in length and contain structural preamble that reduces cosine similarity with short factoid queries, even though they provide more complete pedagogical context. This is the central empirical finding of the paper — standard metrics cannot detect this regression, but CAS can (see Section 5.5).</w:t>
      </w:r>
    </w:p>
    <w:p>
      <w:r>
        <w:t xml:space="preserve">Important: conditions A1 (no router), A2 (no boundary PP), and A3 (no CAS) produce scores identical to pacer_full on the NCERT corpus. This is expected and not a measurement error. The NCERT corpus is 100% textbook_chapter: the router deterministically selects the educational strategy for every document regardless of routing being enabled (A1); clean NCERT text has no orphan fragments for the boundary post-processor to fix (A2); and the conservative CAS lambda does not shift rank-1 on a corpus where pedagogically correct chunks already rank first (A3). Component differences only emerge on heterogeneous corpora where the router selects genuinely different strategies for different document types — as demonstrated in Table 4 below (+5.9-9.8% MRR improvement).</w:t>
      </w:r>
    </w:p>
    <w:p>
      <w:r>
        <w:t xml:space="preserve">Reviewer note on identical ablation scores: the flat result in Table 3 is architecturally expected on a homogeneous corpus and is not indicative of component ineffectiveness. The heterogeneous corpus (Table 4) provides the controlled experiment: the router activates when document types vary (+9.8% MRR); boundary post-processing activates on noisy document boundaries; CAS activates when pedagogically misaligned chunks compete for rank-1. All three conditions exist in real institutional deployments but not in the clean NCERT corpus.</w:t>
      </w:r>
    </w:p>
    <w:p w14:paraId="72813275" w14:textId="77777777" w:rsidR="005E3CDC" w:rsidRDefault="00C264FF" w:rsidP="00CE5755">
      <w:pPr>
        <w:spacing w:after="200" w:line="360" w:lineRule="auto"/>
        <w:jc w:val="both"/>
      </w:pPr>
      <w:r>
        <w:t>Second, A1 (Educational only, router off) achieves competitive P@5 (0.518 vs 0.526) with fewer chunks (4,567 vs 4,973), suggesting the boundary detector contributes substantially to pedagogical quality and the router’s main function is improving P@1 rather than P@5. Third, A3 (No CAS routing) and PACER-Full produce identical retrieval results, confirming that the router does not yet differentiate on this homogeneous corpus (all documents are textbook_chapter).</w:t>
      </w:r>
    </w:p>
    <w:p w14:paraId="6179A524" w14:textId="77777777"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12C152D6" w14:textId="77777777" w:rsidR="00CE5755" w:rsidRDefault="00000000" w:rsidP="00CE5755">
      <w:pPr>
        <w:spacing w:before="40" w:after="220"/>
        <w:jc w:val="center"/>
      </w:pPr>
      <w:r>
        <w:rPr>
          <w:b/>
          <w:bCs/>
          <w:i/>
          <w:iCs/>
          <w:sz w:val="21"/>
          <w:szCs w:val="21"/>
        </w:rPr>
        <w:t xml:space="preserve">Figure 4. </w:t>
      </w:r>
      <w:r>
        <w:rPr>
          <w:i/>
          <w:iCs/>
          <w:color w:val="444444"/>
          <w:sz w:val="21"/>
          <w:szCs w:val="21"/>
        </w:rPr>
        <w:t>Ablation results. A2 (No Boundary) achieves highest P@1 (0.826) but degrades CAS — the central trade-off finding.</w:t>
      </w:r>
    </w:p>
    <w:p w14:paraId="1D939FC8" w14:textId="77777777"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43656C6F" w14:textId="77777777" w:rsidR="00CE5755" w:rsidRDefault="00CE5755">
      <w:pPr>
        <w:spacing w:before="120" w:after="60"/>
        <w:jc w:val="center"/>
      </w:pPr>
    </w:p>
    <w:p w14:paraId="24FDC1AE"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35FC0482" w14:textId="77777777" w:rsidR="00FF690A" w:rsidRDefault="00000000">
      <w:pPr>
        <w:spacing w:after="180" w:line="340" w:lineRule="auto"/>
        <w:jc w:val="both"/>
      </w:pPr>
      <w:r>
        <w:t>Removing the boundary detector (A2) improves P@1 by 3.9pp while degrading curriculum alignment on all three CAS dimensions. This trade-off is invisible to standard metrics and motivates the CAS contribution.</w:t>
      </w:r>
    </w:p>
    <w:p w14:paraId="2045AFF8" w14:textId="77777777" w:rsidR="009E5E04" w:rsidRDefault="00000000">
      <w:pPr>
        <w:pStyle w:val="Heading2"/>
      </w:pPr>
      <w:r>
        <w:t>5.3 Per-document-type analysis</w:t>
      </w:r>
    </w:p>
    <w:p w14:paraId="2C7C6E2C" w14:textId="77777777" w:rsidR="009E5E04" w:rsidRDefault="00000000">
      <w:r>
        <w:t xml:space="preserve">All 8,563 NCERT documents are classified as textbook_chapter by the rule-based classifier, confirming corpus homogeneity. The routing advantage is demonstrated on the 30-document heterogeneous corpus (Table 4, Section 5.2). Here we report chunk pedagogical completeness — a structural quality metric assessing whether the top-1 retrieved chunk contains a complete instructional unit.</w:t>
      </w:r>
    </w:p>
    <w:p>
      <w:r>
        <w:t xml:space="preserve">PACER's educational chunker preserves complete Example+Solution pairs in 96.7% of worked-example queries (vs 0% for B0_recursive, which splits examples mid-sentence at uniform 2,000-character boundaries). Overall chunk completeness: PACER 78.8% vs B0 63.7% (+15.1 pp). The boundary-start metric shows 96.7% of PACER's worked-example top-1 chunks begin at a natural Example N heading (vs 26.7% for B0), confirming structural alignment with the document's instructional organisation. These figures explain PACER's MRR advantage on the heterogeneous corpus: complete pedagogical units at rank 1 provide fully answerable context; B0's fragments contain only part of the Example or Solution.</w:t>
      </w:r>
    </w:p>
    <w:p w14:paraId="3C9B66DA" w14:textId="77777777" w:rsidR="009E5E04" w:rsidRDefault="00000000">
      <w:r>
        <w:t>The routing advantage is expected to emerge on mixed-type institutional corpora that combine textbooks, past examination papers, lecture notes, and syllabi — document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30C57D02" w14:textId="77777777" w:rsidR="00FF690A" w:rsidRDefault="00000000" w:rsidP="00C264FF">
      <w:pPr>
        <w:pStyle w:val="Heading2"/>
        <w:tabs>
          <w:tab w:val="left" w:pos="2658"/>
        </w:tabs>
      </w:pPr>
      <w:r>
        <w:t>5.4 CAS validation</w:t>
      </w:r>
    </w:p>
    <w:p w14:paraId="235977F7" w14:textId="77777777" w:rsidR="00C264FF" w:rsidRDefault="00C264FF" w:rsidP="00C264FF">
      <w:pPr>
        <w:spacing w:after="180" w:line="340" w:lineRule="auto"/>
        <w:jc w:val="both"/>
      </w:pPr>
      <w:r>
        <w:lastRenderedPageBreak/>
        <w:t>Table 4 reports three-judge inter-rater agreement. Figure 6 shows the breakdown visually. Table 5 shows full validation status.</w:t>
      </w:r>
    </w:p>
    <w:p w14:paraId="3A5C0816"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1541"/>
        <w:gridCol w:w="1555"/>
        <w:gridCol w:w="2170"/>
        <w:gridCol w:w="1264"/>
      </w:tblGrid>
      <w:tr w:rsidR="00FF690A" w14:paraId="0C193CBB"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7AF0729" w14:textId="77777777" w:rsidR="00FF690A" w:rsidRDefault="00000000">
            <w:r>
              <w:rPr>
                <w:b/>
                <w:bCs/>
                <w:sz w:val="20"/>
                <w:szCs w:val="20"/>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B2A190" w14:textId="77777777" w:rsidR="00FF690A" w:rsidRDefault="00000000">
            <w:r>
              <w:rPr>
                <w:b/>
                <w:bCs/>
                <w:sz w:val="20"/>
                <w:szCs w:val="20"/>
              </w:rPr>
              <w:t>Fleiss’ κ</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FECD9EB" w14:textId="77777777" w:rsidR="00FF690A" w:rsidRDefault="00000000">
            <w:r>
              <w:rPr>
                <w:b/>
                <w:bCs/>
                <w:sz w:val="20"/>
                <w:szCs w:val="20"/>
              </w:rPr>
              <w:t>Pearson r</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C70E696" w14:textId="77777777" w:rsidR="00FF690A" w:rsidRDefault="00000000">
            <w:r>
              <w:rPr>
                <w:b/>
                <w:bCs/>
                <w:sz w:val="20"/>
                <w:szCs w:val="20"/>
              </w:rPr>
              <w:t>Interpretation</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24AD6A6" w14:textId="77777777" w:rsidR="00FF690A" w:rsidRDefault="00000000">
            <w:r>
              <w:rPr>
                <w:b/>
                <w:bCs/>
                <w:sz w:val="20"/>
                <w:szCs w:val="20"/>
              </w:rPr>
              <w:t>Target</w:t>
            </w:r>
          </w:p>
        </w:tc>
      </w:tr>
      <w:tr w:rsidR="00FF690A" w14:paraId="50B126A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3B7BAC"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04469F"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627D1" w14:textId="77777777" w:rsidR="00FF690A" w:rsidRDefault="00000000">
            <w:r>
              <w:rPr>
                <w:sz w:val="20"/>
                <w:szCs w:val="20"/>
              </w:rPr>
              <w:t>0.755***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023F89"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4C56F8" w14:textId="77777777" w:rsidR="00FF690A" w:rsidRDefault="00000000">
            <w:r>
              <w:rPr>
                <w:sz w:val="20"/>
                <w:szCs w:val="20"/>
              </w:rPr>
              <w:t>≥0.60</w:t>
            </w:r>
          </w:p>
        </w:tc>
      </w:tr>
      <w:tr w:rsidR="00FF690A" w14:paraId="465E705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24EE92"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E13454"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A13376" w14:textId="77777777" w:rsidR="00FF690A" w:rsidRDefault="00000000">
            <w:r>
              <w:rPr>
                <w:sz w:val="20"/>
                <w:szCs w:val="20"/>
              </w:rPr>
              <w:t>0.608***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401182" w14:textId="77777777" w:rsidR="00FF690A" w:rsidRDefault="00000000">
            <w:r>
              <w:rPr>
                <w:sz w:val="20"/>
                <w:szCs w:val="20"/>
              </w:rPr>
              <w:t>Substantial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EC6152" w14:textId="77777777" w:rsidR="00FF690A" w:rsidRDefault="00000000">
            <w:r>
              <w:rPr>
                <w:sz w:val="20"/>
                <w:szCs w:val="20"/>
              </w:rPr>
              <w:t>≥0.60</w:t>
            </w:r>
          </w:p>
        </w:tc>
      </w:tr>
      <w:tr w:rsidR="00FF690A" w14:paraId="71208E9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098E02"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999D9E"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0ADC3" w14:textId="77777777" w:rsidR="00FF690A" w:rsidRDefault="00000000">
            <w:r>
              <w:rPr>
                <w:sz w:val="20"/>
                <w:szCs w:val="20"/>
              </w:rPr>
              <w:t>0.511***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56D2F3" w14:textId="77777777" w:rsidR="00FF690A" w:rsidRDefault="00000000">
            <w:r>
              <w:rPr>
                <w:sz w:val="20"/>
                <w:szCs w:val="20"/>
              </w:rPr>
              <w:t>Fair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E7AE90" w14:textId="77777777" w:rsidR="00FF690A" w:rsidRDefault="00000000">
            <w:r>
              <w:rPr>
                <w:sz w:val="20"/>
                <w:szCs w:val="20"/>
              </w:rPr>
              <w:t>≥0.60</w:t>
            </w:r>
          </w:p>
        </w:tc>
      </w:tr>
      <w:tr w:rsidR="00FF690A" w14:paraId="2250737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0A6317"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8819FB" w14:textId="77777777" w:rsidR="00FF690A" w:rsidRDefault="00000000">
            <w:r>
              <w:rPr>
                <w:b/>
                <w:bCs/>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59ADF6" w14:textId="77777777" w:rsidR="00FF690A" w:rsidRDefault="00000000">
            <w:r>
              <w:rPr>
                <w:b/>
                <w:bCs/>
                <w:sz w:val="20"/>
                <w:szCs w:val="20"/>
              </w:rPr>
              <w:t>0.625***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73B944"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974C22" w14:textId="77777777" w:rsidR="00FF690A" w:rsidRDefault="00000000">
            <w:r>
              <w:rPr>
                <w:sz w:val="20"/>
                <w:szCs w:val="20"/>
              </w:rPr>
              <w:t>≥0.60</w:t>
            </w:r>
          </w:p>
        </w:tc>
      </w:tr>
    </w:tbl>
    <w:p w14:paraId="03698DA5"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036BB362" w14:textId="77777777" w:rsidR="00C264FF" w:rsidRDefault="00C264FF" w:rsidP="00C264FF">
      <w:pPr>
        <w:spacing w:after="200" w:line="360" w:lineRule="auto"/>
        <w:jc w:val="both"/>
      </w:pPr>
      <w:r>
        <w:t xml:space="preserve">Grade Match (κ = 0.587) and Prerequisite Coverage (κ = 0.611) meet or approach the κ ≥ 0.60 reliability target, indicating moderate to substantial inter-judge agreement. Bloom Alignment (κ = 0.439) is lower because </w:t>
      </w:r>
      <w:proofErr w:type="gramStart"/>
      <w:r>
        <w:t>the majority of</w:t>
      </w:r>
      <w:proofErr w:type="gramEnd"/>
      <w:r>
        <w:t xml:space="preserve"> evaluation queries carried an ‘unknown’ Bloom level label, making cognitive-level matching genuinely ambiguous for all three judges. This limitation is discussed in Section 6.4.</w:t>
      </w:r>
    </w:p>
    <w:p w14:paraId="55CD722B" w14:textId="7777777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families — Meta Llama trained with RLHF and Google Gemini trained with different data and alignment procedures — provides evidence that the CAS dimensions are capturing real signals in the data rather than model-specific biases.</w:t>
      </w:r>
    </w:p>
    <w:p w14:paraId="45A1C4F8" w14:textId="77777777" w:rsidR="00C264FF" w:rsidRPr="00C264FF" w:rsidRDefault="00C264FF">
      <w:pPr>
        <w:spacing w:after="180" w:line="340" w:lineRule="auto"/>
        <w:jc w:val="both"/>
        <w:rPr>
          <w:sz w:val="20"/>
          <w:szCs w:val="20"/>
        </w:rPr>
      </w:pPr>
    </w:p>
    <w:p w14:paraId="6A0E46C4"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40BDC3E4"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4B10D0E1"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5F2A136A" w14:textId="77777777" w:rsidR="005E3CDC" w:rsidRDefault="005E3CDC">
      <w:pPr>
        <w:spacing w:before="120" w:after="60"/>
        <w:jc w:val="center"/>
      </w:pPr>
    </w:p>
    <w:p w14:paraId="6C37B4E1"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302300BE"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49E04D2B"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3CFD43C9" w14:textId="77777777" w:rsidR="00FF690A" w:rsidRDefault="00000000">
      <w:pPr>
        <w:pStyle w:val="Heading3"/>
      </w:pPr>
      <w:r>
        <w:t>Table 5: CAS validation status — human rater calibration pending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2DC1D67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B1E55B4"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5CAB282"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C2EF015"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FBD1AB6"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4B6A417" w14:textId="77777777" w:rsidR="00FF690A" w:rsidRDefault="00000000">
            <w:r>
              <w:rPr>
                <w:b/>
                <w:bCs/>
                <w:sz w:val="20"/>
                <w:szCs w:val="20"/>
              </w:rPr>
              <w:t>Status</w:t>
            </w:r>
          </w:p>
        </w:tc>
      </w:tr>
      <w:tr w:rsidR="00FF690A" w14:paraId="302A640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4D00A7"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1EB859"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92F238"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6325EF"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B328A0" w14:textId="77777777" w:rsidR="00FF690A" w:rsidRDefault="00000000">
            <w:r>
              <w:rPr>
                <w:sz w:val="20"/>
                <w:szCs w:val="20"/>
              </w:rPr>
              <w:t>Rater emails sent</w:t>
            </w:r>
          </w:p>
        </w:tc>
      </w:tr>
      <w:tr w:rsidR="00FF690A" w14:paraId="1B29070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4D5682"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FCA8DE"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E73F38"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70F067"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38DF0" w14:textId="77777777" w:rsidR="00FF690A" w:rsidRDefault="00000000">
            <w:r>
              <w:rPr>
                <w:sz w:val="20"/>
                <w:szCs w:val="20"/>
              </w:rPr>
              <w:t>Rater emails sent</w:t>
            </w:r>
          </w:p>
        </w:tc>
      </w:tr>
      <w:tr w:rsidR="00FF690A" w14:paraId="395FB84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F8564"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AD0BBE"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A85DA1"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1CA8A7"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7EED3A" w14:textId="77777777" w:rsidR="00FF690A" w:rsidRDefault="00000000">
            <w:r>
              <w:rPr>
                <w:sz w:val="20"/>
                <w:szCs w:val="20"/>
              </w:rPr>
              <w:t>Rater emails sent</w:t>
            </w:r>
          </w:p>
        </w:tc>
      </w:tr>
      <w:tr w:rsidR="00FF690A" w14:paraId="33B3027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2C602B"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722132" w14:textId="77777777" w:rsidR="00FF690A" w:rsidRDefault="00000000">
            <w:r>
              <w:rPr>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705142"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A1F81"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C75921" w14:textId="77777777" w:rsidR="00FF690A" w:rsidRDefault="00000000">
            <w:r>
              <w:rPr>
                <w:sz w:val="20"/>
                <w:szCs w:val="20"/>
              </w:rPr>
              <w:t>Camera-ready update</w:t>
            </w:r>
          </w:p>
        </w:tc>
      </w:tr>
    </w:tbl>
    <w:p w14:paraId="75732211" w14:textId="77777777" w:rsidR="00FF690A" w:rsidRDefault="00FF690A">
      <w:pPr>
        <w:spacing w:after="180" w:line="340" w:lineRule="auto"/>
        <w:jc w:val="both"/>
      </w:pPr>
    </w:p>
    <w:p w14:paraId="5CEEC9E7" w14:textId="77777777" w:rsidR="00C264FF" w:rsidRDefault="00C264FF" w:rsidP="00C264FF">
      <w:pPr>
        <w:spacing w:after="200" w:line="360" w:lineRule="auto"/>
        <w:jc w:val="both"/>
      </w:pPr>
      <w:r>
        <w:t xml:space="preserve">Human rater calibration is in progress. Upon return of ratings, we will: (1) compute Cohen’s κ between H1 and H2 for each dimension; (2) compute Pearson correlation between human ratings and each LLM judge; (3) calibrate CAS weights (α, β, γ) by </w:t>
      </w:r>
      <w:proofErr w:type="spellStart"/>
      <w:r>
        <w:t>maximising</w:t>
      </w:r>
      <w:proofErr w:type="spellEnd"/>
      <w:r>
        <w:t xml:space="preserve"> Pearson correlation with averaged human ratings on agreed pairs; (4) update Table 5 with complete values in the camera-ready version.</w:t>
      </w:r>
    </w:p>
    <w:p w14:paraId="4FC49A21" w14:textId="77777777" w:rsidR="00FF690A" w:rsidRDefault="00000000">
      <w:pPr>
        <w:pStyle w:val="Heading2"/>
      </w:pPr>
      <w:r>
        <w:t>5.5 Computational cost</w:t>
      </w:r>
    </w:p>
    <w:p w14:paraId="4459BD74" w14:textId="77777777" w:rsidR="00FF690A" w:rsidRDefault="00000000">
      <w:pPr>
        <w:pStyle w:val="Heading3"/>
      </w:pPr>
      <w:r>
        <w:t>Table 6: Indexing and query latency (8,563-doc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5009A0E8"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1C5E056"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F3C0ADF"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D79FFBB"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C545FEE"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BF113BC"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A8F1140"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D95AB21"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1D2D386" w14:textId="77777777" w:rsidR="00FF690A" w:rsidRDefault="00000000">
            <w:r>
              <w:rPr>
                <w:b/>
                <w:bCs/>
                <w:sz w:val="20"/>
                <w:szCs w:val="20"/>
              </w:rPr>
              <w:t>Mean</w:t>
            </w:r>
          </w:p>
        </w:tc>
      </w:tr>
      <w:tr w:rsidR="00FF690A" w14:paraId="6B8BB6E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6ECD55"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C802AE"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1BAE04"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EFC35E"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26C6E9"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A9C9B7"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C28A2"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9F7656" w14:textId="77777777" w:rsidR="00FF690A" w:rsidRDefault="00000000">
            <w:r>
              <w:rPr>
                <w:sz w:val="20"/>
                <w:szCs w:val="20"/>
              </w:rPr>
              <w:t>7.0</w:t>
            </w:r>
          </w:p>
        </w:tc>
      </w:tr>
      <w:tr w:rsidR="00FF690A" w14:paraId="49B408B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F3C1C8"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5E1303"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0C2F81"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876AC4"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17A145"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29329"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243D1F"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49B50F" w14:textId="77777777" w:rsidR="00FF690A" w:rsidRDefault="00000000">
            <w:r>
              <w:rPr>
                <w:sz w:val="20"/>
                <w:szCs w:val="20"/>
              </w:rPr>
              <w:t>6.0</w:t>
            </w:r>
          </w:p>
        </w:tc>
      </w:tr>
      <w:tr w:rsidR="00FF690A" w14:paraId="77E9F75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C04A73"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F4E70E"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0F6A7"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133418"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C244E0"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D91C24"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1977F5"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1BB48B" w14:textId="77777777" w:rsidR="00FF690A" w:rsidRDefault="00000000">
            <w:r>
              <w:rPr>
                <w:sz w:val="20"/>
                <w:szCs w:val="20"/>
              </w:rPr>
              <w:t>6.4</w:t>
            </w:r>
          </w:p>
        </w:tc>
      </w:tr>
      <w:tr w:rsidR="00FF690A" w14:paraId="7966CD8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C36D78"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B87C3"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A3FE4A"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5F0411"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2C004E"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147B0B"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C10C25"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FBB54A" w14:textId="77777777" w:rsidR="00FF690A" w:rsidRDefault="00000000">
            <w:r>
              <w:rPr>
                <w:sz w:val="20"/>
                <w:szCs w:val="20"/>
              </w:rPr>
              <w:t>6.4</w:t>
            </w:r>
          </w:p>
        </w:tc>
      </w:tr>
      <w:tr w:rsidR="00FF690A" w14:paraId="138FF85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747E5"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BE21A3"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1D5762"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AE3D78"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8E987"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3BE15"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FDD89"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A28332" w14:textId="77777777" w:rsidR="00FF690A" w:rsidRDefault="00000000">
            <w:r>
              <w:rPr>
                <w:sz w:val="20"/>
                <w:szCs w:val="20"/>
              </w:rPr>
              <w:t>7.8</w:t>
            </w:r>
          </w:p>
        </w:tc>
      </w:tr>
      <w:tr w:rsidR="00FF690A" w14:paraId="726C779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381ADF"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6BA5FE"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CBD7F7"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28FEA4"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BDA03C"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902A7"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A786E1"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EE20C8" w14:textId="77777777" w:rsidR="00FF690A" w:rsidRDefault="00000000">
            <w:r>
              <w:rPr>
                <w:sz w:val="20"/>
                <w:szCs w:val="20"/>
              </w:rPr>
              <w:t>8.0</w:t>
            </w:r>
          </w:p>
        </w:tc>
      </w:tr>
      <w:tr w:rsidR="00FF690A" w14:paraId="0FC5CC6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34BB04" w14:textId="77777777" w:rsidR="00FF690A" w:rsidRDefault="00000000">
            <w:r>
              <w:rPr>
                <w:b/>
                <w:bCs/>
                <w:sz w:val="20"/>
                <w:szCs w:val="20"/>
              </w:rPr>
              <w:t>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75627"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B0FDDD"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081679" w14:textId="77777777" w:rsidR="00FF690A" w:rsidRDefault="00000000">
            <w:r>
              <w:rPr>
                <w:sz w:val="20"/>
                <w:szCs w:val="20"/>
              </w:rPr>
              <w:t>329.7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52FE4B" w14:textId="77777777" w:rsidR="00FF690A" w:rsidRDefault="00000000">
            <w:r>
              <w:rPr>
                <w:sz w:val="20"/>
                <w:szCs w:val="20"/>
              </w:rPr>
              <w:t>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F25105"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1B1B7D"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A48C1" w14:textId="77777777" w:rsidR="00FF690A" w:rsidRDefault="00000000">
            <w:r>
              <w:rPr>
                <w:sz w:val="20"/>
                <w:szCs w:val="20"/>
              </w:rPr>
              <w:t>7.1</w:t>
            </w:r>
          </w:p>
        </w:tc>
      </w:tr>
    </w:tbl>
    <w:p w14:paraId="323EB540" w14:textId="77777777" w:rsidR="00FF690A" w:rsidRDefault="00FF690A">
      <w:pPr>
        <w:spacing w:after="180" w:line="340" w:lineRule="auto"/>
        <w:jc w:val="both"/>
      </w:pPr>
    </w:p>
    <w:p w14:paraId="2ABC3670" w14:textId="77777777" w:rsidR="00FF690A" w:rsidRDefault="00FF690A">
      <w:pPr>
        <w:spacing w:before="120" w:after="60"/>
        <w:jc w:val="center"/>
        <w:rPr>
          <w:noProof/>
        </w:rPr>
      </w:pPr>
    </w:p>
    <w:p w14:paraId="11812688" w14:textId="77777777" w:rsidR="00E078A9" w:rsidRDefault="00E078A9">
      <w:pPr>
        <w:spacing w:before="120" w:after="60"/>
        <w:jc w:val="center"/>
      </w:pPr>
      <w:r>
        <w:rPr>
          <w:noProof/>
        </w:rPr>
        <w:lastRenderedPageBreak/>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22AFD998"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4F3B59CF" w14:textId="77777777"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15ms — far below 3000ms deployment threshold).</w:t>
      </w:r>
    </w:p>
    <w:p w14:paraId="32F13FE1" w14:textId="77777777" w:rsidR="00C264FF" w:rsidRDefault="00C264FF" w:rsidP="00C264FF">
      <w:pPr>
        <w:pStyle w:val="Heading1"/>
      </w:pPr>
      <w:r>
        <w:t>6. Discussion</w:t>
      </w:r>
    </w:p>
    <w:p w14:paraId="6C2C60DE" w14:textId="77777777" w:rsidR="00C264FF" w:rsidRDefault="00C264FF" w:rsidP="00C264FF">
      <w:pPr>
        <w:pStyle w:val="Heading2"/>
      </w:pPr>
      <w:r>
        <w:t>6.1 Why standard metrics miss the pedagogical trade-off</w:t>
      </w:r>
    </w:p>
    <w:p w14:paraId="7D8D2572" w14:textId="77777777" w:rsidR="00C264FF" w:rsidRDefault="00C264FF" w:rsidP="00C264FF">
      <w:pPr>
        <w:spacing w:after="200" w:line="360" w:lineRule="auto"/>
        <w:jc w:val="both"/>
      </w:pPr>
      <w:r>
        <w:t xml:space="preserve">The ablation results expose a fundamental limitation of </w:t>
      </w:r>
      <w:proofErr w:type="spellStart"/>
      <w:r>
        <w:t>P@k</w:t>
      </w:r>
      <w:proofErr w:type="spellEnd"/>
      <w:r>
        <w:t xml:space="preserve"> and </w:t>
      </w:r>
      <w:proofErr w:type="spellStart"/>
      <w:r>
        <w:t>nDCG</w:t>
      </w:r>
      <w:proofErr w:type="spellEnd"/>
      <w:r>
        <w:t xml:space="preserve"> for educational RAG. Both metrics measure document-level relevance: a chunk scores positively if it comes from the gold source document, regardless of grade level, prerequisite assumptions, or cognitive complexity. Ablation A2 demonstrates this directly: removing boundary preservation improves P@1 by 3.9 points while simultaneously reducing CAS scores on grade appropriateness and prerequisite coverage. Standard metrics register only the retrieval gain; they are blind to the pedagogical regression.</w:t>
      </w:r>
    </w:p>
    <w:p w14:paraId="2AE28FE9" w14:textId="77777777" w:rsidR="00C264FF" w:rsidRDefault="00C264FF" w:rsidP="00C264FF">
      <w:pPr>
        <w:spacing w:after="200" w:line="360" w:lineRule="auto"/>
        <w:jc w:val="both"/>
      </w:pPr>
      <w:r>
        <w:t xml:space="preserve">This finding has practical implications for how educational RAG systems should be evaluated and </w:t>
      </w:r>
      <w:proofErr w:type="spellStart"/>
      <w:r>
        <w:t>optimised</w:t>
      </w:r>
      <w:proofErr w:type="spellEnd"/>
      <w:r>
        <w:t xml:space="preserve">. A system developer </w:t>
      </w:r>
      <w:proofErr w:type="spellStart"/>
      <w:r>
        <w:t>optimising</w:t>
      </w:r>
      <w:proofErr w:type="spellEnd"/>
      <w:r>
        <w:t xml:space="preserve"> solely on nDCG@10 would select the A2 </w:t>
      </w:r>
      <w:r>
        <w:lastRenderedPageBreak/>
        <w:t>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p w14:paraId="50B79D1C" w14:textId="77777777" w:rsidR="00C264FF" w:rsidRDefault="00C264FF" w:rsidP="00C264FF">
      <w:pPr>
        <w:pStyle w:val="Heading2"/>
      </w:pPr>
      <w:r>
        <w:t>6.2 The corpus homogeneity constraint</w:t>
      </w:r>
    </w:p>
    <w:p w14:paraId="2F130F3E" w14:textId="77777777" w:rsidR="00C264FF" w:rsidRDefault="00C264FF" w:rsidP="00C264FF">
      <w:pPr>
        <w:spacing w:after="200" w:line="360" w:lineRule="auto"/>
        <w:jc w:val="both"/>
      </w:pPr>
      <w:r>
        <w:t xml:space="preserve">All 8,563 NCERT documents are classified as textbook_chapter, so the PACER router selects the same strategy for every document and its contribution is invisible in Table 3's flat ablation. We address this directly with the 30-document heterogeneous corpus (Table 4) spanning five document types, where PACER deploys four distinct strategies (recursive for lecture notes, fixed for syllabuses, educational for worked examples and past papers, semantic for reference materials) and achieves +5.9-9.8% MRR improvement over uniform baselines. The routing advantage is therefore empirically demonstrated.</w:t>
      </w:r>
    </w:p>
    <w:p w14:paraId="093C8FB9" w14:textId="77777777" w:rsidR="00C264FF" w:rsidRDefault="00C264FF" w:rsidP="00C264FF">
      <w:pPr>
        <w:spacing w:after="200" w:line="360" w:lineRule="auto"/>
        <w:jc w:val="both"/>
      </w:pPr>
      <w:proofErr w:type="gramStart"/>
      <w:proofErr w:type="gramEnd"/>
      <w:r>
        <w:t xml:space="preserve">One remaining limitation is that the heterogeneous corpus is synthetic. An experiment with 5 real NCERT chapters from diverse mathematical topics (Trigonometry, Permutations and Combinations, Matrices, Continuity, Applications of Derivatives) found that the educational chunker's fine segmentation (12-20 chunks per chapter) did not improve retrieval over coarser baselines on example-specific queries, suggesting granularity calibration is needed for real multi-chapter documents. Validation on live institutional corpora combining real examination papers, lecture slides, and syllabuses is planned for Phase 2.</w:t>
      </w:r>
    </w:p>
    <w:p w14:paraId="736269A5" w14:textId="77777777" w:rsidR="00C264FF" w:rsidRDefault="00C264FF" w:rsidP="00C264FF">
      <w:pPr>
        <w:pStyle w:val="Heading2"/>
      </w:pPr>
      <w:r>
        <w:t>6.3 CAS validation findings and implications</w:t>
      </w:r>
    </w:p>
    <w:p w14:paraId="217BDD0C" w14:textId="77777777" w:rsidR="00C264FF" w:rsidRDefault="00C264FF" w:rsidP="00C264FF">
      <w:pPr>
        <w:spacing w:after="200" w:line="360" w:lineRule="auto"/>
        <w:jc w:val="both"/>
      </w:pPr>
      <w:r>
        <w:t>The LLM judge agreement results (mean Fleiss’ κ = 0.545) confirm that curriculum alignment is a measurable construct with reasonable inter-judge reliability, at least for Grade Match and Prerequisite Coverage. This is a meaningful result: two of the three CAS dimensions can be reliably assessed by independent automated judges from different model families, validating the metric’s construct validity.</w:t>
      </w:r>
    </w:p>
    <w:p w14:paraId="27DBE3D0" w14:textId="77777777" w:rsidR="00C264FF" w:rsidRDefault="00C264FF" w:rsidP="00C264FF">
      <w:pPr>
        <w:spacing w:after="200" w:line="360" w:lineRule="auto"/>
        <w:jc w:val="both"/>
      </w:pPr>
      <w:r>
        <w:t>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the generation prompts did not enforce Bloom level specificity for all 900 questions. This is a data collection limitation, not a CAS limitation — when Bloom level is known, the dimension should be as reliable as Grade Match.</w:t>
      </w:r>
    </w:p>
    <w:p w14:paraId="39BF5CDC" w14:textId="77777777" w:rsidR="00C264FF" w:rsidRDefault="00C264FF" w:rsidP="00C264FF">
      <w:pPr>
        <w:spacing w:after="200" w:line="360" w:lineRule="auto"/>
        <w:jc w:val="both"/>
      </w:pPr>
      <w:r>
        <w:lastRenderedPageBreak/>
        <w:t xml:space="preserve">The strong cross-family Pearson correlations (mean r = 0.625, all p &lt; 0.0001) suggest that both model families assign similar relative rankings to chunks — they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7D5A2388" w14:textId="77777777" w:rsidR="00C264FF" w:rsidRDefault="00C264FF" w:rsidP="00C264FF">
      <w:pPr>
        <w:pStyle w:val="Heading2"/>
      </w:pPr>
      <w:r>
        <w:t>6.4 Limitations</w:t>
      </w:r>
    </w:p>
    <w:p w14:paraId="061220C8" w14:textId="77777777" w:rsidR="00C264FF" w:rsidRDefault="00C264FF" w:rsidP="00C264FF">
      <w:pPr>
        <w:spacing w:after="200" w:line="360" w:lineRule="auto"/>
        <w:jc w:val="both"/>
      </w:pPr>
      <w:r>
        <w:t>We identify six limitations of the current work that scope the conclusions appropriately:</w:t>
      </w:r>
    </w:p>
    <w:p w14:paraId="00803C40"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52942171" w14:textId="77777777" w:rsidR="00C264FF" w:rsidRDefault="00C264FF" w:rsidP="00C264FF">
      <w:pPr>
        <w:spacing w:after="200" w:line="360" w:lineRule="auto"/>
        <w:jc w:val="both"/>
      </w:pPr>
      <w:r>
        <w:t xml:space="preserve">Second, the NCERT component ablation (Table 3) is necessarily flat — all A1/A2/A3 conditions produce identical metrics because the corpus is 100% textbook_chapter. This prevents within-NCERT empirical separation of component contributions. The heterogeneous corpus ablation (Table 4) provides this separation and demonstrates routing value (+9.8% MRR). We accept that a single synthetic corpus is insufficient to claim full generalisability and plan Phase 2 validation on real mixed-type institutional corpora.</w:t>
      </w:r>
    </w:p>
    <w:p w14:paraId="17D3BCC1" w14:textId="77777777" w:rsidR="00C264FF" w:rsidRDefault="00C264FF" w:rsidP="00C264FF">
      <w:pPr>
        <w:spacing w:after="200" w:line="360" w:lineRule="auto"/>
        <w:jc w:val="both"/>
      </w:pPr>
      <w:r>
        <w:t>Third, the boundary detector uses regex patterns calibrated for NCERT typographic conventions (section headers, example labels, solution markers). Performance on differently formatted educational content — scanned handwritten notes, LaTeX PDFs, HTML lecture slides — is unknown.</w:t>
      </w:r>
    </w:p>
    <w:p w14:paraId="30FCE8BE"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71799670" w14:textId="77777777" w:rsidR="00C264FF" w:rsidRDefault="00C264FF" w:rsidP="00C264FF">
      <w:pPr>
        <w:spacing w:after="200" w:line="360" w:lineRule="auto"/>
        <w:jc w:val="both"/>
      </w:pPr>
      <w:r>
        <w:t>Fifth, human rater calibration was not complete at the time of submission. CAS weights (α = 0.45, β = 0.40, γ = 0.15) were derived from LLM judge κ-weighted optimisation across 150 pairs. Human expert rater validation (H1: STEM teacher, H2: CS/AI faculty) is ongoing; the camera-ready version will report Cohen's κ between human raters and Pearson correlation between human and LLM judge ratings.</w:t>
      </w:r>
    </w:p>
    <w:p w14:paraId="608D4996" w14:textId="77777777" w:rsidR="00AC4639" w:rsidRDefault="00000000">
      <w:r>
        <w:t>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274CE5EC" w14:textId="77777777" w:rsidR="00C264FF" w:rsidRDefault="00C264FF" w:rsidP="00C264FF">
      <w:pPr>
        <w:spacing w:after="200" w:line="360" w:lineRule="auto"/>
        <w:jc w:val="both"/>
      </w:pPr>
      <w:r>
        <w:lastRenderedPageBreak/>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4C1D4DD3" w14:textId="77777777" w:rsidR="00C264FF" w:rsidRDefault="00C264FF" w:rsidP="00C264FF">
      <w:pPr>
        <w:pStyle w:val="Heading1"/>
      </w:pPr>
      <w:r>
        <w:t>7. Conclusion</w:t>
      </w:r>
    </w:p>
    <w:p w14:paraId="1B3F6F3F" w14:textId="77777777" w:rsidR="00C264FF" w:rsidRDefault="00C264FF" w:rsidP="00C264FF">
      <w:pPr>
        <w:spacing w:after="200" w:line="360" w:lineRule="auto"/>
        <w:jc w:val="both"/>
      </w:pPr>
      <w:r>
        <w:t>We presented PACER, a framework for pedagogy-aware chunking in educational RAG systems. The pedagogical boundary detector prevents splits across six instructional unit types; the document-type classifier and strategy router select the optimal chunking strategy per document type; and the Curriculum Alignment Score provides a three-dimensional metric for evaluating whether retrieved chunks are grade-appropriate, prerequisite-preserving, and cognitively aligned with the learner’s query.</w:t>
      </w:r>
    </w:p>
    <w:p w14:paraId="6B9B8453" w14:textId="77777777" w:rsidR="00C264FF" w:rsidRDefault="00C264FF" w:rsidP="00C264FF">
      <w:pPr>
        <w:spacing w:after="200" w:line="360" w:lineRule="auto"/>
        <w:jc w:val="both"/>
      </w:pPr>
      <w:r>
        <w:t>Evaluated on 900 curriculum-aligned queries over 8,563 NCERT documents using BGE-large embeddings, PACER achieves the highest MRR = 0.924 among all evaluated methods with 87 ms mean query latency. Ablation analysis reveals a consistent retrieval-pedagogy trade-off: removing boundary preservation improves P@1 by 3.9 percentage points while degrading curriculum alignment — a trade-off CAS makes visible and standard metrics cannot detect. CAS LLM validation achieves mean Fleiss’ κ = 0.545 across three independent model families (Meta Llama-3.3-70B, Meta Llama-3.1-8B, Google Gemini 2.5 Flash), with Grade Match (κ = 0.587) and Prerequisite Coverage (κ = 0.611) meeting the κ ≥ 0.60 reliability target.</w:t>
      </w:r>
    </w:p>
    <w:p w14:paraId="48304615"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must be evaluated explicitly. The CAS metric </w:t>
      </w:r>
      <w:proofErr w:type="spellStart"/>
      <w:r>
        <w:t>operationalises</w:t>
      </w:r>
      <w:proofErr w:type="spellEnd"/>
      <w:r>
        <w:t xml:space="preserve"> this requirement and provides a validated, reproducible measurement instrument for future educational RAG work.</w:t>
      </w:r>
    </w:p>
    <w:p w14:paraId="7EFD7D0D" w14:textId="77777777" w:rsidR="00C264FF" w:rsidRDefault="00C264FF" w:rsidP="00C264FF">
      <w:pPr>
        <w:spacing w:after="200" w:line="360" w:lineRule="auto"/>
        <w:jc w:val="both"/>
      </w:pPr>
      <w:r>
        <w:t xml:space="preserve">Future work will: (1) extend the corpus to mixed document types to demonstrate routing advantages; (2) complete human rater calibration to </w:t>
      </w:r>
      <w:proofErr w:type="spellStart"/>
      <w:r>
        <w:t>finalise</w:t>
      </w:r>
      <w:proofErr w:type="spellEnd"/>
      <w:r>
        <w:t xml:space="preserve"> CAS weights; (3) extend to Hindi-medium NCERT content and CBSE examination papers; (4) conduct a </w:t>
      </w:r>
      <w:proofErr w:type="spellStart"/>
      <w:r>
        <w:t>randomised</w:t>
      </w:r>
      <w:proofErr w:type="spellEnd"/>
      <w:r>
        <w:t xml:space="preserve"> user study with CBSE students measuring whether CAS-reranked retrieval leads to measurable improvement in concept retention and exam performance; and (5) explore integration with the CBSE AI curriculum mandate [43] taking effect from the 2026–27 academic year, positioning PACER as a practical tool for AI-assisted learning in Indian schools.</w:t>
      </w:r>
    </w:p>
    <w:p w14:paraId="5DB34B5D" w14:textId="77777777" w:rsidR="00C264FF" w:rsidRDefault="00C264FF" w:rsidP="00C264FF">
      <w:pPr>
        <w:spacing w:after="200" w:line="360" w:lineRule="auto"/>
        <w:jc w:val="both"/>
      </w:pPr>
      <w:r>
        <w:t>The PACER codebase, evaluation benchmark (900 questions across 8,563 NCERT documents), and CAS implementation will be released at https://github.com/nitesh19s/edullm-pacer.</w:t>
      </w:r>
      <w:proofErr w:type="gramStart"/>
      <w:r/>
      <w:proofErr w:type="gramEnd"/>
      <w:r/>
    </w:p>
    <w:p w14:paraId="425F215A" w14:textId="77777777" w:rsidR="00FF690A" w:rsidRDefault="00E22D74">
      <w:pPr>
        <w:pStyle w:val="Heading1"/>
      </w:pPr>
      <w:r>
        <w:t>Credit Author Statement</w:t>
      </w:r>
    </w:p>
    <w:p w14:paraId="568F491E" w14:textId="77777777" w:rsidR="00FF690A" w:rsidRDefault="00000000">
      <w:pPr>
        <w:spacing w:after="180" w:line="340" w:lineRule="auto"/>
        <w:jc w:val="both"/>
      </w:pPr>
      <w:r>
        <w:rPr>
          <w:b/>
          <w:bCs/>
        </w:rPr>
        <w:t xml:space="preserve">Nitesh Sharma: </w:t>
      </w:r>
      <w:proofErr w:type="spellStart"/>
      <w:r>
        <w:t>Conceptualisation</w:t>
      </w:r>
      <w:proofErr w:type="spellEnd"/>
      <w:r>
        <w:t xml:space="preserve">, Methodology, Software, Formal analysis, Investigation, Data curation, Writing — original draft, </w:t>
      </w:r>
      <w:proofErr w:type="spellStart"/>
      <w:r>
        <w:t>Visualisation</w:t>
      </w:r>
      <w:proofErr w:type="spellEnd"/>
      <w:r>
        <w:t>.</w:t>
      </w:r>
    </w:p>
    <w:p w14:paraId="51F4F26B" w14:textId="77777777" w:rsidR="00FF690A" w:rsidRDefault="00000000">
      <w:pPr>
        <w:spacing w:after="180" w:line="340" w:lineRule="auto"/>
        <w:jc w:val="both"/>
      </w:pPr>
      <w:r>
        <w:rPr>
          <w:b/>
          <w:bCs/>
        </w:rPr>
        <w:t xml:space="preserve">Pankaj Vaidya: </w:t>
      </w:r>
      <w:r>
        <w:t xml:space="preserve">Supervision, </w:t>
      </w:r>
      <w:proofErr w:type="spellStart"/>
      <w:r>
        <w:t>Conceptualisation</w:t>
      </w:r>
      <w:proofErr w:type="spellEnd"/>
      <w:r>
        <w:t>, Writing — review and editing, Resources.</w:t>
      </w:r>
    </w:p>
    <w:p w14:paraId="3D04C9A3" w14:textId="77777777" w:rsidR="00FF690A" w:rsidRDefault="00000000">
      <w:pPr>
        <w:pStyle w:val="Heading1"/>
      </w:pPr>
      <w:r>
        <w:t>Declaration of Competing Interest</w:t>
      </w:r>
    </w:p>
    <w:p w14:paraId="7BB85917" w14:textId="77777777" w:rsidR="00FF690A" w:rsidRDefault="00000000">
      <w:pPr>
        <w:spacing w:after="180" w:line="340" w:lineRule="auto"/>
        <w:jc w:val="both"/>
      </w:pPr>
      <w:r>
        <w:t>The authors declare no competing financial interests.</w:t>
      </w:r>
    </w:p>
    <w:p w14:paraId="6A3EB041" w14:textId="77777777" w:rsidR="00FF690A" w:rsidRDefault="00000000">
      <w:pPr>
        <w:pStyle w:val="Heading1"/>
      </w:pPr>
      <w:r>
        <w:t>Acknowledgements</w:t>
      </w:r>
    </w:p>
    <w:p w14:paraId="01FC92D8"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519A2B27" w14:textId="77777777" w:rsidR="00FF690A" w:rsidRDefault="00000000">
      <w:pPr>
        <w:pStyle w:val="Heading1"/>
      </w:pPr>
      <w:r>
        <w:t>References</w:t>
      </w:r>
    </w:p>
    <w:p w14:paraId="22766A56"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33DA36B1"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5570E8C9"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679F419B" w14:textId="77777777" w:rsidR="00FF690A" w:rsidRDefault="00000000">
      <w:pPr>
        <w:spacing w:after="100" w:line="300" w:lineRule="auto"/>
        <w:ind w:left="720" w:hanging="720"/>
      </w:pPr>
      <w:r>
        <w:rPr>
          <w:b/>
          <w:bCs/>
          <w:sz w:val="22"/>
          <w:szCs w:val="22"/>
        </w:rPr>
        <w:t xml:space="preserve">[4] </w:t>
      </w:r>
      <w:r>
        <w:rPr>
          <w:sz w:val="22"/>
          <w:szCs w:val="22"/>
        </w:rPr>
        <w:t>Kiss, A., Nagy, A., &amp; Szilágyi, G. (2025). Max–min semantic chunking for RAG. Discover Computing.</w:t>
      </w:r>
    </w:p>
    <w:p w14:paraId="63A4C84C"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43A50884"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2D4481ED"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38392FFF"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04F32DBF"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002E9F47"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17A124B0"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1C0928C4"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266DAB39" w14:textId="77777777" w:rsidR="00FF690A" w:rsidRDefault="00000000">
      <w:pPr>
        <w:spacing w:after="100" w:line="300" w:lineRule="auto"/>
        <w:ind w:left="720" w:hanging="720"/>
      </w:pPr>
      <w:r>
        <w:rPr>
          <w:b/>
          <w:bCs/>
          <w:sz w:val="22"/>
          <w:szCs w:val="22"/>
        </w:rPr>
        <w:lastRenderedPageBreak/>
        <w:t xml:space="preserve">[13] </w:t>
      </w:r>
      <w:proofErr w:type="spellStart"/>
      <w:r>
        <w:rPr>
          <w:sz w:val="22"/>
          <w:szCs w:val="22"/>
        </w:rPr>
        <w:t>Guu</w:t>
      </w:r>
      <w:proofErr w:type="spellEnd"/>
      <w:r>
        <w:rPr>
          <w:sz w:val="22"/>
          <w:szCs w:val="22"/>
        </w:rPr>
        <w:t>, K., et al. (2020). REALM. ICML 2020.</w:t>
      </w:r>
    </w:p>
    <w:p w14:paraId="584E625A"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521FFCD2"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3032F43C"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2DD06383"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2E865788"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72D8C60F"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01331C7F"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20D8EEF5" w14:textId="77777777" w:rsidR="00FF690A" w:rsidRDefault="00000000">
      <w:pPr>
        <w:spacing w:after="100" w:line="300" w:lineRule="auto"/>
        <w:ind w:left="720" w:hanging="720"/>
      </w:pPr>
      <w:r>
        <w:rPr>
          <w:b/>
          <w:bCs/>
          <w:sz w:val="22"/>
          <w:szCs w:val="22"/>
        </w:rPr>
        <w:t xml:space="preserve">[21] </w:t>
      </w:r>
      <w:proofErr w:type="spellStart"/>
      <w:r>
        <w:rPr>
          <w:sz w:val="22"/>
          <w:szCs w:val="22"/>
        </w:rPr>
        <w:t>Alakrot</w:t>
      </w:r>
      <w:proofErr w:type="spellEnd"/>
      <w:r>
        <w:rPr>
          <w:sz w:val="22"/>
          <w:szCs w:val="22"/>
        </w:rPr>
        <w:t>, A., et al. (2025). Trustworthy RAG for higher education. Data &amp; Policy.</w:t>
      </w:r>
    </w:p>
    <w:p w14:paraId="3D53F709"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5938E4EE"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76B359B8"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5985F130"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02829655"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66CDF0D3"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059CC678"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6A769EB7"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63B3CA5D"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0367439B"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2B99416A"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316F4A83"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158A569D"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77298266" w14:textId="77777777" w:rsidR="00FF690A" w:rsidRDefault="00000000">
      <w:pPr>
        <w:spacing w:after="100" w:line="300" w:lineRule="auto"/>
        <w:ind w:left="720" w:hanging="720"/>
      </w:pPr>
      <w:r>
        <w:rPr>
          <w:b/>
          <w:bCs/>
          <w:sz w:val="22"/>
          <w:szCs w:val="22"/>
        </w:rPr>
        <w:t xml:space="preserve">[35] </w:t>
      </w:r>
      <w:r>
        <w:rPr>
          <w:sz w:val="22"/>
          <w:szCs w:val="22"/>
        </w:rPr>
        <w:t>Anderson, L. W., &amp; Krathwohl, D. R. (2001). A taxonomy for learning, teaching, and assessing. Longman.</w:t>
      </w:r>
    </w:p>
    <w:p w14:paraId="0E7C7A32"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58687C4C"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3B7548ED"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1D7B735B"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240539EF"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778C516C"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5D1CA700"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2F3F9420"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35226365"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034BF662" w14:textId="77777777" w:rsidR="00FF690A" w:rsidRDefault="00000000">
      <w:pPr>
        <w:spacing w:after="100" w:line="300" w:lineRule="auto"/>
        <w:ind w:left="720" w:hanging="720"/>
      </w:pPr>
      <w:r>
        <w:rPr>
          <w:b/>
          <w:bCs/>
          <w:sz w:val="22"/>
          <w:szCs w:val="22"/>
        </w:rPr>
        <w:lastRenderedPageBreak/>
        <w:t xml:space="preserve">[45] </w:t>
      </w:r>
      <w:proofErr w:type="spellStart"/>
      <w:r>
        <w:rPr>
          <w:sz w:val="22"/>
          <w:szCs w:val="22"/>
        </w:rPr>
        <w:t>Bhutoria</w:t>
      </w:r>
      <w:proofErr w:type="spellEnd"/>
      <w:r>
        <w:rPr>
          <w:sz w:val="22"/>
          <w:szCs w:val="22"/>
        </w:rPr>
        <w:t>, A. (2022). Personalized education and AI. Computers &amp; Ed. AI 3, 100068.</w:t>
      </w:r>
    </w:p>
    <w:p w14:paraId="1437B52B"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382DE281"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53573BF7"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54A4490C"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3D9334CA"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535D04A5"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328810EC"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28FE058D" w14:textId="77777777" w:rsidR="00FF690A" w:rsidRDefault="00000000">
      <w:pPr>
        <w:spacing w:after="100" w:line="300" w:lineRule="auto"/>
        <w:ind w:left="720" w:hanging="720"/>
      </w:pPr>
      <w:r>
        <w:rPr>
          <w:b/>
          <w:bCs/>
          <w:sz w:val="22"/>
          <w:szCs w:val="22"/>
        </w:rPr>
        <w:t xml:space="preserve">[53] </w:t>
      </w:r>
      <w:r>
        <w:rPr>
          <w:sz w:val="22"/>
          <w:szCs w:val="22"/>
        </w:rPr>
        <w:t>Xu, J., et al. (2025). MEGA-RAG: Hallucination mitigation. Frontiers Public Health.</w:t>
      </w:r>
    </w:p>
    <w:p w14:paraId="3427C791"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751FDB3E"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A6F7" w14:textId="77777777" w:rsidR="00325B3D" w:rsidRDefault="00325B3D">
      <w:r>
        <w:separator/>
      </w:r>
    </w:p>
  </w:endnote>
  <w:endnote w:type="continuationSeparator" w:id="0">
    <w:p w14:paraId="11639C43" w14:textId="77777777" w:rsidR="00325B3D" w:rsidRDefault="0032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586D"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CEE85" w14:textId="77777777" w:rsidR="00325B3D" w:rsidRDefault="00325B3D">
      <w:r>
        <w:separator/>
      </w:r>
    </w:p>
  </w:footnote>
  <w:footnote w:type="continuationSeparator" w:id="0">
    <w:p w14:paraId="7CD86281" w14:textId="77777777" w:rsidR="00325B3D" w:rsidRDefault="00325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325B3D"/>
    <w:rsid w:val="004009AD"/>
    <w:rsid w:val="005C3803"/>
    <w:rsid w:val="005E3CDC"/>
    <w:rsid w:val="00715A55"/>
    <w:rsid w:val="008044CC"/>
    <w:rsid w:val="00856278"/>
    <w:rsid w:val="008C2DC7"/>
    <w:rsid w:val="009E5E04"/>
    <w:rsid w:val="00A05DD6"/>
    <w:rsid w:val="00A47C41"/>
    <w:rsid w:val="00A7235B"/>
    <w:rsid w:val="00AC4639"/>
    <w:rsid w:val="00C264FF"/>
    <w:rsid w:val="00CE5755"/>
    <w:rsid w:val="00D33166"/>
    <w:rsid w:val="00E078A9"/>
    <w:rsid w:val="00E22D74"/>
    <w:rsid w:val="00F4157E"/>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147978"/>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7042</Words>
  <Characters>40142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2</cp:revision>
  <dcterms:created xsi:type="dcterms:W3CDTF">2026-04-29T08:49:00Z</dcterms:created>
  <dcterms:modified xsi:type="dcterms:W3CDTF">2026-04-29T08:49:00Z</dcterms:modified>
</cp:coreProperties>
</file>