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99BC" w14:textId="742C5AD7" w:rsidR="00591F90" w:rsidRDefault="00591F90">
      <w:r>
        <w:t>Clustering is the grouping of similar things.</w:t>
      </w:r>
      <w:r w:rsidR="00B7741E">
        <w:t xml:space="preserve"> </w:t>
      </w:r>
      <w:r w:rsidR="00552334">
        <w:t>There are various clustering methods, for example-</w:t>
      </w:r>
    </w:p>
    <w:p w14:paraId="3792E174" w14:textId="33881761" w:rsidR="00F45E86" w:rsidRDefault="00F45E86">
      <w:r>
        <w:t>&lt;br&gt;</w:t>
      </w:r>
    </w:p>
    <w:p w14:paraId="5D568204" w14:textId="35302347" w:rsidR="00552334" w:rsidRDefault="00552334">
      <w:r w:rsidRPr="00552334">
        <w:t>![image](</w:t>
      </w:r>
      <w:hyperlink r:id="rId5" w:history="1">
        <w:r w:rsidR="00F45E86" w:rsidRPr="002B57BB">
          <w:rPr>
            <w:rStyle w:val="Hyperlink"/>
          </w:rPr>
          <w:t>https://raw.githubusercontent.com/niteshjindal170988/unsupervised-learning/main/clustering/.scrap/clus0.JPG</w:t>
        </w:r>
      </w:hyperlink>
      <w:r w:rsidRPr="00552334">
        <w:t>)</w:t>
      </w:r>
    </w:p>
    <w:p w14:paraId="1B2E14FA" w14:textId="087B8914" w:rsidR="00F45E86" w:rsidRDefault="00F45E86">
      <w:r>
        <w:t>&lt;br&gt;</w:t>
      </w:r>
    </w:p>
    <w:p w14:paraId="0DC6F0AB" w14:textId="65C0E941" w:rsidR="00591F90" w:rsidRDefault="00885CC6" w:rsidP="00FC17EC">
      <w:pPr>
        <w:rPr>
          <w:rFonts w:eastAsiaTheme="minorEastAsia"/>
        </w:rPr>
      </w:pPr>
      <w:r>
        <w:rPr>
          <w:rFonts w:eastAsiaTheme="minorEastAsia"/>
        </w:rPr>
        <w:t xml:space="preserve">Let us say that we have n different data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and </w:t>
      </w:r>
      <w:r w:rsidR="00A656BE">
        <w:rPr>
          <w:rFonts w:eastAsiaTheme="minorEastAsia"/>
        </w:rPr>
        <w:t>K</w:t>
      </w:r>
      <w:r w:rsidR="005160AC">
        <w:rPr>
          <w:rFonts w:eastAsiaTheme="minorEastAsia"/>
        </w:rPr>
        <w:t xml:space="preserve"> different clusters, such as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160AC">
        <w:rPr>
          <w:rFonts w:eastAsiaTheme="minorEastAsia"/>
        </w:rPr>
        <w:t>.</w:t>
      </w:r>
      <w:r w:rsidR="00F45E86">
        <w:rPr>
          <w:rFonts w:eastAsiaTheme="minorEastAsia"/>
        </w:rPr>
        <w:t xml:space="preserve"> </w:t>
      </w:r>
      <w:r w:rsidR="005160AC">
        <w:rPr>
          <w:rFonts w:eastAsiaTheme="minorEastAsia"/>
        </w:rPr>
        <w:t xml:space="preserve">For every combination of data point and a cluster, we can compute a distance between them, for example the distance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or distance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60A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160AC">
        <w:rPr>
          <w:rFonts w:eastAsiaTheme="minorEastAsia"/>
        </w:rPr>
        <w:t xml:space="preserve"> and so on.</w:t>
      </w:r>
    </w:p>
    <w:p w14:paraId="173E3FDA" w14:textId="34C15195" w:rsidR="00F45E86" w:rsidRPr="00F45E86" w:rsidRDefault="005160AC" w:rsidP="00FC17EC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Minimizing the distance between nth data point and kth cluster can be written as:</w:t>
      </w:r>
      <w:r w:rsidRPr="005160AC">
        <w:rPr>
          <w:rFonts w:ascii="Cambria Math" w:hAnsi="Cambria Math"/>
          <w:i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40750">
        <w:rPr>
          <w:rFonts w:ascii="Cambria Math" w:eastAsiaTheme="minorEastAsia" w:hAnsi="Cambria Math"/>
          <w:i/>
        </w:rPr>
        <w:t xml:space="preserve">                           </w:t>
      </w:r>
    </w:p>
    <w:p w14:paraId="760084DB" w14:textId="77777777" w:rsidR="00F45E86" w:rsidRDefault="00F45E86" w:rsidP="00FC17EC">
      <w:pPr>
        <w:rPr>
          <w:rFonts w:eastAsiaTheme="minorEastAsia"/>
        </w:rPr>
      </w:pPr>
      <w:r>
        <w:rPr>
          <w:rFonts w:eastAsiaTheme="minorEastAsia"/>
        </w:rPr>
        <w:t>&lt;br&gt;</w:t>
      </w:r>
    </w:p>
    <w:p w14:paraId="37DAD852" w14:textId="1D31CEE1" w:rsidR="00720BCD" w:rsidRDefault="00E40750" w:rsidP="00FC17EC">
      <w:pPr>
        <w:rPr>
          <w:rFonts w:eastAsiaTheme="minorEastAsia"/>
        </w:rPr>
      </w:pPr>
      <w:r>
        <w:rPr>
          <w:rFonts w:eastAsiaTheme="minorEastAsia"/>
        </w:rPr>
        <w:t>However</w:t>
      </w:r>
      <w:r w:rsidRPr="00E4075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every data point is not associated with every cluster. Thus, </w:t>
      </w:r>
      <w:r w:rsidRPr="00E40750">
        <w:rPr>
          <w:rFonts w:eastAsiaTheme="minorEastAsia"/>
        </w:rPr>
        <w:t xml:space="preserve">we </w:t>
      </w:r>
      <w:r>
        <w:rPr>
          <w:rFonts w:eastAsiaTheme="minorEastAsia"/>
        </w:rPr>
        <w:t xml:space="preserve">need to associate the nth data point with the cluster it belongs to, not all the clusters. We will define a </w:t>
      </w:r>
      <w:r w:rsidR="008948D9">
        <w:rPr>
          <w:rFonts w:eastAsiaTheme="minorEastAsia"/>
        </w:rPr>
        <w:t>latent 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that tells us </w:t>
      </w:r>
      <w:r w:rsidR="00A656BE">
        <w:rPr>
          <w:rFonts w:eastAsiaTheme="minorEastAsia"/>
        </w:rPr>
        <w:t xml:space="preserve">whether the nth datapoint is associated with </w:t>
      </w:r>
      <w:r>
        <w:rPr>
          <w:rFonts w:eastAsiaTheme="minorEastAsia"/>
        </w:rPr>
        <w:t>cluster</w:t>
      </w:r>
      <w:r w:rsidR="00A656BE">
        <w:rPr>
          <w:rFonts w:eastAsiaTheme="minorEastAsia"/>
        </w:rPr>
        <w:t xml:space="preserve"> K or not.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="00A656BE">
        <w:rPr>
          <w:rFonts w:eastAsiaTheme="minorEastAsia"/>
        </w:rPr>
        <w:t xml:space="preserve"> either 0 or 1. If it is 1, then the distance between the nth datapoint and kth cluster matters</w:t>
      </w:r>
      <w:r w:rsidR="00D35E94">
        <w:rPr>
          <w:rFonts w:eastAsiaTheme="minorEastAsia"/>
        </w:rPr>
        <w:t xml:space="preserve"> else not</w:t>
      </w:r>
      <w:r w:rsidR="00A656BE">
        <w:rPr>
          <w:rFonts w:eastAsiaTheme="minorEastAsia"/>
        </w:rPr>
        <w:t xml:space="preserve">. </w:t>
      </w:r>
      <w:r w:rsidR="00720BCD">
        <w:rPr>
          <w:rFonts w:eastAsiaTheme="minorEastAsia"/>
        </w:rPr>
        <w:t>&lt;br&gt;</w:t>
      </w:r>
    </w:p>
    <w:p w14:paraId="49D324A0" w14:textId="4BBF212C" w:rsidR="00B7741E" w:rsidRDefault="00A656BE">
      <w:pPr>
        <w:rPr>
          <w:rFonts w:eastAsiaTheme="minorEastAsia"/>
        </w:rPr>
      </w:pPr>
      <w:r>
        <w:rPr>
          <w:rFonts w:eastAsiaTheme="minorEastAsia"/>
        </w:rPr>
        <w:t xml:space="preserve">Therefore, we can write </w:t>
      </w:r>
      <w:r w:rsidR="00CE7CD5">
        <w:rPr>
          <w:rFonts w:eastAsiaTheme="minorEastAsia"/>
        </w:rPr>
        <w:t xml:space="preserve">the objective function </w:t>
      </w:r>
      <w:r>
        <w:rPr>
          <w:rFonts w:eastAsiaTheme="minorEastAsia"/>
        </w:rPr>
        <w:t>as:</w:t>
      </w:r>
    </w:p>
    <w:p w14:paraId="7DA11898" w14:textId="77777777" w:rsidR="00CE7CD5" w:rsidRPr="00750579" w:rsidRDefault="00E40750" w:rsidP="00CE7CD5">
      <w:r w:rsidRPr="00E40750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4ECC1C3" w14:textId="77777777" w:rsidR="00AF38A7" w:rsidRDefault="00AF38A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6475"/>
      </w:tblGrid>
      <w:tr w:rsidR="00A909DF" w14:paraId="1B77E05A" w14:textId="77777777" w:rsidTr="00A909DF">
        <w:tc>
          <w:tcPr>
            <w:tcW w:w="895" w:type="dxa"/>
          </w:tcPr>
          <w:p w14:paraId="76990A2B" w14:textId="0F7F0581" w:rsidR="00A909DF" w:rsidRDefault="00A909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Params</w:t>
            </w:r>
          </w:p>
        </w:tc>
        <w:tc>
          <w:tcPr>
            <w:tcW w:w="1980" w:type="dxa"/>
          </w:tcPr>
          <w:p w14:paraId="68281120" w14:textId="7CD8E3B4" w:rsidR="00A909DF" w:rsidRDefault="00A909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Term</w:t>
            </w:r>
          </w:p>
        </w:tc>
        <w:tc>
          <w:tcPr>
            <w:tcW w:w="6475" w:type="dxa"/>
          </w:tcPr>
          <w:p w14:paraId="6425DC0E" w14:textId="19F04C2A" w:rsidR="00A909DF" w:rsidRDefault="00A909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Definition</w:t>
            </w:r>
          </w:p>
        </w:tc>
      </w:tr>
      <w:tr w:rsidR="00AF38A7" w14:paraId="6924A528" w14:textId="77777777" w:rsidTr="00A909DF">
        <w:tc>
          <w:tcPr>
            <w:tcW w:w="895" w:type="dxa"/>
          </w:tcPr>
          <w:p w14:paraId="1F17DFC8" w14:textId="6ADFE4D2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1980" w:type="dxa"/>
          </w:tcPr>
          <w:p w14:paraId="71F0AD68" w14:textId="2305CAC4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Hyperparameter</w:t>
            </w:r>
          </w:p>
        </w:tc>
        <w:tc>
          <w:tcPr>
            <w:tcW w:w="6475" w:type="dxa"/>
          </w:tcPr>
          <w:p w14:paraId="39396000" w14:textId="11DB966B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Number of Clusters </w:t>
            </w:r>
          </w:p>
        </w:tc>
      </w:tr>
      <w:tr w:rsidR="00AF38A7" w14:paraId="670D5661" w14:textId="77777777" w:rsidTr="00A909DF">
        <w:tc>
          <w:tcPr>
            <w:tcW w:w="895" w:type="dxa"/>
          </w:tcPr>
          <w:p w14:paraId="3DE0E279" w14:textId="12F14639" w:rsidR="00AF38A7" w:rsidRPr="00AF38A7" w:rsidRDefault="00AF38A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775D07DB" w14:textId="3184DF9F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Parameters</w:t>
            </w:r>
          </w:p>
        </w:tc>
        <w:tc>
          <w:tcPr>
            <w:tcW w:w="6475" w:type="dxa"/>
          </w:tcPr>
          <w:p w14:paraId="47035CD6" w14:textId="3F5D3B15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Cluster Mean Vectors.</w:t>
            </w:r>
          </w:p>
        </w:tc>
      </w:tr>
      <w:tr w:rsidR="00AF38A7" w14:paraId="6B884C70" w14:textId="77777777" w:rsidTr="00A909DF">
        <w:tc>
          <w:tcPr>
            <w:tcW w:w="895" w:type="dxa"/>
          </w:tcPr>
          <w:p w14:paraId="05B7C2E0" w14:textId="549F0733" w:rsidR="00AF38A7" w:rsidRPr="00AF38A7" w:rsidRDefault="00AF38A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D*k</m:t>
                </m:r>
              </m:oMath>
            </m:oMathPara>
          </w:p>
        </w:tc>
        <w:tc>
          <w:tcPr>
            <w:tcW w:w="1980" w:type="dxa"/>
          </w:tcPr>
          <w:p w14:paraId="75BBB39C" w14:textId="24500564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Total Number of Parameters </w:t>
            </w:r>
          </w:p>
        </w:tc>
        <w:tc>
          <w:tcPr>
            <w:tcW w:w="6475" w:type="dxa"/>
          </w:tcPr>
          <w:p w14:paraId="3CE65644" w14:textId="09A005DC" w:rsidR="00AF38A7" w:rsidRDefault="00AF38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 is a D-dimensional vector and hence its matrix size is </w:t>
            </w:r>
            <m:oMath>
              <m:r>
                <w:rPr>
                  <w:rFonts w:ascii="Cambria Math" w:eastAsiaTheme="minorEastAsia" w:hAnsi="Cambria Math"/>
                </w:rPr>
                <m:t>D*k</m:t>
              </m:r>
            </m:oMath>
            <w:r>
              <w:rPr>
                <w:rFonts w:eastAsiaTheme="minorEastAsia"/>
              </w:rPr>
              <w:t xml:space="preserve">. Thus, the learned parameters are </w:t>
            </w:r>
            <m:oMath>
              <m:r>
                <w:rPr>
                  <w:rFonts w:ascii="Cambria Math" w:eastAsiaTheme="minorEastAsia" w:hAnsi="Cambria Math"/>
                </w:rPr>
                <m:t>D*k</m:t>
              </m:r>
            </m:oMath>
          </w:p>
        </w:tc>
      </w:tr>
      <w:tr w:rsidR="00AF38A7" w14:paraId="53E00826" w14:textId="77777777" w:rsidTr="00A909DF">
        <w:tc>
          <w:tcPr>
            <w:tcW w:w="895" w:type="dxa"/>
          </w:tcPr>
          <w:p w14:paraId="66E94771" w14:textId="6874DE90" w:rsidR="00AF38A7" w:rsidRPr="00A909DF" w:rsidRDefault="00A909D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n,k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1E66A37A" w14:textId="015711D9" w:rsidR="00AF38A7" w:rsidRDefault="00A909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Latent Parameter</w:t>
            </w:r>
          </w:p>
        </w:tc>
        <w:tc>
          <w:tcPr>
            <w:tcW w:w="6475" w:type="dxa"/>
          </w:tcPr>
          <w:p w14:paraId="629A4899" w14:textId="7B82A376" w:rsidR="00AF38A7" w:rsidRDefault="00A909DF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n,k</m:t>
                  </m:r>
                </m:sub>
              </m:sSub>
            </m:oMath>
            <w:r>
              <w:rPr>
                <w:rFonts w:ascii="Cambria Math" w:eastAsiaTheme="minorEastAsia" w:hAnsi="Cambria Math"/>
                <w:i/>
              </w:rPr>
              <w:t xml:space="preserve"> </w:t>
            </w:r>
            <w:r>
              <w:rPr>
                <w:rFonts w:eastAsiaTheme="minorEastAsia"/>
              </w:rPr>
              <w:t>that have value of 1 when there is an association between nth datapoint and a particular cluster. For all other combinations, the value would be 0.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Latent parameter are similar to parameters, but we need them so as to write the objective function in a simple way.</w:t>
            </w:r>
          </w:p>
        </w:tc>
      </w:tr>
    </w:tbl>
    <w:p w14:paraId="3CD78667" w14:textId="77777777" w:rsidR="009827EF" w:rsidRPr="009827EF" w:rsidRDefault="009827EF">
      <w:pPr>
        <w:rPr>
          <w:rFonts w:eastAsiaTheme="minorEastAsia"/>
        </w:rPr>
      </w:pPr>
    </w:p>
    <w:p w14:paraId="246E0248" w14:textId="46BD32C2" w:rsidR="00F45E86" w:rsidRDefault="00F45E86">
      <w:r>
        <w:t xml:space="preserve">Minimum number of clusters can be one (i.e. all datapoints in a single cluster) and maximum number of clusters can be equal to the number of datapoints in the data. </w:t>
      </w:r>
    </w:p>
    <w:p w14:paraId="138F32FF" w14:textId="77A41DDA" w:rsidR="000B163C" w:rsidRDefault="008948D9">
      <w:pPr>
        <w:rPr>
          <w:rFonts w:eastAsiaTheme="minorEastAsia"/>
        </w:rPr>
      </w:pPr>
      <w:r>
        <w:rPr>
          <w:rFonts w:eastAsiaTheme="minorEastAsia"/>
        </w:rPr>
        <w:t xml:space="preserve">Hyperparameter tell us </w:t>
      </w:r>
      <w:r w:rsidR="00A909DF">
        <w:rPr>
          <w:rFonts w:eastAsiaTheme="minorEastAsia"/>
        </w:rPr>
        <w:t xml:space="preserve">the </w:t>
      </w:r>
      <w:r>
        <w:rPr>
          <w:rFonts w:eastAsiaTheme="minorEastAsia"/>
        </w:rPr>
        <w:t>complex</w:t>
      </w:r>
      <w:r w:rsidR="00A909DF">
        <w:rPr>
          <w:rFonts w:eastAsiaTheme="minorEastAsia"/>
        </w:rPr>
        <w:t>ity of</w:t>
      </w:r>
      <w:r>
        <w:rPr>
          <w:rFonts w:eastAsiaTheme="minorEastAsia"/>
        </w:rPr>
        <w:t xml:space="preserve"> the modelling system</w:t>
      </w:r>
      <w:r w:rsidR="00A909DF">
        <w:rPr>
          <w:rFonts w:eastAsiaTheme="minorEastAsia"/>
        </w:rPr>
        <w:t>.</w:t>
      </w:r>
    </w:p>
    <w:p w14:paraId="7268403E" w14:textId="6E1A1D64" w:rsidR="00AA270E" w:rsidRDefault="00AA270E">
      <w:pPr>
        <w:rPr>
          <w:rFonts w:eastAsiaTheme="minorEastAsia"/>
        </w:rPr>
      </w:pPr>
      <w:r>
        <w:rPr>
          <w:rFonts w:eastAsiaTheme="minorEastAsia"/>
        </w:rPr>
        <w:t xml:space="preserve">What makes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n,k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 latent parameter?</w:t>
      </w:r>
    </w:p>
    <w:p w14:paraId="7AE6866D" w14:textId="68BCD40D" w:rsidR="000B163C" w:rsidRDefault="000B163C">
      <w:r>
        <w:rPr>
          <w:rFonts w:eastAsiaTheme="minorEastAsia"/>
        </w:rPr>
        <w:t xml:space="preserve">We learned that the size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is  </w:t>
      </w:r>
      <m:oMath>
        <m:r>
          <w:rPr>
            <w:rFonts w:ascii="Cambria Math" w:eastAsiaTheme="minorEastAsia" w:hAnsi="Cambria Math"/>
          </w:rPr>
          <m:t>n*k</m:t>
        </m:r>
      </m:oMath>
      <w:r>
        <w:rPr>
          <w:rFonts w:eastAsiaTheme="minorEastAsia"/>
        </w:rPr>
        <w:t xml:space="preserve"> and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D*k</m:t>
        </m:r>
      </m:oMath>
      <w:r>
        <w:rPr>
          <w:rFonts w:eastAsiaTheme="minorEastAsia"/>
        </w:rPr>
        <w:t xml:space="preserve"> . If 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, we can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="001B3856">
        <w:rPr>
          <w:rFonts w:eastAsiaTheme="minorEastAsia"/>
        </w:rPr>
        <w:t>because</w:t>
      </w:r>
      <w:r>
        <w:rPr>
          <w:rFonts w:eastAsiaTheme="minorEastAsia"/>
        </w:rPr>
        <w:t xml:space="preserve"> we know </w:t>
      </w:r>
      <w:r w:rsidR="001B3856">
        <w:rPr>
          <w:rFonts w:eastAsiaTheme="minorEastAsia"/>
        </w:rPr>
        <w:t xml:space="preserve">that each datapoint is associated with a particular cluster only, and thus we can </w:t>
      </w:r>
      <w:r w:rsidR="001B3856">
        <w:rPr>
          <w:rFonts w:eastAsiaTheme="minorEastAsia"/>
        </w:rPr>
        <w:lastRenderedPageBreak/>
        <w:t xml:space="preserve">obtain the </w:t>
      </w:r>
      <w:r w:rsidR="00D4188C">
        <w:rPr>
          <w:rFonts w:eastAsiaTheme="minorEastAsia"/>
        </w:rPr>
        <w:t xml:space="preserve">all the datapoints belonging to a particular cluster and take their </w:t>
      </w:r>
      <w:r w:rsidR="001B3856">
        <w:rPr>
          <w:rFonts w:eastAsiaTheme="minorEastAsia"/>
        </w:rPr>
        <w:t>mean</w:t>
      </w:r>
      <w:r w:rsidR="00D4188C">
        <w:rPr>
          <w:rFonts w:eastAsiaTheme="minorEastAsia"/>
        </w:rPr>
        <w:t xml:space="preserve"> to get cluster </w:t>
      </w:r>
      <w:r w:rsidR="00F7695F">
        <w:rPr>
          <w:rFonts w:eastAsiaTheme="minorEastAsia"/>
        </w:rPr>
        <w:t xml:space="preserve">mean </w:t>
      </w:r>
      <w:r w:rsidR="00D4188C">
        <w:rPr>
          <w:rFonts w:eastAsiaTheme="minorEastAsia"/>
        </w:rPr>
        <w:t>vector</w:t>
      </w:r>
      <w:r w:rsidR="00F7695F">
        <w:rPr>
          <w:rFonts w:eastAsiaTheme="minorEastAsia"/>
        </w:rPr>
        <w:t xml:space="preserve"> or cluster centers.</w:t>
      </w:r>
      <w:r w:rsidR="00E910AF">
        <w:rPr>
          <w:rFonts w:eastAsiaTheme="minorEastAsia"/>
        </w:rPr>
        <w:t xml:space="preserve"> So, the latent parameters are equivalent to parameters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910AF">
        <w:rPr>
          <w:rFonts w:eastAsiaTheme="minorEastAsia"/>
        </w:rPr>
        <w:t xml:space="preserve"> )</w:t>
      </w:r>
      <w:r w:rsidRPr="000B163C">
        <w:rPr>
          <w:rFonts w:ascii="Cambria Math" w:hAnsi="Cambria Math"/>
          <w:i/>
        </w:rPr>
        <w:br/>
      </w:r>
    </w:p>
    <w:p w14:paraId="2DF9F52A" w14:textId="635968A7" w:rsidR="00EC0F3B" w:rsidRDefault="004B0297" w:rsidP="004B0297">
      <w:r>
        <w:t xml:space="preserve">We can alternate between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(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is given and known to us and we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given and we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).  In the following lines, we will consider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as constant and update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-</w:t>
      </w:r>
    </w:p>
    <w:p w14:paraId="54BBD7EF" w14:textId="09439999" w:rsidR="004B0297" w:rsidRDefault="004B0297" w:rsidP="000F3232">
      <w:r>
        <w:t>&lt;br&gt;&lt;br&gt;</w:t>
      </w:r>
      <w:r w:rsidR="00EC0F3B">
        <w:t xml:space="preserve">Let us </w:t>
      </w:r>
      <w:r>
        <w:t>get started!&lt;br&gt;&lt;br&gt;</w:t>
      </w:r>
    </w:p>
    <w:p w14:paraId="4F2CFC16" w14:textId="285A98E6" w:rsidR="000F3232" w:rsidRDefault="00EC0F3B" w:rsidP="000F3232">
      <w:r w:rsidRPr="00EC0F3B">
        <w:t>$</w:t>
      </w:r>
      <w:r>
        <w:t>J</w:t>
      </w:r>
      <w:r w:rsidRPr="00EC0F3B">
        <w:t>(m, \lambda)=\sum_{n=1}^{N} \sum_{k=1}^{k} \delta_{n, k}\left(\bar{m}_{k}-\bar{x}_{n}\right)^{2}$</w:t>
      </w:r>
    </w:p>
    <w:p w14:paraId="2BB3ADFD" w14:textId="05D13BCF" w:rsidR="00EC0F3B" w:rsidRDefault="00EC0F3B" w:rsidP="000F3232">
      <w:pPr>
        <w:rPr>
          <w:rFonts w:eastAsiaTheme="minorEastAsia"/>
        </w:rPr>
      </w:pPr>
      <w:r>
        <w:t xml:space="preserve">&lt;br&gt;Keep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>
        <w:rPr>
          <w:rFonts w:eastAsiaTheme="minorEastAsia"/>
        </w:rPr>
        <w:t xml:space="preserve"> as constant and update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, then take the partial derivative w.r.t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90362">
        <w:rPr>
          <w:rFonts w:eastAsiaTheme="minorEastAsia"/>
        </w:rPr>
        <w:t xml:space="preserve"> ( j</w:t>
      </w:r>
      <w:r w:rsidR="00A90362" w:rsidRPr="00A90362">
        <w:rPr>
          <w:rFonts w:eastAsiaTheme="minorEastAsia"/>
          <w:vertAlign w:val="superscript"/>
        </w:rPr>
        <w:t>th</w:t>
      </w:r>
      <w:r w:rsidR="00A90362">
        <w:rPr>
          <w:rFonts w:eastAsiaTheme="minorEastAsia"/>
        </w:rPr>
        <w:t xml:space="preserve"> cluster):</w:t>
      </w:r>
    </w:p>
    <w:p w14:paraId="2389D591" w14:textId="6A9DCC84" w:rsidR="00EC0F3B" w:rsidRDefault="00A90362" w:rsidP="000F3232">
      <w:r w:rsidRPr="00A90362">
        <w:t>$\frac{\partial J}{\partial m_{j}}=2 \sum_{n=1}^{N} \delta_{n_{1}}\left(\bar{m}_{j}-\bar{x}_{n}\right)$</w:t>
      </w:r>
    </w:p>
    <w:p w14:paraId="09A6E5AA" w14:textId="607E6B0A" w:rsidR="00591F90" w:rsidRDefault="00591F90" w:rsidP="00591F90"/>
    <w:p w14:paraId="388F23DC" w14:textId="77777777" w:rsidR="004B0297" w:rsidRDefault="004B0297" w:rsidP="004B0297">
      <w:r>
        <w:t>Clustering can be used in following ways:</w:t>
      </w:r>
    </w:p>
    <w:p w14:paraId="665F7B33" w14:textId="77777777" w:rsidR="004B0297" w:rsidRDefault="004B0297" w:rsidP="004B0297">
      <w:pPr>
        <w:pStyle w:val="ListParagraph"/>
        <w:numPr>
          <w:ilvl w:val="0"/>
          <w:numId w:val="2"/>
        </w:numPr>
      </w:pPr>
      <w:r>
        <w:t>Understand the structure in data</w:t>
      </w:r>
    </w:p>
    <w:p w14:paraId="78063561" w14:textId="77777777" w:rsidR="004B0297" w:rsidRDefault="004B0297" w:rsidP="004B0297">
      <w:pPr>
        <w:pStyle w:val="ListParagraph"/>
        <w:numPr>
          <w:ilvl w:val="0"/>
          <w:numId w:val="2"/>
        </w:numPr>
      </w:pPr>
      <w:r>
        <w:t>Generate class labels when unknown</w:t>
      </w:r>
    </w:p>
    <w:p w14:paraId="213AD2FC" w14:textId="77777777" w:rsidR="004B0297" w:rsidRDefault="004B0297" w:rsidP="004B0297">
      <w:pPr>
        <w:pStyle w:val="ListParagraph"/>
        <w:numPr>
          <w:ilvl w:val="0"/>
          <w:numId w:val="2"/>
        </w:numPr>
      </w:pPr>
      <w:r>
        <w:t>Summarize data points by their cluster center, or mean cluster vector.</w:t>
      </w:r>
    </w:p>
    <w:p w14:paraId="6CDD4F19" w14:textId="77777777" w:rsidR="004B0297" w:rsidRDefault="004B0297" w:rsidP="00591F90"/>
    <w:p w14:paraId="55F79520" w14:textId="179DCD97" w:rsidR="00591F90" w:rsidRPr="00591F90" w:rsidRDefault="00591F90" w:rsidP="00591F90"/>
    <w:p w14:paraId="1ED38C6C" w14:textId="2A6E0CF0" w:rsidR="00591F90" w:rsidRDefault="00591F90" w:rsidP="00591F90"/>
    <w:p w14:paraId="5AF30BE8" w14:textId="391CB061" w:rsidR="00591F90" w:rsidRDefault="00591F90" w:rsidP="00591F90"/>
    <w:p w14:paraId="1CA73EB3" w14:textId="333BE2FC" w:rsidR="00591F90" w:rsidRPr="00591F90" w:rsidRDefault="00591F90" w:rsidP="00591F90"/>
    <w:p w14:paraId="5984290D" w14:textId="49B71D88" w:rsidR="00591F90" w:rsidRDefault="00591F90" w:rsidP="00591F90"/>
    <w:p w14:paraId="10F4CF90" w14:textId="4070985F" w:rsidR="00591F90" w:rsidRDefault="00591F90" w:rsidP="00591F90"/>
    <w:sectPr w:rsidR="0059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05B"/>
    <w:multiLevelType w:val="hybridMultilevel"/>
    <w:tmpl w:val="ECB0E5A8"/>
    <w:lvl w:ilvl="0" w:tplc="388EEB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221A9D"/>
    <w:multiLevelType w:val="hybridMultilevel"/>
    <w:tmpl w:val="B4F4A6A6"/>
    <w:lvl w:ilvl="0" w:tplc="6E7CF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14"/>
    <w:rsid w:val="000B163C"/>
    <w:rsid w:val="000F3232"/>
    <w:rsid w:val="001B3856"/>
    <w:rsid w:val="002E3705"/>
    <w:rsid w:val="002E57BA"/>
    <w:rsid w:val="00321435"/>
    <w:rsid w:val="003D1A73"/>
    <w:rsid w:val="004B0297"/>
    <w:rsid w:val="004C04A8"/>
    <w:rsid w:val="005160AC"/>
    <w:rsid w:val="00552334"/>
    <w:rsid w:val="00591F90"/>
    <w:rsid w:val="006439C9"/>
    <w:rsid w:val="006F3274"/>
    <w:rsid w:val="00720BCD"/>
    <w:rsid w:val="00750579"/>
    <w:rsid w:val="0080363A"/>
    <w:rsid w:val="008779C4"/>
    <w:rsid w:val="00885CC6"/>
    <w:rsid w:val="00886579"/>
    <w:rsid w:val="008948D9"/>
    <w:rsid w:val="00920614"/>
    <w:rsid w:val="009827EF"/>
    <w:rsid w:val="009A5EBA"/>
    <w:rsid w:val="00A656BE"/>
    <w:rsid w:val="00A72692"/>
    <w:rsid w:val="00A90362"/>
    <w:rsid w:val="00A909DF"/>
    <w:rsid w:val="00AA270E"/>
    <w:rsid w:val="00AF38A7"/>
    <w:rsid w:val="00B2365A"/>
    <w:rsid w:val="00B7741E"/>
    <w:rsid w:val="00CB65BA"/>
    <w:rsid w:val="00CE7CD5"/>
    <w:rsid w:val="00D35E94"/>
    <w:rsid w:val="00D4188C"/>
    <w:rsid w:val="00D452D0"/>
    <w:rsid w:val="00D951A6"/>
    <w:rsid w:val="00E245CF"/>
    <w:rsid w:val="00E40750"/>
    <w:rsid w:val="00E474BB"/>
    <w:rsid w:val="00E910AF"/>
    <w:rsid w:val="00EB74E2"/>
    <w:rsid w:val="00EC0F3B"/>
    <w:rsid w:val="00F313CA"/>
    <w:rsid w:val="00F45E86"/>
    <w:rsid w:val="00F760DD"/>
    <w:rsid w:val="00F7695F"/>
    <w:rsid w:val="00FC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75C4"/>
  <w15:chartTrackingRefBased/>
  <w15:docId w15:val="{79FF6A58-87C5-432D-AFF1-38DC35C9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F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E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niteshjindal170988/unsupervised-learning/main/clustering/.scrap/clus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Nitesh</dc:creator>
  <cp:keywords/>
  <dc:description/>
  <cp:lastModifiedBy>Jindal, Nitesh</cp:lastModifiedBy>
  <cp:revision>25</cp:revision>
  <dcterms:created xsi:type="dcterms:W3CDTF">2022-05-11T10:23:00Z</dcterms:created>
  <dcterms:modified xsi:type="dcterms:W3CDTF">2022-05-12T08:34:00Z</dcterms:modified>
</cp:coreProperties>
</file>