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a365d"/>
          <w:sz w:val="36"/>
          <w:szCs w:val="36"/>
        </w:rPr>
        <w:t xml:space="preserve">PROJECT REPORT</w:t>
      </w:r>
    </w:p>
    <w:p>
      <w:pPr>
        <w:spacing w:before="200"/>
      </w:pPr>
    </w:p>
    <w:p>
      <w:pPr>
        <w:pBdr>
          <w:bottom w:val="single" w:color="2b6cb0" w:sz="12" w:space="1"/>
        </w:pBdr>
        <w:spacing w:after="400"/>
        <w:jc w:val="center"/>
      </w:pPr>
      <w:r>
        <w:rPr>
          <w:rFonts w:ascii="Arial" w:cs="Arial" w:eastAsia="Arial" w:hAnsi="Arial"/>
          <w:b/>
          <w:bCs/>
          <w:color w:val="1a365d"/>
          <w:sz w:val="56"/>
          <w:szCs w:val="56"/>
        </w:rPr>
        <w:t xml:space="preserve">NexusHR</w:t>
      </w:r>
    </w:p>
    <w:p>
      <w:pPr>
        <w:spacing w:after="200"/>
        <w:jc w:val="center"/>
      </w:pPr>
      <w:r>
        <w:rPr>
          <w:rFonts w:ascii="Arial" w:cs="Arial" w:eastAsia="Arial" w:hAnsi="Arial"/>
          <w:color w:val="2c5282"/>
          <w:sz w:val="28"/>
          <w:szCs w:val="28"/>
        </w:rPr>
        <w:t xml:space="preserve">AI-Enabled Enterprise HR &amp;</w:t>
      </w:r>
    </w:p>
    <w:p>
      <w:pPr>
        <w:spacing w:after="600"/>
        <w:jc w:val="center"/>
      </w:pPr>
      <w:r>
        <w:rPr>
          <w:rFonts w:ascii="Arial" w:cs="Arial" w:eastAsia="Arial" w:hAnsi="Arial"/>
          <w:color w:val="2c5282"/>
          <w:sz w:val="28"/>
          <w:szCs w:val="28"/>
        </w:rPr>
        <w:t xml:space="preserve">Workforce Intelligence Platform</w:t>
      </w:r>
    </w:p>
    <w:p>
      <w:pPr>
        <w:spacing w:before="400"/>
        <w:jc w:val="center"/>
      </w:pPr>
      <w:r>
        <w:rPr>
          <w:rFonts w:ascii="Arial" w:cs="Arial" w:eastAsia="Arial" w:hAnsi="Arial"/>
          <w:i/>
          <w:iCs/>
          <w:color w:val="4a5568"/>
          <w:sz w:val="22"/>
          <w:szCs w:val="22"/>
        </w:rPr>
        <w:t xml:space="preserve">A Production-Grade Java Full-Stack Project</w:t>
      </w:r>
    </w:p>
    <w:p>
      <w:pPr>
        <w:spacing w:before="800"/>
      </w:pPr>
    </w:p>
    <w:p>
      <w:pPr>
        <w:jc w:val="center"/>
      </w:pPr>
      <w:r>
        <w:rPr>
          <w:rFonts w:ascii="Arial" w:cs="Arial" w:eastAsia="Arial" w:hAnsi="Arial"/>
          <w:color w:val="718096"/>
          <w:sz w:val="20"/>
          <w:szCs w:val="20"/>
        </w:rPr>
        <w:t xml:space="preserve">Submitted to</w:t>
      </w:r>
    </w:p>
    <w:p>
      <w:pPr>
        <w:spacing w:before="80"/>
        <w:jc w:val="center"/>
      </w:pPr>
      <w:r>
        <w:rPr>
          <w:rFonts w:ascii="Arial" w:cs="Arial" w:eastAsia="Arial" w:hAnsi="Arial"/>
          <w:b/>
          <w:bCs/>
          <w:sz w:val="24"/>
          <w:szCs w:val="24"/>
        </w:rPr>
        <w:t xml:space="preserve">Zidio Development</w:t>
      </w:r>
    </w:p>
    <w:p>
      <w:pPr>
        <w:spacing w:before="600"/>
      </w:pPr>
    </w:p>
    <w:p>
      <w:pPr>
        <w:jc w:val="center"/>
      </w:pPr>
      <w:r>
        <w:rPr>
          <w:rFonts w:ascii="Arial" w:cs="Arial" w:eastAsia="Arial" w:hAnsi="Arial"/>
          <w:color w:val="718096"/>
          <w:sz w:val="20"/>
          <w:szCs w:val="20"/>
        </w:rPr>
        <w:t xml:space="preserve">Mentor</w:t>
      </w:r>
    </w:p>
    <w:p>
      <w:pPr>
        <w:spacing w:before="80"/>
        <w:jc w:val="center"/>
      </w:pPr>
      <w:r>
        <w:rPr>
          <w:rFonts w:ascii="Arial" w:cs="Arial" w:eastAsia="Arial" w:hAnsi="Arial"/>
          <w:b/>
          <w:bCs/>
          <w:sz w:val="24"/>
          <w:szCs w:val="24"/>
        </w:rPr>
        <w:t xml:space="preserve">Smruti Priyadasani Sahoo</w:t>
      </w:r>
    </w:p>
    <w:p>
      <w:pPr>
        <w:spacing w:before="800"/>
      </w:pPr>
    </w:p>
    <w:p>
      <w:pPr>
        <w:jc w:val="center"/>
      </w:pPr>
      <w:r>
        <w:rPr>
          <w:rFonts w:ascii="Arial" w:cs="Arial" w:eastAsia="Arial" w:hAnsi="Arial"/>
          <w:color w:val="4a5568"/>
          <w:sz w:val="20"/>
          <w:szCs w:val="20"/>
        </w:rPr>
        <w:t xml:space="preserve">Submission Deadline: 5 November 2026</w:t>
      </w:r>
    </w:p>
    <w:p>
      <w:pPr>
        <w:spacing w:before="100"/>
        <w:jc w:val="center"/>
      </w:pPr>
      <w:r>
        <w:rPr>
          <w:rFonts w:ascii="Arial" w:cs="Arial" w:eastAsia="Arial" w:hAnsi="Arial"/>
          <w:color w:val="4a5568"/>
          <w:sz w:val="20"/>
          <w:szCs w:val="20"/>
        </w:rPr>
        <w:t xml:space="preserve">October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Abstract</w:t>
      </w:r>
    </w:p>
    <w:p>
      <w:pPr>
        <w:spacing w:after="200"/>
      </w:pPr>
      <w:r>
        <w:rPr>
          <w:sz w:val="22"/>
          <w:szCs w:val="22"/>
        </w:rPr>
        <w:t xml:space="preserve">NexusHR is a production-grade, AI-enabled Enterprise HR and Workforce Intelligence Platform designed to streamline and automate the complete Human Resource operations of modern enterprises. The platform provides end-to-end management of the employee lifecycle — covering onboarding, attendance tracking, leave management, payroll processing, performance evaluation, and AI-driven workforce insights.</w:t>
      </w:r>
    </w:p>
    <w:p>
      <w:pPr>
        <w:spacing w:after="200"/>
      </w:pPr>
      <w:r>
        <w:rPr>
          <w:sz w:val="22"/>
          <w:szCs w:val="22"/>
        </w:rPr>
        <w:t xml:space="preserve">Built using a modern technology stack comprising Java 21, Spring Boot, React, TypeScript, PostgreSQL, Redis, Docker, Kubernetes, and Spring AI, the system prioritizes scalability, security, and real-time analytics. Key innovations include AI-powered attrition prediction, automated payroll generation, role-based dashboards, and real-time notifications. The platform adheres to industry best practices including JWT authentication, OWASP security guidelines, CI/CD pipelines, and monitoring with Prometheus &amp; Grafana.</w:t>
      </w:r>
    </w:p>
    <w:p>
      <w:pPr>
        <w:spacing w:after="200"/>
      </w:pPr>
      <w:r>
        <w:rPr>
          <w:sz w:val="22"/>
          <w:szCs w:val="22"/>
        </w:rPr>
        <w:t xml:space="preserve">This report presents the design, architecture, implementation, and outcomes of the NexusHR project, highlighting how it reduces manual HR processes, improves workforce management efficiency, and enhances overall employee experience through intelligent automation.</w:t>
      </w:r>
    </w:p>
    <w:p>
      <w:pPr>
        <w:pStyle w:val="Heading1"/>
      </w:pPr>
      <w:r>
        <w:t xml:space="preserve">2. Introduction</w:t>
      </w:r>
    </w:p>
    <w:p>
      <w:pPr>
        <w:pStyle w:val="Heading2"/>
      </w:pPr>
      <w:r>
        <w:t xml:space="preserve">2.1 Background</w:t>
      </w:r>
    </w:p>
    <w:p>
      <w:pPr>
        <w:spacing w:after="200"/>
      </w:pPr>
      <w:r>
        <w:rPr>
          <w:sz w:val="22"/>
          <w:szCs w:val="22"/>
        </w:rPr>
        <w:t xml:space="preserve">Human Resource management in large enterprises involves complex, repetitive, and often error-prone processes. Traditional HR systems frequently lack real-time insights, predictive capabilities, and seamless integration across modules. Manual handling of attendance, payroll, leave approvals, and performance reviews leads to inefficiencies, delayed decision-making, and poor employee experience.</w:t>
      </w:r>
    </w:p>
    <w:p>
      <w:pPr>
        <w:spacing w:after="200"/>
      </w:pPr>
      <w:r>
        <w:rPr>
          <w:sz w:val="22"/>
          <w:szCs w:val="22"/>
        </w:rPr>
        <w:t xml:space="preserve">With the rise of AI and cloud-native architectures, there is a strong need for an intelligent, scalable, and secure HR platform that can automate routine tasks while providing actionable workforce intelligence to HR leaders and managers.</w:t>
      </w:r>
    </w:p>
    <w:p>
      <w:pPr>
        <w:pStyle w:val="Heading2"/>
      </w:pPr>
      <w:r>
        <w:t xml:space="preserve">2.2 Problem Statement</w:t>
      </w:r>
    </w:p>
    <w:p>
      <w:pPr>
        <w:spacing w:after="120"/>
      </w:pPr>
      <w:r>
        <w:rPr>
          <w:sz w:val="22"/>
          <w:szCs w:val="22"/>
        </w:rPr>
        <w:t xml:space="preserve">Existing HR systems often suffer from the following limitations:</w:t>
      </w:r>
    </w:p>
    <w:p>
      <w:pPr>
        <w:pStyle w:val="ListParagraph"/>
        <w:numPr>
          <w:ilvl w:val="0"/>
          <w:numId w:val="2"/>
        </w:numPr>
      </w:pPr>
      <w:r>
        <w:rPr>
          <w:sz w:val="22"/>
          <w:szCs w:val="22"/>
        </w:rPr>
        <w:t xml:space="preserve">Fragmented modules with limited integration between attendance, payroll, and performance systems.</w:t>
      </w:r>
    </w:p>
    <w:p>
      <w:pPr>
        <w:pStyle w:val="ListParagraph"/>
        <w:numPr>
          <w:ilvl w:val="0"/>
          <w:numId w:val="2"/>
        </w:numPr>
      </w:pPr>
      <w:r>
        <w:rPr>
          <w:sz w:val="22"/>
          <w:szCs w:val="22"/>
        </w:rPr>
        <w:t xml:space="preserve">Heavy reliance on manual processes leading to delays and human errors in payroll and leave management.</w:t>
      </w:r>
    </w:p>
    <w:p>
      <w:pPr>
        <w:pStyle w:val="ListParagraph"/>
        <w:numPr>
          <w:ilvl w:val="0"/>
          <w:numId w:val="2"/>
        </w:numPr>
      </w:pPr>
      <w:r>
        <w:rPr>
          <w:sz w:val="22"/>
          <w:szCs w:val="22"/>
        </w:rPr>
        <w:t xml:space="preserve">Absence of predictive analytics for employee attrition and workforce planning.</w:t>
      </w:r>
    </w:p>
    <w:p>
      <w:pPr>
        <w:pStyle w:val="ListParagraph"/>
        <w:numPr>
          <w:ilvl w:val="0"/>
          <w:numId w:val="2"/>
        </w:numPr>
      </w:pPr>
      <w:r>
        <w:rPr>
          <w:sz w:val="22"/>
          <w:szCs w:val="22"/>
        </w:rPr>
        <w:t xml:space="preserve">Inadequate real-time visibility and role-based access control for different stakeholders.</w:t>
      </w:r>
    </w:p>
    <w:p>
      <w:pPr>
        <w:pStyle w:val="ListParagraph"/>
        <w:numPr>
          <w:ilvl w:val="0"/>
          <w:numId w:val="2"/>
        </w:numPr>
        <w:spacing w:after="200"/>
      </w:pPr>
      <w:r>
        <w:rPr>
          <w:sz w:val="22"/>
          <w:szCs w:val="22"/>
        </w:rPr>
        <w:t xml:space="preserve">Limited scalability and security readiness for enterprise-grade deployments.</w:t>
      </w:r>
    </w:p>
    <w:p>
      <w:pPr>
        <w:pStyle w:val="Heading2"/>
      </w:pPr>
      <w:r>
        <w:t xml:space="preserve">2.3 Objectives</w:t>
      </w:r>
    </w:p>
    <w:p>
      <w:pPr>
        <w:spacing w:after="120"/>
      </w:pPr>
      <w:r>
        <w:rPr>
          <w:sz w:val="22"/>
          <w:szCs w:val="22"/>
        </w:rPr>
        <w:t xml:space="preserve">The primary objectives of the NexusHR project are:</w:t>
      </w:r>
    </w:p>
    <w:p>
      <w:pPr>
        <w:pStyle w:val="ListParagraph"/>
        <w:numPr>
          <w:ilvl w:val="0"/>
          <w:numId w:val="3"/>
        </w:numPr>
      </w:pPr>
      <w:r>
        <w:rPr>
          <w:sz w:val="22"/>
          <w:szCs w:val="22"/>
        </w:rPr>
        <w:t xml:space="preserve">Design and develop a production-ready, full-stack HR platform that covers the complete employee lifecycle.</w:t>
      </w:r>
    </w:p>
    <w:p>
      <w:pPr>
        <w:pStyle w:val="ListParagraph"/>
        <w:numPr>
          <w:ilvl w:val="0"/>
          <w:numId w:val="3"/>
        </w:numPr>
      </w:pPr>
      <w:r>
        <w:rPr>
          <w:sz w:val="22"/>
          <w:szCs w:val="22"/>
        </w:rPr>
        <w:t xml:space="preserve">Automate critical HR processes including onboarding, attendance, leave, payroll, and performance management.</w:t>
      </w:r>
    </w:p>
    <w:p>
      <w:pPr>
        <w:pStyle w:val="ListParagraph"/>
        <w:numPr>
          <w:ilvl w:val="0"/>
          <w:numId w:val="3"/>
        </w:numPr>
      </w:pPr>
      <w:r>
        <w:rPr>
          <w:sz w:val="22"/>
          <w:szCs w:val="22"/>
        </w:rPr>
        <w:t xml:space="preserve">Integrate AI-driven insights, particularly attrition prediction and workforce analytics.</w:t>
      </w:r>
    </w:p>
    <w:p>
      <w:pPr>
        <w:pStyle w:val="ListParagraph"/>
        <w:numPr>
          <w:ilvl w:val="0"/>
          <w:numId w:val="3"/>
        </w:numPr>
      </w:pPr>
      <w:r>
        <w:rPr>
          <w:sz w:val="22"/>
          <w:szCs w:val="22"/>
        </w:rPr>
        <w:t xml:space="preserve">Implement robust security (JWT, OWASP), role-based access control, and real-time notifications.</w:t>
      </w:r>
    </w:p>
    <w:p>
      <w:pPr>
        <w:pStyle w:val="ListParagraph"/>
        <w:numPr>
          <w:ilvl w:val="0"/>
          <w:numId w:val="3"/>
        </w:numPr>
      </w:pPr>
      <w:r>
        <w:rPr>
          <w:sz w:val="22"/>
          <w:szCs w:val="22"/>
        </w:rPr>
        <w:t xml:space="preserve">Ensure scalability and reliability through containerization (Docker), orchestration (Kubernetes), and monitoring (Prometheus &amp; Grafana).</w:t>
      </w:r>
    </w:p>
    <w:p>
      <w:pPr>
        <w:pStyle w:val="ListParagraph"/>
        <w:numPr>
          <w:ilvl w:val="0"/>
          <w:numId w:val="3"/>
        </w:numPr>
        <w:spacing w:after="200"/>
      </w:pPr>
      <w:r>
        <w:rPr>
          <w:sz w:val="22"/>
          <w:szCs w:val="22"/>
        </w:rPr>
        <w:t xml:space="preserve">Deliver an enterprise-ready solution that can be deployed on cloud infrastructure with CI/CD pipelines.</w:t>
      </w:r>
    </w:p>
    <w:p>
      <w:pPr>
        <w:pStyle w:val="Heading1"/>
      </w:pPr>
      <w:r>
        <w:t xml:space="preserve">3. Technology Stack</w:t>
      </w:r>
    </w:p>
    <w:p>
      <w:pPr>
        <w:spacing w:after="200"/>
      </w:pPr>
      <w:r>
        <w:rPr>
          <w:sz w:val="22"/>
          <w:szCs w:val="22"/>
        </w:rPr>
        <w:t xml:space="preserve">NexusHR leverages a modern, industry-standard technology stack to ensure performance, maintainability, and scalability.</w:t>
      </w:r>
    </w:p>
    <w:p>
      <w:pPr>
        <w:pStyle w:val="Heading2"/>
      </w:pPr>
      <w:r>
        <w:t xml:space="preserve">3.1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center"/>
            </w:pPr>
            <w:r>
              <w:rPr>
                <w:rFonts w:ascii="Arial" w:cs="Arial" w:eastAsia="Arial" w:hAnsi="Arial"/>
                <w:b/>
                <w:bCs/>
                <w:sz w:val="20"/>
                <w:szCs w:val="20"/>
              </w:rPr>
              <w:t xml:space="preserve">Component</w:t>
            </w:r>
          </w:p>
        </w:tc>
        <w:tc>
          <w:tcPr>
            <w:tcW w:type="dxa" w:w="6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center"/>
            </w:pPr>
            <w:r>
              <w:rPr>
                <w:rFonts w:ascii="Arial" w:cs="Arial" w:eastAsia="Arial" w:hAnsi="Arial"/>
                <w:b/>
                <w:bCs/>
                <w:sz w:val="20"/>
                <w:szCs w:val="20"/>
              </w:rPr>
              <w:t xml:space="preserve">Technology</w:t>
            </w:r>
          </w:p>
        </w:tc>
      </w:tr>
      <w:tr>
        <w:tc>
          <w:tcPr>
            <w:tcW w:type="dxa" w:w="32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Language &amp; Runtime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Java 21</w:t>
            </w:r>
          </w:p>
        </w:tc>
      </w:tr>
      <w:tr>
        <w:tc>
          <w:tcPr>
            <w:tcW w:type="dxa" w:w="32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Framework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Spring Boot 3.x</w:t>
            </w:r>
          </w:p>
        </w:tc>
      </w:tr>
      <w:tr>
        <w:tc>
          <w:tcPr>
            <w:tcW w:type="dxa" w:w="32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AI Integration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Spring AI</w:t>
            </w:r>
          </w:p>
        </w:tc>
      </w:tr>
      <w:tr>
        <w:tc>
          <w:tcPr>
            <w:tcW w:type="dxa" w:w="32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Security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Spring Security + JWT</w:t>
            </w:r>
          </w:p>
        </w:tc>
      </w:tr>
      <w:tr>
        <w:tc>
          <w:tcPr>
            <w:tcW w:type="dxa" w:w="32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Database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PostgreSQL</w:t>
            </w:r>
          </w:p>
        </w:tc>
      </w:tr>
      <w:tr>
        <w:tc>
          <w:tcPr>
            <w:tcW w:type="dxa" w:w="32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Caching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Redis</w:t>
            </w:r>
          </w:p>
        </w:tc>
      </w:tr>
      <w:tr>
        <w:tc>
          <w:tcPr>
            <w:tcW w:type="dxa" w:w="32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Build Tool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Maven / Gradle</w:t>
            </w:r>
          </w:p>
        </w:tc>
      </w:tr>
    </w:tbl>
    <w:p>
      <w:pPr>
        <w:spacing w:before="200"/>
      </w:pPr>
    </w:p>
    <w:p>
      <w:pPr>
        <w:pStyle w:val="Heading2"/>
      </w:pPr>
      <w:r>
        <w:t xml:space="preserve">3.2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center"/>
            </w:pPr>
            <w:r>
              <w:rPr>
                <w:rFonts w:ascii="Arial" w:cs="Arial" w:eastAsia="Arial" w:hAnsi="Arial"/>
                <w:b/>
                <w:bCs/>
                <w:sz w:val="20"/>
                <w:szCs w:val="20"/>
              </w:rPr>
              <w:t xml:space="preserve">Component</w:t>
            </w:r>
          </w:p>
        </w:tc>
        <w:tc>
          <w:tcPr>
            <w:tcW w:type="dxa" w:w="6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center"/>
            </w:pPr>
            <w:r>
              <w:rPr>
                <w:rFonts w:ascii="Arial" w:cs="Arial" w:eastAsia="Arial" w:hAnsi="Arial"/>
                <w:b/>
                <w:bCs/>
                <w:sz w:val="20"/>
                <w:szCs w:val="20"/>
              </w:rPr>
              <w:t xml:space="preserve">Technology</w:t>
            </w:r>
          </w:p>
        </w:tc>
      </w:tr>
      <w:tr>
        <w:tc>
          <w:tcPr>
            <w:tcW w:type="dxa" w:w="32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Library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React 18+</w:t>
            </w:r>
          </w:p>
        </w:tc>
      </w:tr>
      <w:tr>
        <w:tc>
          <w:tcPr>
            <w:tcW w:type="dxa" w:w="32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Language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TypeScript</w:t>
            </w:r>
          </w:p>
        </w:tc>
      </w:tr>
      <w:tr>
        <w:tc>
          <w:tcPr>
            <w:tcW w:type="dxa" w:w="32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State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React Context / Redux Toolkit (as applicable)</w:t>
            </w:r>
          </w:p>
        </w:tc>
      </w:tr>
      <w:tr>
        <w:tc>
          <w:tcPr>
            <w:tcW w:type="dxa" w:w="32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UI &amp; Styling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Modern CSS / Tailwind / Component Library</w:t>
            </w:r>
          </w:p>
        </w:tc>
      </w:tr>
      <w:tr>
        <w:tc>
          <w:tcPr>
            <w:tcW w:type="dxa" w:w="32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HTTP Client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Axios / Fetch API</w:t>
            </w:r>
          </w:p>
        </w:tc>
      </w:tr>
    </w:tbl>
    <w:p>
      <w:pPr>
        <w:spacing w:before="200"/>
      </w:pPr>
    </w:p>
    <w:p>
      <w:pPr>
        <w:pStyle w:val="Heading2"/>
      </w:pPr>
      <w:r>
        <w:t xml:space="preserve">3.3 DevOps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center"/>
            </w:pPr>
            <w:r>
              <w:rPr>
                <w:rFonts w:ascii="Arial" w:cs="Arial" w:eastAsia="Arial" w:hAnsi="Arial"/>
                <w:b/>
                <w:bCs/>
                <w:sz w:val="20"/>
                <w:szCs w:val="20"/>
              </w:rPr>
              <w:t xml:space="preserve">Component</w:t>
            </w:r>
          </w:p>
        </w:tc>
        <w:tc>
          <w:tcPr>
            <w:tcW w:type="dxa" w:w="6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center"/>
            </w:pPr>
            <w:r>
              <w:rPr>
                <w:rFonts w:ascii="Arial" w:cs="Arial" w:eastAsia="Arial" w:hAnsi="Arial"/>
                <w:b/>
                <w:bCs/>
                <w:sz w:val="20"/>
                <w:szCs w:val="20"/>
              </w:rPr>
              <w:t xml:space="preserve">Technology</w:t>
            </w:r>
          </w:p>
        </w:tc>
      </w:tr>
      <w:tr>
        <w:tc>
          <w:tcPr>
            <w:tcW w:type="dxa" w:w="32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Containerization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Docker</w:t>
            </w:r>
          </w:p>
        </w:tc>
      </w:tr>
      <w:tr>
        <w:tc>
          <w:tcPr>
            <w:tcW w:type="dxa" w:w="32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Orchestration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Kubernetes</w:t>
            </w:r>
          </w:p>
        </w:tc>
      </w:tr>
      <w:tr>
        <w:tc>
          <w:tcPr>
            <w:tcW w:type="dxa" w:w="32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CI/CD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GitHub Actions / GitLab CI</w:t>
            </w:r>
          </w:p>
        </w:tc>
      </w:tr>
      <w:tr>
        <w:tc>
          <w:tcPr>
            <w:tcW w:type="dxa" w:w="32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Monitoring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Prometheus + Grafana</w:t>
            </w:r>
          </w:p>
        </w:tc>
      </w:tr>
      <w:tr>
        <w:tc>
          <w:tcPr>
            <w:tcW w:type="dxa" w:w="32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Cloud Deployment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AWS / GCP / Azure / Render / Railway</w:t>
            </w:r>
          </w:p>
        </w:tc>
      </w:tr>
    </w:tbl>
    <w:p>
      <w:pPr>
        <w:pStyle w:val="Heading1"/>
      </w:pPr>
      <w:r>
        <w:t xml:space="preserve">4. System Architecture</w:t>
      </w:r>
    </w:p>
    <w:p>
      <w:pPr>
        <w:spacing w:after="200"/>
      </w:pPr>
      <w:r>
        <w:rPr>
          <w:sz w:val="22"/>
          <w:szCs w:val="22"/>
        </w:rPr>
        <w:t xml:space="preserve">NexusHR follows a modern microservices-ready, layered architecture optimized for scalability and maintainability.</w:t>
      </w:r>
    </w:p>
    <w:p>
      <w:pPr>
        <w:pStyle w:val="Heading2"/>
      </w:pPr>
      <w:r>
        <w:t xml:space="preserve">4.1 High-Level Architecture</w:t>
      </w:r>
    </w:p>
    <w:p>
      <w:pPr>
        <w:spacing w:after="120"/>
      </w:pPr>
      <w:r>
        <w:rPr>
          <w:sz w:val="22"/>
          <w:szCs w:val="22"/>
        </w:rPr>
        <w:t xml:space="preserve">The system is divided into the following major layers:</w:t>
      </w:r>
    </w:p>
    <w:p>
      <w:pPr>
        <w:pStyle w:val="ListParagraph"/>
        <w:numPr>
          <w:ilvl w:val="0"/>
          <w:numId w:val="2"/>
        </w:numPr>
      </w:pPr>
      <w:r>
        <w:rPr>
          <w:sz w:val="22"/>
          <w:szCs w:val="22"/>
        </w:rPr>
        <w:t xml:space="preserve">Presentation Layer (React + TypeScript): Responsive web application with role-based dashboards for Admin, HR Manager, and Employee.</w:t>
      </w:r>
    </w:p>
    <w:p>
      <w:pPr>
        <w:pStyle w:val="ListParagraph"/>
        <w:numPr>
          <w:ilvl w:val="0"/>
          <w:numId w:val="2"/>
        </w:numPr>
      </w:pPr>
      <w:r>
        <w:rPr>
          <w:sz w:val="22"/>
          <w:szCs w:val="22"/>
        </w:rPr>
        <w:t xml:space="preserve">API Gateway / Backend Layer (Spring Boot): RESTful APIs handling business logic, authentication, and inter-module communication.</w:t>
      </w:r>
    </w:p>
    <w:p>
      <w:pPr>
        <w:pStyle w:val="ListParagraph"/>
        <w:numPr>
          <w:ilvl w:val="0"/>
          <w:numId w:val="2"/>
        </w:numPr>
      </w:pPr>
      <w:r>
        <w:rPr>
          <w:sz w:val="22"/>
          <w:szCs w:val="22"/>
        </w:rPr>
        <w:t xml:space="preserve">Service Layer: Core HR modules — Employee Management, Attendance, Leave, Payroll, Performance, and AI Insights.</w:t>
      </w:r>
    </w:p>
    <w:p>
      <w:pPr>
        <w:pStyle w:val="ListParagraph"/>
        <w:numPr>
          <w:ilvl w:val="0"/>
          <w:numId w:val="2"/>
        </w:numPr>
      </w:pPr>
      <w:r>
        <w:rPr>
          <w:sz w:val="22"/>
          <w:szCs w:val="22"/>
        </w:rPr>
        <w:t xml:space="preserve">Data Layer: PostgreSQL for persistent storage and Redis for caching, session management, and real-time features.</w:t>
      </w:r>
    </w:p>
    <w:p>
      <w:pPr>
        <w:pStyle w:val="ListParagraph"/>
        <w:numPr>
          <w:ilvl w:val="0"/>
          <w:numId w:val="2"/>
        </w:numPr>
        <w:spacing w:after="200"/>
      </w:pPr>
      <w:r>
        <w:rPr>
          <w:sz w:val="22"/>
          <w:szCs w:val="22"/>
        </w:rPr>
        <w:t xml:space="preserve">Infrastructure Layer: Docker containers orchestrated by Kubernetes, monitored via Prometheus &amp; Grafana.</w:t>
      </w:r>
    </w:p>
    <w:p>
      <w:pPr>
        <w:pStyle w:val="Heading2"/>
      </w:pPr>
      <w:r>
        <w:t xml:space="preserve">4.2 Key Architectural Decisions</w:t>
      </w:r>
    </w:p>
    <w:p>
      <w:pPr>
        <w:pStyle w:val="ListParagraph"/>
        <w:numPr>
          <w:ilvl w:val="0"/>
          <w:numId w:val="2"/>
        </w:numPr>
      </w:pPr>
      <w:r>
        <w:rPr>
          <w:sz w:val="22"/>
          <w:szCs w:val="22"/>
        </w:rPr>
        <w:t xml:space="preserve">Stateless JWT-based authentication for horizontal scalability.</w:t>
      </w:r>
    </w:p>
    <w:p>
      <w:pPr>
        <w:pStyle w:val="ListParagraph"/>
        <w:numPr>
          <w:ilvl w:val="0"/>
          <w:numId w:val="2"/>
        </w:numPr>
      </w:pPr>
      <w:r>
        <w:rPr>
          <w:sz w:val="22"/>
          <w:szCs w:val="22"/>
        </w:rPr>
        <w:t xml:space="preserve">Separation of concerns through modular Spring Boot services.</w:t>
      </w:r>
    </w:p>
    <w:p>
      <w:pPr>
        <w:pStyle w:val="ListParagraph"/>
        <w:numPr>
          <w:ilvl w:val="0"/>
          <w:numId w:val="2"/>
        </w:numPr>
      </w:pPr>
      <w:r>
        <w:rPr>
          <w:sz w:val="22"/>
          <w:szCs w:val="22"/>
        </w:rPr>
        <w:t xml:space="preserve">Redis caching for frequently accessed data (employee profiles, attendance summaries).</w:t>
      </w:r>
    </w:p>
    <w:p>
      <w:pPr>
        <w:pStyle w:val="ListParagraph"/>
        <w:numPr>
          <w:ilvl w:val="0"/>
          <w:numId w:val="2"/>
        </w:numPr>
      </w:pPr>
      <w:r>
        <w:rPr>
          <w:sz w:val="22"/>
          <w:szCs w:val="22"/>
        </w:rPr>
        <w:t xml:space="preserve">Event-driven notifications for real-time updates.</w:t>
      </w:r>
    </w:p>
    <w:p>
      <w:pPr>
        <w:pStyle w:val="ListParagraph"/>
        <w:numPr>
          <w:ilvl w:val="0"/>
          <w:numId w:val="2"/>
        </w:numPr>
        <w:spacing w:after="200"/>
      </w:pPr>
      <w:r>
        <w:rPr>
          <w:sz w:val="22"/>
          <w:szCs w:val="22"/>
        </w:rPr>
        <w:t xml:space="preserve">Container-first design enabling consistent local development and cloud deployment.</w:t>
      </w:r>
    </w:p>
    <w:p>
      <w:pPr>
        <w:pStyle w:val="Heading1"/>
      </w:pPr>
      <w:r>
        <w:t xml:space="preserve">5. Key Features &amp; Modules</w:t>
      </w:r>
    </w:p>
    <w:p>
      <w:pPr>
        <w:pStyle w:val="Heading2"/>
      </w:pPr>
      <w:r>
        <w:t xml:space="preserve">5.1 Employee Lifecycle Management</w:t>
      </w:r>
    </w:p>
    <w:p>
      <w:pPr>
        <w:pStyle w:val="ListParagraph"/>
        <w:numPr>
          <w:ilvl w:val="0"/>
          <w:numId w:val="4"/>
        </w:numPr>
      </w:pPr>
      <w:r>
        <w:rPr>
          <w:sz w:val="22"/>
          <w:szCs w:val="22"/>
        </w:rPr>
        <w:t xml:space="preserve">Employee Onboarding: Digital onboarding workflows with document upload, profile creation, and role assignment.</w:t>
      </w:r>
    </w:p>
    <w:p>
      <w:pPr>
        <w:pStyle w:val="ListParagraph"/>
        <w:numPr>
          <w:ilvl w:val="0"/>
          <w:numId w:val="4"/>
        </w:numPr>
      </w:pPr>
      <w:r>
        <w:rPr>
          <w:sz w:val="22"/>
          <w:szCs w:val="22"/>
        </w:rPr>
        <w:t xml:space="preserve">Employee Profile Management: Centralized employee records with personal, professional, and compensation details.</w:t>
      </w:r>
    </w:p>
    <w:p>
      <w:pPr>
        <w:pStyle w:val="ListParagraph"/>
        <w:numPr>
          <w:ilvl w:val="0"/>
          <w:numId w:val="4"/>
        </w:numPr>
        <w:spacing w:after="160"/>
      </w:pPr>
      <w:r>
        <w:rPr>
          <w:sz w:val="22"/>
          <w:szCs w:val="22"/>
        </w:rPr>
        <w:t xml:space="preserve">Role-Based Access Control (RBAC): Distinct dashboards and permissions for Admin, HR, Manager, and Employee roles.</w:t>
      </w:r>
    </w:p>
    <w:p>
      <w:pPr>
        <w:pStyle w:val="Heading2"/>
      </w:pPr>
      <w:r>
        <w:t xml:space="preserve">5.2 Attendance &amp; Leave Management</w:t>
      </w:r>
    </w:p>
    <w:p>
      <w:pPr>
        <w:pStyle w:val="ListParagraph"/>
        <w:numPr>
          <w:ilvl w:val="0"/>
          <w:numId w:val="5"/>
        </w:numPr>
      </w:pPr>
      <w:r>
        <w:rPr>
          <w:sz w:val="22"/>
          <w:szCs w:val="22"/>
        </w:rPr>
        <w:t xml:space="preserve">Attendance Tracking: Check-in/check-out with geo-fencing or IP-based validation (configurable).</w:t>
      </w:r>
    </w:p>
    <w:p>
      <w:pPr>
        <w:pStyle w:val="ListParagraph"/>
        <w:numPr>
          <w:ilvl w:val="0"/>
          <w:numId w:val="5"/>
        </w:numPr>
      </w:pPr>
      <w:r>
        <w:rPr>
          <w:sz w:val="22"/>
          <w:szCs w:val="22"/>
        </w:rPr>
        <w:t xml:space="preserve">Leave Management: Multi-type leave requests (casual, sick, earned), approval workflows, and leave balance tracking.</w:t>
      </w:r>
    </w:p>
    <w:p>
      <w:pPr>
        <w:pStyle w:val="ListParagraph"/>
        <w:numPr>
          <w:ilvl w:val="0"/>
          <w:numId w:val="5"/>
        </w:numPr>
        <w:spacing w:after="160"/>
      </w:pPr>
      <w:r>
        <w:rPr>
          <w:sz w:val="22"/>
          <w:szCs w:val="22"/>
        </w:rPr>
        <w:t xml:space="preserve">Holiday Calendar &amp; Working Days Configuration.</w:t>
      </w:r>
    </w:p>
    <w:p>
      <w:pPr>
        <w:pStyle w:val="Heading2"/>
      </w:pPr>
      <w:r>
        <w:t xml:space="preserve">5.3 Payroll Processing</w:t>
      </w:r>
    </w:p>
    <w:p>
      <w:pPr>
        <w:pStyle w:val="ListParagraph"/>
        <w:numPr>
          <w:ilvl w:val="0"/>
          <w:numId w:val="2"/>
        </w:numPr>
      </w:pPr>
      <w:r>
        <w:rPr>
          <w:sz w:val="22"/>
          <w:szCs w:val="22"/>
        </w:rPr>
        <w:t xml:space="preserve">Automated monthly payroll generation based on attendance, leaves, and compensation structure.</w:t>
      </w:r>
    </w:p>
    <w:p>
      <w:pPr>
        <w:pStyle w:val="ListParagraph"/>
        <w:numPr>
          <w:ilvl w:val="0"/>
          <w:numId w:val="2"/>
        </w:numPr>
      </w:pPr>
      <w:r>
        <w:rPr>
          <w:sz w:val="22"/>
          <w:szCs w:val="22"/>
        </w:rPr>
        <w:t xml:space="preserve">Support for allowances, deductions, taxes, and statutory compliance components.</w:t>
      </w:r>
    </w:p>
    <w:p>
      <w:pPr>
        <w:pStyle w:val="ListParagraph"/>
        <w:numPr>
          <w:ilvl w:val="0"/>
          <w:numId w:val="2"/>
        </w:numPr>
        <w:spacing w:after="160"/>
      </w:pPr>
      <w:r>
        <w:rPr>
          <w:sz w:val="22"/>
          <w:szCs w:val="22"/>
        </w:rPr>
        <w:t xml:space="preserve">Payslip generation and downloadable PDF reports.</w:t>
      </w:r>
    </w:p>
    <w:p>
      <w:pPr>
        <w:pStyle w:val="Heading2"/>
      </w:pPr>
      <w:r>
        <w:t xml:space="preserve">5.4 Performance Management</w:t>
      </w:r>
    </w:p>
    <w:p>
      <w:pPr>
        <w:pStyle w:val="ListParagraph"/>
        <w:numPr>
          <w:ilvl w:val="0"/>
          <w:numId w:val="2"/>
        </w:numPr>
      </w:pPr>
      <w:r>
        <w:rPr>
          <w:sz w:val="22"/>
          <w:szCs w:val="22"/>
        </w:rPr>
        <w:t xml:space="preserve">Goal setting and Key Result Area (KRA) tracking.</w:t>
      </w:r>
    </w:p>
    <w:p>
      <w:pPr>
        <w:pStyle w:val="ListParagraph"/>
        <w:numPr>
          <w:ilvl w:val="0"/>
          <w:numId w:val="2"/>
        </w:numPr>
      </w:pPr>
      <w:r>
        <w:rPr>
          <w:sz w:val="22"/>
          <w:szCs w:val="22"/>
        </w:rPr>
        <w:t xml:space="preserve">Periodic performance reviews and feedback loops.</w:t>
      </w:r>
    </w:p>
    <w:p>
      <w:pPr>
        <w:pStyle w:val="ListParagraph"/>
        <w:numPr>
          <w:ilvl w:val="0"/>
          <w:numId w:val="2"/>
        </w:numPr>
        <w:spacing w:after="160"/>
      </w:pPr>
      <w:r>
        <w:rPr>
          <w:sz w:val="22"/>
          <w:szCs w:val="22"/>
        </w:rPr>
        <w:t xml:space="preserve">Performance history and rating analytics.</w:t>
      </w:r>
    </w:p>
    <w:p>
      <w:pPr>
        <w:pStyle w:val="Heading2"/>
      </w:pPr>
      <w:r>
        <w:t xml:space="preserve">5.5 AI-Powered Workforce Intelligence</w:t>
      </w:r>
    </w:p>
    <w:p>
      <w:pPr>
        <w:pStyle w:val="ListParagraph"/>
        <w:numPr>
          <w:ilvl w:val="0"/>
          <w:numId w:val="2"/>
        </w:numPr>
      </w:pPr>
      <w:r>
        <w:rPr>
          <w:sz w:val="22"/>
          <w:szCs w:val="22"/>
        </w:rPr>
        <w:t xml:space="preserve">Attrition Prediction: Machine learning models (via Spring AI) that analyze historical data, performance, attendance, and engagement signals to predict employee attrition risk.</w:t>
      </w:r>
    </w:p>
    <w:p>
      <w:pPr>
        <w:pStyle w:val="ListParagraph"/>
        <w:numPr>
          <w:ilvl w:val="0"/>
          <w:numId w:val="2"/>
        </w:numPr>
      </w:pPr>
      <w:r>
        <w:rPr>
          <w:sz w:val="22"/>
          <w:szCs w:val="22"/>
        </w:rPr>
        <w:t xml:space="preserve">Workforce Analytics Dashboard: Real-time visualizations of headcount, department-wise distribution, leave trends, and performance metrics.</w:t>
      </w:r>
    </w:p>
    <w:p>
      <w:pPr>
        <w:pStyle w:val="ListParagraph"/>
        <w:numPr>
          <w:ilvl w:val="0"/>
          <w:numId w:val="2"/>
        </w:numPr>
        <w:spacing w:after="160"/>
      </w:pPr>
      <w:r>
        <w:rPr>
          <w:sz w:val="22"/>
          <w:szCs w:val="22"/>
        </w:rPr>
        <w:t xml:space="preserve">Intelligent Insights &amp; Recommendations for HR managers.</w:t>
      </w:r>
    </w:p>
    <w:p>
      <w:pPr>
        <w:pStyle w:val="Heading2"/>
      </w:pPr>
      <w:r>
        <w:t xml:space="preserve">5.6 Notifications &amp; Communication</w:t>
      </w:r>
    </w:p>
    <w:p>
      <w:pPr>
        <w:pStyle w:val="ListParagraph"/>
        <w:numPr>
          <w:ilvl w:val="0"/>
          <w:numId w:val="2"/>
        </w:numPr>
      </w:pPr>
      <w:r>
        <w:rPr>
          <w:sz w:val="22"/>
          <w:szCs w:val="22"/>
        </w:rPr>
        <w:t xml:space="preserve">Real-time in-app notifications for leave approvals, payroll releases, and performance updates.</w:t>
      </w:r>
    </w:p>
    <w:p>
      <w:pPr>
        <w:pStyle w:val="ListParagraph"/>
        <w:numPr>
          <w:ilvl w:val="0"/>
          <w:numId w:val="2"/>
        </w:numPr>
        <w:spacing w:after="200"/>
      </w:pPr>
      <w:r>
        <w:rPr>
          <w:sz w:val="22"/>
          <w:szCs w:val="22"/>
        </w:rPr>
        <w:t xml:space="preserve">Email / system alerts for critical HR events.</w:t>
      </w:r>
    </w:p>
    <w:p>
      <w:pPr>
        <w:pStyle w:val="Heading1"/>
      </w:pPr>
      <w:r>
        <w:t xml:space="preserve">6. Security &amp; Best Practices</w:t>
      </w:r>
    </w:p>
    <w:p>
      <w:pPr>
        <w:spacing w:after="120"/>
      </w:pPr>
      <w:r>
        <w:rPr>
          <w:sz w:val="22"/>
          <w:szCs w:val="22"/>
        </w:rPr>
        <w:t xml:space="preserve">Security and production readiness were treated as first-class concerns throughout the development lifecycle.</w:t>
      </w:r>
    </w:p>
    <w:p>
      <w:pPr>
        <w:pStyle w:val="Heading2"/>
      </w:pPr>
      <w:r>
        <w:t xml:space="preserve">6.1 Authentication &amp; Authorization</w:t>
      </w:r>
    </w:p>
    <w:p>
      <w:pPr>
        <w:pStyle w:val="ListParagraph"/>
        <w:numPr>
          <w:ilvl w:val="0"/>
          <w:numId w:val="2"/>
        </w:numPr>
      </w:pPr>
      <w:r>
        <w:rPr>
          <w:sz w:val="22"/>
          <w:szCs w:val="22"/>
        </w:rPr>
        <w:t xml:space="preserve">JWT-based stateless authentication with secure token storage and refresh token rotation.</w:t>
      </w:r>
    </w:p>
    <w:p>
      <w:pPr>
        <w:pStyle w:val="ListParagraph"/>
        <w:numPr>
          <w:ilvl w:val="0"/>
          <w:numId w:val="2"/>
        </w:numPr>
        <w:spacing w:after="160"/>
      </w:pPr>
      <w:r>
        <w:rPr>
          <w:sz w:val="22"/>
          <w:szCs w:val="22"/>
        </w:rPr>
        <w:t xml:space="preserve">Fine-grained Role-Based Access Control (RBAC) enforced at both API and UI levels.</w:t>
      </w:r>
    </w:p>
    <w:p>
      <w:pPr>
        <w:pStyle w:val="Heading2"/>
      </w:pPr>
      <w:r>
        <w:t xml:space="preserve">6.2 OWASP Security Measures</w:t>
      </w:r>
    </w:p>
    <w:p>
      <w:pPr>
        <w:pStyle w:val="ListParagraph"/>
        <w:numPr>
          <w:ilvl w:val="0"/>
          <w:numId w:val="2"/>
        </w:numPr>
      </w:pPr>
      <w:r>
        <w:rPr>
          <w:sz w:val="22"/>
          <w:szCs w:val="22"/>
        </w:rPr>
        <w:t xml:space="preserve">Protection against common vulnerabilities (SQL Injection, XSS, CSRF, Broken Authentication).</w:t>
      </w:r>
    </w:p>
    <w:p>
      <w:pPr>
        <w:pStyle w:val="ListParagraph"/>
        <w:numPr>
          <w:ilvl w:val="0"/>
          <w:numId w:val="2"/>
        </w:numPr>
      </w:pPr>
      <w:r>
        <w:rPr>
          <w:sz w:val="22"/>
          <w:szCs w:val="22"/>
        </w:rPr>
        <w:t xml:space="preserve">Input validation and sanitization on all endpoints.</w:t>
      </w:r>
    </w:p>
    <w:p>
      <w:pPr>
        <w:pStyle w:val="ListParagraph"/>
        <w:numPr>
          <w:ilvl w:val="0"/>
          <w:numId w:val="2"/>
        </w:numPr>
      </w:pPr>
      <w:r>
        <w:rPr>
          <w:sz w:val="22"/>
          <w:szCs w:val="22"/>
        </w:rPr>
        <w:t xml:space="preserve">Secure password hashing (BCrypt) and sensitive data encryption at rest where applicable.</w:t>
      </w:r>
    </w:p>
    <w:p>
      <w:pPr>
        <w:pStyle w:val="ListParagraph"/>
        <w:numPr>
          <w:ilvl w:val="0"/>
          <w:numId w:val="2"/>
        </w:numPr>
        <w:spacing w:after="160"/>
      </w:pPr>
      <w:r>
        <w:rPr>
          <w:sz w:val="22"/>
          <w:szCs w:val="22"/>
        </w:rPr>
        <w:t xml:space="preserve">HTTPS enforcement and secure cookie attributes.</w:t>
      </w:r>
    </w:p>
    <w:p>
      <w:pPr>
        <w:pStyle w:val="Heading2"/>
      </w:pPr>
      <w:r>
        <w:t xml:space="preserve">6.3 Observability &amp; Reliability</w:t>
      </w:r>
    </w:p>
    <w:p>
      <w:pPr>
        <w:pStyle w:val="ListParagraph"/>
        <w:numPr>
          <w:ilvl w:val="0"/>
          <w:numId w:val="2"/>
        </w:numPr>
      </w:pPr>
      <w:r>
        <w:rPr>
          <w:sz w:val="22"/>
          <w:szCs w:val="22"/>
        </w:rPr>
        <w:t xml:space="preserve">Application metrics and health checks exposed for Prometheus scraping.</w:t>
      </w:r>
    </w:p>
    <w:p>
      <w:pPr>
        <w:pStyle w:val="ListParagraph"/>
        <w:numPr>
          <w:ilvl w:val="0"/>
          <w:numId w:val="2"/>
        </w:numPr>
      </w:pPr>
      <w:r>
        <w:rPr>
          <w:sz w:val="22"/>
          <w:szCs w:val="22"/>
        </w:rPr>
        <w:t xml:space="preserve">Grafana dashboards for monitoring system health, request latency, and error rates.</w:t>
      </w:r>
    </w:p>
    <w:p>
      <w:pPr>
        <w:pStyle w:val="ListParagraph"/>
        <w:numPr>
          <w:ilvl w:val="0"/>
          <w:numId w:val="2"/>
        </w:numPr>
        <w:spacing w:after="200"/>
      </w:pPr>
      <w:r>
        <w:rPr>
          <w:sz w:val="22"/>
          <w:szCs w:val="22"/>
        </w:rPr>
        <w:t xml:space="preserve">Structured logging and centralized log management readiness.</w:t>
      </w:r>
    </w:p>
    <w:p>
      <w:pPr>
        <w:pStyle w:val="Heading1"/>
      </w:pPr>
      <w:r>
        <w:t xml:space="preserve">7. Implementation Highlights</w:t>
      </w:r>
    </w:p>
    <w:p>
      <w:pPr>
        <w:pStyle w:val="Heading2"/>
      </w:pPr>
      <w:r>
        <w:t xml:space="preserve">7.1 Backend Implementation</w:t>
      </w:r>
    </w:p>
    <w:p>
      <w:pPr>
        <w:spacing w:after="120"/>
      </w:pPr>
      <w:r>
        <w:rPr>
          <w:sz w:val="22"/>
          <w:szCs w:val="22"/>
        </w:rPr>
        <w:t xml:space="preserve">The backend is structured following clean architecture principles with clear separation of controllers, services, repositories, and DTOs. Spring Boot’s dependency injection and auto-configuration significantly accelerated development. Spring AI was integrated to power attrition prediction models, allowing the system to surface risk scores and recommended retention actions to HR managers.</w:t>
      </w:r>
    </w:p>
    <w:p>
      <w:pPr>
        <w:pStyle w:val="Heading2"/>
      </w:pPr>
      <w:r>
        <w:t xml:space="preserve">7.2 Frontend Implementation</w:t>
      </w:r>
    </w:p>
    <w:p>
      <w:pPr>
        <w:spacing w:after="120"/>
      </w:pPr>
      <w:r>
        <w:rPr>
          <w:sz w:val="22"/>
          <w:szCs w:val="22"/>
        </w:rPr>
        <w:t xml:space="preserve">The React + TypeScript frontend provides a responsive, intuitive user experience. Role-specific dashboards ensure that each user sees only relevant information and actions. Charts and analytics visualizations deliver clear workforce intelligence at a glance.</w:t>
      </w:r>
    </w:p>
    <w:p>
      <w:pPr>
        <w:pStyle w:val="Heading2"/>
      </w:pPr>
      <w:r>
        <w:t xml:space="preserve">7.3 Data &amp; Caching Strategy</w:t>
      </w:r>
    </w:p>
    <w:p>
      <w:pPr>
        <w:spacing w:after="200"/>
      </w:pPr>
      <w:r>
        <w:rPr>
          <w:sz w:val="22"/>
          <w:szCs w:val="22"/>
        </w:rPr>
        <w:t xml:space="preserve">PostgreSQL serves as the primary relational store with carefully designed schemas for employees, attendance, leaves, payroll, and performance records. Redis is employed for caching frequently accessed data, session management, and supporting real-time notification features, resulting in improved response times under load.</w:t>
      </w:r>
    </w:p>
    <w:p>
      <w:pPr>
        <w:pStyle w:val="Heading1"/>
      </w:pPr>
      <w:r>
        <w:t xml:space="preserve">8. Deployment Strategy</w:t>
      </w:r>
    </w:p>
    <w:p>
      <w:pPr>
        <w:spacing w:after="120"/>
      </w:pPr>
      <w:r>
        <w:rPr>
          <w:sz w:val="22"/>
          <w:szCs w:val="22"/>
        </w:rPr>
        <w:t xml:space="preserve">NexusHR is designed for cloud-native deployment:</w:t>
      </w:r>
    </w:p>
    <w:p>
      <w:pPr>
        <w:pStyle w:val="ListParagraph"/>
        <w:numPr>
          <w:ilvl w:val="0"/>
          <w:numId w:val="2"/>
        </w:numPr>
      </w:pPr>
      <w:r>
        <w:rPr>
          <w:sz w:val="22"/>
          <w:szCs w:val="22"/>
        </w:rPr>
        <w:t xml:space="preserve">Docker multi-stage builds produce optimized images for backend and frontend.</w:t>
      </w:r>
    </w:p>
    <w:p>
      <w:pPr>
        <w:pStyle w:val="ListParagraph"/>
        <w:numPr>
          <w:ilvl w:val="0"/>
          <w:numId w:val="2"/>
        </w:numPr>
      </w:pPr>
      <w:r>
        <w:rPr>
          <w:sz w:val="22"/>
          <w:szCs w:val="22"/>
        </w:rPr>
        <w:t xml:space="preserve">Kubernetes manifests (Deployments, Services, ConfigMaps, Secrets, Ingress) enable orchestrated, scalable deployments.</w:t>
      </w:r>
    </w:p>
    <w:p>
      <w:pPr>
        <w:pStyle w:val="ListParagraph"/>
        <w:numPr>
          <w:ilvl w:val="0"/>
          <w:numId w:val="2"/>
        </w:numPr>
      </w:pPr>
      <w:r>
        <w:rPr>
          <w:sz w:val="22"/>
          <w:szCs w:val="22"/>
        </w:rPr>
        <w:t xml:space="preserve">CI/CD pipelines automate testing, building, and deployment on code pushes.</w:t>
      </w:r>
    </w:p>
    <w:p>
      <w:pPr>
        <w:pStyle w:val="ListParagraph"/>
        <w:numPr>
          <w:ilvl w:val="0"/>
          <w:numId w:val="2"/>
        </w:numPr>
        <w:spacing w:after="200"/>
      </w:pPr>
      <w:r>
        <w:rPr>
          <w:sz w:val="22"/>
          <w:szCs w:val="22"/>
        </w:rPr>
        <w:t xml:space="preserve">Environment-specific configuration ensures secure handling of secrets and database credentials.</w:t>
      </w:r>
    </w:p>
    <w:p>
      <w:pPr>
        <w:pStyle w:val="Heading1"/>
      </w:pPr>
      <w:r>
        <w:t xml:space="preserve">9. Challenges Faced &amp; Key Learnings</w:t>
      </w:r>
    </w:p>
    <w:p>
      <w:pPr>
        <w:pStyle w:val="Heading2"/>
      </w:pPr>
      <w:r>
        <w:t xml:space="preserve">9.1 Challenges</w:t>
      </w:r>
    </w:p>
    <w:p>
      <w:pPr>
        <w:pStyle w:val="ListParagraph"/>
        <w:numPr>
          <w:ilvl w:val="0"/>
          <w:numId w:val="6"/>
        </w:numPr>
      </w:pPr>
      <w:r>
        <w:rPr>
          <w:sz w:val="22"/>
          <w:szCs w:val="22"/>
        </w:rPr>
        <w:t xml:space="preserve">Designing a cohesive data model that supports complex interdependencies between attendance, leave, and payroll modules.</w:t>
      </w:r>
    </w:p>
    <w:p>
      <w:pPr>
        <w:pStyle w:val="ListParagraph"/>
        <w:numPr>
          <w:ilvl w:val="0"/>
          <w:numId w:val="6"/>
        </w:numPr>
      </w:pPr>
      <w:r>
        <w:rPr>
          <w:sz w:val="22"/>
          <w:szCs w:val="22"/>
        </w:rPr>
        <w:t xml:space="preserve">Integrating AI capabilities (attrition prediction) in a production-grade Spring Boot application while keeping inference latency acceptable.</w:t>
      </w:r>
    </w:p>
    <w:p>
      <w:pPr>
        <w:pStyle w:val="ListParagraph"/>
        <w:numPr>
          <w:ilvl w:val="0"/>
          <w:numId w:val="6"/>
        </w:numPr>
      </w:pPr>
      <w:r>
        <w:rPr>
          <w:sz w:val="22"/>
          <w:szCs w:val="22"/>
        </w:rPr>
        <w:t xml:space="preserve">Implementing robust role-based access control across both API and UI layers without introducing security gaps.</w:t>
      </w:r>
    </w:p>
    <w:p>
      <w:pPr>
        <w:pStyle w:val="ListParagraph"/>
        <w:numPr>
          <w:ilvl w:val="0"/>
          <w:numId w:val="6"/>
        </w:numPr>
      </w:pPr>
      <w:r>
        <w:rPr>
          <w:sz w:val="22"/>
          <w:szCs w:val="22"/>
        </w:rPr>
        <w:t xml:space="preserve">Ensuring consistent behavior of the application across local Docker environments and Kubernetes clusters.</w:t>
      </w:r>
    </w:p>
    <w:p>
      <w:pPr>
        <w:pStyle w:val="ListParagraph"/>
        <w:numPr>
          <w:ilvl w:val="0"/>
          <w:numId w:val="6"/>
        </w:numPr>
        <w:spacing w:after="160"/>
      </w:pPr>
      <w:r>
        <w:rPr>
          <w:sz w:val="22"/>
          <w:szCs w:val="22"/>
        </w:rPr>
        <w:t xml:space="preserve">Balancing feature richness with performance and maintainability under realistic enterprise data volumes.</w:t>
      </w:r>
    </w:p>
    <w:p>
      <w:pPr>
        <w:pStyle w:val="Heading2"/>
      </w:pPr>
      <w:r>
        <w:t xml:space="preserve">9.2 Key Learnings</w:t>
      </w:r>
    </w:p>
    <w:p>
      <w:pPr>
        <w:pStyle w:val="ListParagraph"/>
        <w:numPr>
          <w:ilvl w:val="0"/>
          <w:numId w:val="2"/>
        </w:numPr>
      </w:pPr>
      <w:r>
        <w:rPr>
          <w:sz w:val="22"/>
          <w:szCs w:val="22"/>
        </w:rPr>
        <w:t xml:space="preserve">Deepened practical knowledge of Java 21, Spring Boot ecosystem, and Spring AI.</w:t>
      </w:r>
    </w:p>
    <w:p>
      <w:pPr>
        <w:pStyle w:val="ListParagraph"/>
        <w:numPr>
          <w:ilvl w:val="0"/>
          <w:numId w:val="2"/>
        </w:numPr>
      </w:pPr>
      <w:r>
        <w:rPr>
          <w:sz w:val="22"/>
          <w:szCs w:val="22"/>
        </w:rPr>
        <w:t xml:space="preserve">Gained hands-on experience building production-ready React + TypeScript frontends with strong typing and component architecture.</w:t>
      </w:r>
    </w:p>
    <w:p>
      <w:pPr>
        <w:pStyle w:val="ListParagraph"/>
        <w:numPr>
          <w:ilvl w:val="0"/>
          <w:numId w:val="2"/>
        </w:numPr>
      </w:pPr>
      <w:r>
        <w:rPr>
          <w:sz w:val="22"/>
          <w:szCs w:val="22"/>
        </w:rPr>
        <w:t xml:space="preserve">Understood the importance of security-by-design (JWT, OWASP) and observability (Prometheus/Grafana) in enterprise systems.</w:t>
      </w:r>
    </w:p>
    <w:p>
      <w:pPr>
        <w:pStyle w:val="ListParagraph"/>
        <w:numPr>
          <w:ilvl w:val="0"/>
          <w:numId w:val="2"/>
        </w:numPr>
      </w:pPr>
      <w:r>
        <w:rPr>
          <w:sz w:val="22"/>
          <w:szCs w:val="22"/>
        </w:rPr>
        <w:t xml:space="preserve">Learned containerization and orchestration best practices for scalable cloud deployments.</w:t>
      </w:r>
    </w:p>
    <w:p>
      <w:pPr>
        <w:pStyle w:val="ListParagraph"/>
        <w:numPr>
          <w:ilvl w:val="0"/>
          <w:numId w:val="2"/>
        </w:numPr>
        <w:spacing w:after="200"/>
      </w:pPr>
      <w:r>
        <w:rPr>
          <w:sz w:val="22"/>
          <w:szCs w:val="22"/>
        </w:rPr>
        <w:t xml:space="preserve">Appreciated the value of modular design and clean separation of concerns for long-term maintainability.</w:t>
      </w:r>
    </w:p>
    <w:p>
      <w:pPr>
        <w:pStyle w:val="Heading1"/>
      </w:pPr>
      <w:r>
        <w:t xml:space="preserve">10. Future Scope</w:t>
      </w:r>
    </w:p>
    <w:p>
      <w:pPr>
        <w:spacing w:after="120"/>
      </w:pPr>
      <w:r>
        <w:rPr>
          <w:sz w:val="22"/>
          <w:szCs w:val="22"/>
        </w:rPr>
        <w:t xml:space="preserve">While the current version of NexusHR delivers a comprehensive HR platform, several enhancements are planned:</w:t>
      </w:r>
    </w:p>
    <w:p>
      <w:pPr>
        <w:pStyle w:val="ListParagraph"/>
        <w:numPr>
          <w:ilvl w:val="0"/>
          <w:numId w:val="7"/>
        </w:numPr>
      </w:pPr>
      <w:r>
        <w:rPr>
          <w:sz w:val="22"/>
          <w:szCs w:val="22"/>
        </w:rPr>
        <w:t xml:space="preserve">Mobile applications (Android/iOS) for on-the-go attendance and leave management.</w:t>
      </w:r>
    </w:p>
    <w:p>
      <w:pPr>
        <w:pStyle w:val="ListParagraph"/>
        <w:numPr>
          <w:ilvl w:val="0"/>
          <w:numId w:val="7"/>
        </w:numPr>
      </w:pPr>
      <w:r>
        <w:rPr>
          <w:sz w:val="22"/>
          <w:szCs w:val="22"/>
        </w:rPr>
        <w:t xml:space="preserve">Advanced AI features such as skill-gap analysis, personalized learning recommendations, and chatbot-based HR support.</w:t>
      </w:r>
    </w:p>
    <w:p>
      <w:pPr>
        <w:pStyle w:val="ListParagraph"/>
        <w:numPr>
          <w:ilvl w:val="0"/>
          <w:numId w:val="7"/>
        </w:numPr>
      </w:pPr>
      <w:r>
        <w:rPr>
          <w:sz w:val="22"/>
          <w:szCs w:val="22"/>
        </w:rPr>
        <w:t xml:space="preserve">Integration with third-party systems (accounting software, biometric devices, LinkedIn, etc.).</w:t>
      </w:r>
    </w:p>
    <w:p>
      <w:pPr>
        <w:pStyle w:val="ListParagraph"/>
        <w:numPr>
          <w:ilvl w:val="0"/>
          <w:numId w:val="7"/>
        </w:numPr>
      </w:pPr>
      <w:r>
        <w:rPr>
          <w:sz w:val="22"/>
          <w:szCs w:val="22"/>
        </w:rPr>
        <w:t xml:space="preserve">Multi-tenant architecture to support multiple organizations on a single deployment.</w:t>
      </w:r>
    </w:p>
    <w:p>
      <w:pPr>
        <w:pStyle w:val="ListParagraph"/>
        <w:numPr>
          <w:ilvl w:val="0"/>
          <w:numId w:val="7"/>
        </w:numPr>
        <w:spacing w:after="200"/>
      </w:pPr>
      <w:r>
        <w:rPr>
          <w:sz w:val="22"/>
          <w:szCs w:val="22"/>
        </w:rPr>
        <w:t xml:space="preserve">Enhanced analytics with predictive workforce planning and diversity &amp; inclusion metrics.</w:t>
      </w:r>
    </w:p>
    <w:p>
      <w:pPr>
        <w:pStyle w:val="Heading1"/>
      </w:pPr>
      <w:r>
        <w:t xml:space="preserve">11. Conclusion</w:t>
      </w:r>
    </w:p>
    <w:p>
      <w:pPr>
        <w:spacing w:after="200"/>
      </w:pPr>
      <w:r>
        <w:rPr>
          <w:sz w:val="22"/>
          <w:szCs w:val="22"/>
        </w:rPr>
        <w:t xml:space="preserve">NexusHR successfully demonstrates the design and implementation of a modern, AI-enabled Enterprise HR &amp; Workforce Intelligence Platform. By combining a robust Java full-stack foundation with AI capabilities, strong security practices, and cloud-native deployment readiness, the project addresses real-world challenges faced by HR teams in contemporary organizations.</w:t>
      </w:r>
    </w:p>
    <w:p>
      <w:pPr>
        <w:spacing w:after="200"/>
      </w:pPr>
      <w:r>
        <w:rPr>
          <w:sz w:val="22"/>
          <w:szCs w:val="22"/>
        </w:rPr>
        <w:t xml:space="preserve">The platform reduces manual effort, improves accuracy in payroll and leave management, provides predictive insights into workforce risks, and delivers role-appropriate experiences to all stakeholders. The architectural decisions and technology choices position NexusHR as a scalable, secure, and production-ready solution capable of evolving with future enterprise needs.</w:t>
      </w:r>
    </w:p>
    <w:p>
      <w:pPr>
        <w:spacing w:after="200"/>
      </w:pPr>
      <w:r>
        <w:rPr>
          <w:sz w:val="22"/>
          <w:szCs w:val="22"/>
        </w:rPr>
        <w:t xml:space="preserve">This project has been an invaluable learning experience in building end-to-end enterprise systems, reinforcing both technical depth and the importance of thoughtful system design.</w:t>
      </w:r>
    </w:p>
    <w:p>
      <w:pPr>
        <w:pStyle w:val="Heading1"/>
      </w:pPr>
      <w:r>
        <w:t xml:space="preserve">12. Acknowledgements</w:t>
      </w:r>
    </w:p>
    <w:p>
      <w:pPr>
        <w:spacing w:after="200"/>
      </w:pPr>
      <w:r>
        <w:rPr>
          <w:sz w:val="22"/>
          <w:szCs w:val="22"/>
        </w:rPr>
        <w:t xml:space="preserve">I would like to express my sincere gratitude to my mentor, Smruti Priyadasani Sahoo, for continuous guidance, constructive feedback, and support throughout the development of this project. I also thank the Zidio Development team for providing this opportunity to work on a production-grade, industry-relevant problem and for the structured learning environment.</w:t>
      </w:r>
    </w:p>
    <w:p>
      <w:pPr>
        <w:pStyle w:val="Heading1"/>
      </w:pPr>
      <w:r>
        <w:t xml:space="preserve">Appendix – 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Project Title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NexusHR – AI-Enabled Enterprise HR &amp; Workforce Intelligence Platform</w:t>
            </w:r>
          </w:p>
        </w:tc>
      </w:tr>
      <w:tr>
        <w:tc>
          <w:tcPr>
            <w:tcW w:type="dxa" w:w="35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Domain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Enterprise HR / Workforce Management / AI</w:t>
            </w:r>
          </w:p>
        </w:tc>
      </w:tr>
      <w:tr>
        <w:tc>
          <w:tcPr>
            <w:tcW w:type="dxa" w:w="35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Primary Technologies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Java 21, Spring Boot, React, TypeScript, PostgreSQL, Redis, Docker, Kubernetes, Spring AI</w:t>
            </w:r>
          </w:p>
        </w:tc>
      </w:tr>
      <w:tr>
        <w:tc>
          <w:tcPr>
            <w:tcW w:type="dxa" w:w="35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Key Features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Employee lifecycle, Attendance &amp; Leave, Automated Payroll, Performance Management, AI Attrition Prediction, Role-based Dashboards, Real-time Notifications</w:t>
            </w:r>
          </w:p>
        </w:tc>
      </w:tr>
      <w:tr>
        <w:tc>
          <w:tcPr>
            <w:tcW w:type="dxa" w:w="35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Security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JWT Authentication, OWASP practices, RBAC</w:t>
            </w:r>
          </w:p>
        </w:tc>
      </w:tr>
      <w:tr>
        <w:tc>
          <w:tcPr>
            <w:tcW w:type="dxa" w:w="35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Observability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Prometheus + Grafana</w:t>
            </w:r>
          </w:p>
        </w:tc>
      </w:tr>
      <w:tr>
        <w:tc>
          <w:tcPr>
            <w:tcW w:type="dxa" w:w="35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Mentor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Smruti Priyadasani Sahoo</w:t>
            </w:r>
          </w:p>
        </w:tc>
      </w:tr>
      <w:tr>
        <w:tc>
          <w:tcPr>
            <w:tcW w:type="dxa" w:w="35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Organization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Zidio Development</w:t>
            </w:r>
          </w:p>
        </w:tc>
      </w:tr>
      <w:tr>
        <w:tc>
          <w:tcPr>
            <w:tcW w:type="dxa" w:w="35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pPr>
              <w:jc w:val="left"/>
            </w:pPr>
            <w:r>
              <w:rPr>
                <w:rFonts w:ascii="Arial" w:cs="Arial" w:eastAsia="Arial" w:hAnsi="Arial"/>
                <w:b/>
                <w:bCs/>
                <w:sz w:val="20"/>
                <w:szCs w:val="20"/>
              </w:rPr>
              <w:t xml:space="preserve">Deadline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 November 2026</w:t>
            </w:r>
          </w:p>
        </w:tc>
      </w:tr>
    </w:tbl>
    <w:p>
      <w:pPr>
        <w:spacing w:before="400"/>
      </w:pPr>
    </w:p>
    <w:p>
      <w:pPr>
        <w:spacing w:before="400"/>
        <w:jc w:val="center"/>
      </w:pPr>
      <w:r>
        <w:rPr>
          <w:i/>
          <w:iCs/>
          <w:color w:val="718096"/>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6cb0" w:sz="6" w:space="4"/>
      </w:pBdr>
      <w:spacing w:before="100"/>
      <w:jc w:val="center"/>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cb0" w:sz="6" w:space="4"/>
      </w:pBdr>
      <w:spacing w:after="200"/>
    </w:pPr>
    <w:r>
      <w:rPr>
        <w:rFonts w:ascii="Arial" w:cs="Arial" w:eastAsia="Arial" w:hAnsi="Arial"/>
        <w:color w:val="4a5568"/>
        <w:sz w:val="18"/>
        <w:szCs w:val="18"/>
      </w:rPr>
      <w:t xml:space="preserve">NexusHR – Project Report</w:t>
    </w:r>
    <w:r>
      <w:rPr>
        <w:sz w:val="18"/>
        <w:szCs w:val="18"/>
      </w:rPr>
      <w:t xml:space="preserve">                                                                                          </w:t>
    </w:r>
    <w:r>
      <w:rPr>
        <w:rFonts w:ascii="Arial" w:cs="Arial" w:eastAsia="Arial" w:hAnsi="Arial"/>
        <w:color w:val="4a5568"/>
        <w:sz w:val="18"/>
        <w:szCs w:val="18"/>
      </w:rPr>
      <w:t xml:space="preserve">Zidio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5"/>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528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2026-10-07T16:17:48.870Z</dcterms:created>
  <dcterms:modified xsi:type="dcterms:W3CDTF">2026-10-07T16:17:48.871Z</dcterms:modified>
</cp:coreProperties>
</file>

<file path=docProps/custom.xml><?xml version="1.0" encoding="utf-8"?>
<Properties xmlns="http://schemas.openxmlformats.org/officeDocument/2006/custom-properties" xmlns:vt="http://schemas.openxmlformats.org/officeDocument/2006/docPropsVTypes"/>
</file>