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 Display" w:hAnsi="Aptos Display"/>
          <w:sz w:val="36"/>
        </w:rPr>
        <w:t>explain the karnendu budget in words</w:t>
      </w:r>
    </w:p>
    <w:p>
      <w:r>
        <w:t>I found the previous verified result and created a WORD artifact from it. Use the download card below to open the file.</w:t>
      </w:r>
    </w:p>
    <w:p>
      <w:r>
        <w:t>Rows: 1 | Columns: 4</w:t>
      </w:r>
    </w:p>
    <w:p>
      <w:r>
        <w:t>Suggested chart: bar chart, forecast_total by budget_total.</w:t>
      </w:r>
    </w:p>
    <w:p>
      <w:pPr>
        <w:pStyle w:val="Heading2"/>
      </w:pPr>
      <w: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budget_total</w:t>
            </w:r>
          </w:p>
        </w:tc>
        <w:tc>
          <w:tcPr>
            <w:tcW w:type="dxa" w:w="2664"/>
          </w:tcPr>
          <w:p>
            <w:r>
              <w:rPr>
                <w:b/>
              </w:rPr>
              <w:t>forecast_total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actual_total</w:t>
            </w:r>
          </w:p>
        </w:tc>
        <w:tc>
          <w:tcPr>
            <w:tcW w:type="dxa" w:w="2664"/>
          </w:tcPr>
          <w:p>
            <w:r>
              <w:rPr>
                <w:b/>
              </w:rPr>
              <w:t>variance_vs_budget</w:t>
            </w:r>
          </w:p>
        </w:tc>
      </w:tr>
      <w:tr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</w:tbl>
    <w:p>
      <w:pPr>
        <w:pStyle w:val="Heading2"/>
      </w:pPr>
      <w:r>
        <w:t>Recommendations</w:t>
      </w:r>
    </w:p>
    <w:p>
      <w:r>
        <w:t>Use NeuralSwitch follow-up prompts to drill down by customer, BDM, Geo Head, Practice Head, MS/PS, company, or month.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