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Assignment 8</w:t>
      </w:r>
    </w:p>
    <w:p w:rsidR="00000000" w:rsidDel="00000000" w:rsidP="00000000" w:rsidRDefault="00000000" w:rsidRPr="00000000" w14:paraId="00000002">
      <w:pPr>
        <w:ind w:left="0" w:firstLine="0"/>
        <w:rPr>
          <w:sz w:val="54"/>
          <w:szCs w:val="5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BOOKING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6700"/>
            <wp:effectExtent b="12700" l="12700" r="12700" t="127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PK = {BOOKINGID} 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FK = (EMPLOYEEID is a FK to EMPLOYEE)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{BOOKINGID} → {EMPLOYEEID, NUMGUESTS, CHECKIN, CHECKOUT, STATUS, TOTALPRICE}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BOOKING_CUSTOMER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1962150" cy="276225"/>
            <wp:effectExtent b="12700" l="12700" r="12700" t="127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PK = {BOOKINGID, CUSTOMERID}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BOOKING_ROOM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1638300" cy="276225"/>
            <wp:effectExtent b="12700" l="12700" r="12700" t="1270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PK = {BOOKINGID, ROOMID}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There are none because there are no non-key attributes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9400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key = {CUSTOMERID}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{CUSTOMERID} → {CUSNAME, PHONENUM, EMAIL, IDTYPE}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{CUSTOMERID, CUSNAME, EMAIL, IDTYPE}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{CUSTOMERID, CUSNAME, PHONENUM, IDTYPE}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{CUSTOMERID, CUSNAME, IDTYPE}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4000"/>
            <wp:effectExtent b="12700" l="12700" r="12700" t="1270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Primary key = {EMPLOYEEID}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Candidate keys = {PHONENUM}, {EMAIL}, {PHONENUM, EMAIL}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{EMPLOYEEID} → {EMPNAME, EMPROLE, PHONENUM, EMAIL, SALARY}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{PHONENUM} → {EMPLOYEEID, EMPNAME, EMPROLE, EMAIL, SALARY}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{EMAIL} → {EMPLOYEEID, EMPNAME, EMPROLE, PHONENUM, SALARY}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{PHONENUM, EMAIL} → {EMPLOYEEID, EMPNAME, EMPROLE, SALARY}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PAYMENT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314325"/>
            <wp:effectExtent b="12700" l="12700" r="12700" t="127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Keys: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PK = {PAYMENTID}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FK = {BOOKINGID is a FK to BOOKING}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{PAYMENTID} → {BOOKINGID, METHOD, PAYMENTDATE, AMOUNT}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ROOM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285750"/>
            <wp:effectExtent b="12700" l="12700" r="12700" t="127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57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PK = {ROOMID}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Candidate Key = {ROOMNUM}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FK = (ROOMTYPE is a FK to ROOM_TYPE)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{ROOMID} → {ROOMNUM, FLOOR, ROOMTYPE, PRICE, STATUS}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{ROOMNUM} → {ROOMID, FLOOR, ROOMTYPE, PRICE, STATUS}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ROOM_TYPE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3390900" cy="266700"/>
            <wp:effectExtent b="12700" l="12700" r="12700" t="1270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66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PK = {ROOMTYPEID}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Candidate Key = {ROOMTYPENAME}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Functional Dependencies: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{ROOMTYPEID} → {ROOMTYPENAME, MAXCAPACITY}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{ROOMTYPENAME} → {ROOMTYPEID, MAXCAPACITY}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3048000" cy="314325"/>
            <wp:effectExtent b="12700" l="12700" r="12700" t="127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143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‘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PK = {SERVICEID}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Candidate Keys = {SERVICENAME}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{SERVICEID} → {SERVICENAME, PRICE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{SERVICENAME} → {SERVICEID, PRICE}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SERVICE_BOOKING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2686050" cy="276225"/>
            <wp:effectExtent b="12700" l="12700" r="12700" t="1270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76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Keys: 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PK = {BOOKINGID, SERVICEID}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Functional Dependencies: 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{BOOKINGID, SERVICEID} → {QUANTITY}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u w:val="single"/>
        </w:rPr>
      </w:pPr>
      <w:bookmarkStart w:colFirst="0" w:colLast="0" w:name="_imek338xaif7" w:id="0"/>
      <w:bookmarkEnd w:id="0"/>
      <w:r w:rsidDel="00000000" w:rsidR="00000000" w:rsidRPr="00000000">
        <w:rPr>
          <w:u w:val="single"/>
          <w:rtl w:val="0"/>
        </w:rPr>
        <w:t xml:space="preserve">BCNF Verification</w:t>
      </w:r>
    </w:p>
    <w:p w:rsidR="00000000" w:rsidDel="00000000" w:rsidP="00000000" w:rsidRDefault="00000000" w:rsidRPr="00000000" w14:paraId="0000008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BCNF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FDs have a candidate key (</w:t>
            </w:r>
            <w:r w:rsidDel="00000000" w:rsidR="00000000" w:rsidRPr="00000000">
              <w:rPr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(PhoneNum,Email)</w:t>
            </w:r>
            <w:r w:rsidDel="00000000" w:rsidR="00000000" w:rsidRPr="00000000">
              <w:rPr>
                <w:rtl w:val="0"/>
              </w:rPr>
              <w:t xml:space="preserve">) on the left hand side.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FD determinant (</w:t>
            </w:r>
            <w:r w:rsidDel="00000000" w:rsidR="00000000" w:rsidRPr="00000000">
              <w:rPr>
                <w:rtl w:val="0"/>
              </w:rPr>
              <w:t xml:space="preserve">RoomID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RoomNum</w:t>
            </w:r>
            <w:r w:rsidDel="00000000" w:rsidR="00000000" w:rsidRPr="00000000">
              <w:rPr>
                <w:rtl w:val="0"/>
              </w:rPr>
              <w:t xml:space="preserve">) is a candidate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Room_Type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FD determinant (RoomTypeID or RoomTypeName) is a candidate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Employee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left hand side are candidate keys (</w:t>
            </w:r>
            <w:r w:rsidDel="00000000" w:rsidR="00000000" w:rsidRPr="00000000">
              <w:rPr>
                <w:rtl w:val="0"/>
              </w:rPr>
              <w:t xml:space="preserve">EmployeeID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(PhoneNum,Email)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left hand side are candidate keys (</w:t>
            </w:r>
            <w:r w:rsidDel="00000000" w:rsidR="00000000" w:rsidRPr="00000000">
              <w:rPr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tl w:val="0"/>
              </w:rPr>
              <w:t xml:space="preserve">ServiceName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left hand side in this case, (</w:t>
            </w:r>
            <w:r w:rsidDel="00000000" w:rsidR="00000000" w:rsidRPr="00000000">
              <w:rPr>
                <w:rtl w:val="0"/>
              </w:rPr>
              <w:t xml:space="preserve">BookingID</w:t>
            </w:r>
            <w:r w:rsidDel="00000000" w:rsidR="00000000" w:rsidRPr="00000000">
              <w:rPr>
                <w:rtl w:val="0"/>
              </w:rPr>
              <w:t xml:space="preserve">) is the key.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Booking_Room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composite key </w:t>
            </w:r>
            <w:r w:rsidDel="00000000" w:rsidR="00000000" w:rsidRPr="00000000">
              <w:rPr>
                <w:rtl w:val="0"/>
              </w:rPr>
              <w:t xml:space="preserve">(BookingID, RoomID)</w:t>
            </w:r>
            <w:r w:rsidDel="00000000" w:rsidR="00000000" w:rsidRPr="00000000">
              <w:rPr>
                <w:rtl w:val="0"/>
              </w:rPr>
              <w:t xml:space="preserve"> determines all attributes.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Booking_Customer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composite key </w:t>
            </w:r>
            <w:r w:rsidDel="00000000" w:rsidR="00000000" w:rsidRPr="00000000">
              <w:rPr>
                <w:rtl w:val="0"/>
              </w:rPr>
              <w:t xml:space="preserve">(BookingID, CustomerID)</w:t>
            </w:r>
            <w:r w:rsidDel="00000000" w:rsidR="00000000" w:rsidRPr="00000000">
              <w:rPr>
                <w:rtl w:val="0"/>
              </w:rPr>
              <w:t xml:space="preserve"> determines all attributes.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PaymentID</w:t>
            </w:r>
            <w:r w:rsidDel="00000000" w:rsidR="00000000" w:rsidRPr="00000000">
              <w:rPr>
                <w:rtl w:val="0"/>
              </w:rPr>
              <w:t xml:space="preserve"> uniquely determines other attributes. </w:t>
            </w:r>
            <w:r w:rsidDel="00000000" w:rsidR="00000000" w:rsidRPr="00000000">
              <w:rPr>
                <w:rtl w:val="0"/>
              </w:rPr>
              <w:t xml:space="preserve">BookingID is also</w:t>
            </w:r>
            <w:r w:rsidDel="00000000" w:rsidR="00000000" w:rsidRPr="00000000">
              <w:rPr>
                <w:rtl w:val="0"/>
              </w:rPr>
              <w:t xml:space="preserve"> unique (1:1).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Service_Booking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Composite key </w:t>
            </w:r>
            <w:r w:rsidDel="00000000" w:rsidR="00000000" w:rsidRPr="00000000">
              <w:rPr>
                <w:rtl w:val="0"/>
              </w:rPr>
              <w:t xml:space="preserve">(BookingID, ServiceID)</w:t>
            </w:r>
            <w:r w:rsidDel="00000000" w:rsidR="00000000" w:rsidRPr="00000000">
              <w:rPr>
                <w:rtl w:val="0"/>
              </w:rPr>
              <w:t xml:space="preserve"> determines all attributes.</w:t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F">
    <w:pPr>
      <w:jc w:val="right"/>
      <w:rPr/>
    </w:pPr>
    <w:r w:rsidDel="00000000" w:rsidR="00000000" w:rsidRPr="00000000">
      <w:rPr>
        <w:rtl w:val="0"/>
      </w:rPr>
      <w:t xml:space="preserve">Nithan Brindamohan, Sakib Chowdhury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