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Frontend Interface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Interactive and responsive UI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functionality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Display recipe lists and detailed views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User-friendly navigation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Recipe Management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Search for recipes based on ingredients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View detailed recipe instructions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</w:t>
            </w:r>
            <w:r w:rsidDel="00000000" w:rsidR="00000000" w:rsidRPr="00000000">
              <w:rPr>
                <w:rtl w:val="0"/>
              </w:rPr>
              <w:t xml:space="preserve">smoothness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</w:t>
            </w:r>
            <w:r w:rsidDel="00000000" w:rsidR="00000000" w:rsidRPr="00000000">
              <w:rPr>
                <w:rtl w:val="0"/>
              </w:rPr>
              <w:t xml:space="preserve">unauthorized use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results should be displayed within 2 seconds.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