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Score Framework</w:t>
      </w:r>
    </w:p>
    <w:p>
      <w:pPr>
        <w:pStyle w:val="Heading1"/>
      </w:pPr>
      <w:r>
        <w:t>Overview</w:t>
      </w:r>
    </w:p>
    <w:p>
      <w:r>
        <w:t>The Access Score quantifies the quality of access a brand has under a given payer policy on a scale of 0 to 100, bucketed to: 0, 25, 50, 75, or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No access / highly restricted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Restricted access against FDA guidelines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Parity with FDA label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Preferred access (better than FDA label)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Best possible access / no restrictions</w:t>
            </w:r>
          </w:p>
        </w:tc>
      </w:tr>
    </w:tbl>
    <w:p/>
    <w:p>
      <w:pPr>
        <w:pStyle w:val="Heading1"/>
      </w:pPr>
      <w:r>
        <w:t>Scoring Logic</w:t>
      </w:r>
    </w:p>
    <w:p>
      <w:r>
        <w:t>The score starts at 50 (parity) and adjusts up or down based on extracted parameters.</w:t>
      </w:r>
    </w:p>
    <w:p>
      <w:pPr>
        <w:pStyle w:val="Heading2"/>
      </w:pPr>
      <w:r>
        <w:t>Parameter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Score Impact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No age restriction (Any)</w:t>
            </w:r>
          </w:p>
        </w:tc>
        <w:tc>
          <w:tcPr>
            <w:tcW w:type="dxa" w:w="2880"/>
          </w:tcPr>
          <w:p>
            <w:r>
              <w:t>+5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FDA labelled age</w:t>
            </w:r>
          </w:p>
        </w:tc>
        <w:tc>
          <w:tcPr>
            <w:tcW w:type="dxa" w:w="2880"/>
          </w:tcPr>
          <w:p>
            <w:r>
              <w:t>0 (parity)</w:t>
            </w:r>
          </w:p>
        </w:tc>
      </w:tr>
      <w:tr>
        <w:tc>
          <w:tcPr>
            <w:tcW w:type="dxa" w:w="2880"/>
          </w:tcPr>
          <w:p>
            <w:r>
              <w:t>Steps through Brands</w:t>
            </w:r>
          </w:p>
        </w:tc>
        <w:tc>
          <w:tcPr>
            <w:tcW w:type="dxa" w:w="2880"/>
          </w:tcPr>
          <w:p>
            <w:r>
              <w:t>0 branded steps required</w:t>
            </w:r>
          </w:p>
        </w:tc>
        <w:tc>
          <w:tcPr>
            <w:tcW w:type="dxa" w:w="2880"/>
          </w:tcPr>
          <w:p>
            <w:r>
              <w:t>+15</w:t>
            </w:r>
          </w:p>
        </w:tc>
      </w:tr>
      <w:tr>
        <w:tc>
          <w:tcPr>
            <w:tcW w:type="dxa" w:w="2880"/>
          </w:tcPr>
          <w:p>
            <w:r>
              <w:t>Steps through Brands</w:t>
            </w:r>
          </w:p>
        </w:tc>
        <w:tc>
          <w:tcPr>
            <w:tcW w:type="dxa" w:w="2880"/>
          </w:tcPr>
          <w:p>
            <w:r>
              <w:t>1 branded step</w:t>
            </w:r>
          </w:p>
        </w:tc>
        <w:tc>
          <w:tcPr>
            <w:tcW w:type="dxa" w:w="2880"/>
          </w:tcPr>
          <w:p>
            <w:r>
              <w:t>-5</w:t>
            </w:r>
          </w:p>
        </w:tc>
      </w:tr>
      <w:tr>
        <w:tc>
          <w:tcPr>
            <w:tcW w:type="dxa" w:w="2880"/>
          </w:tcPr>
          <w:p>
            <w:r>
              <w:t>Steps through Brands</w:t>
            </w:r>
          </w:p>
        </w:tc>
        <w:tc>
          <w:tcPr>
            <w:tcW w:type="dxa" w:w="2880"/>
          </w:tcPr>
          <w:p>
            <w:r>
              <w:t>2+ branded steps</w:t>
            </w:r>
          </w:p>
        </w:tc>
        <w:tc>
          <w:tcPr>
            <w:tcW w:type="dxa" w:w="2880"/>
          </w:tcPr>
          <w:p>
            <w:r>
              <w:t>-15</w:t>
            </w:r>
          </w:p>
        </w:tc>
      </w:tr>
      <w:tr>
        <w:tc>
          <w:tcPr>
            <w:tcW w:type="dxa" w:w="2880"/>
          </w:tcPr>
          <w:p>
            <w:r>
              <w:t>Steps through Generic</w:t>
            </w:r>
          </w:p>
        </w:tc>
        <w:tc>
          <w:tcPr>
            <w:tcW w:type="dxa" w:w="2880"/>
          </w:tcPr>
          <w:p>
            <w:r>
              <w:t>0 generic steps required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Steps through Generic</w:t>
            </w:r>
          </w:p>
        </w:tc>
        <w:tc>
          <w:tcPr>
            <w:tcW w:type="dxa" w:w="2880"/>
          </w:tcPr>
          <w:p>
            <w:r>
              <w:t>1 generic step</w:t>
            </w:r>
          </w:p>
        </w:tc>
        <w:tc>
          <w:tcPr>
            <w:tcW w:type="dxa" w:w="2880"/>
          </w:tcPr>
          <w:p>
            <w:r>
              <w:t>-5</w:t>
            </w:r>
          </w:p>
        </w:tc>
      </w:tr>
      <w:tr>
        <w:tc>
          <w:tcPr>
            <w:tcW w:type="dxa" w:w="2880"/>
          </w:tcPr>
          <w:p>
            <w:r>
              <w:t>Steps through Generic</w:t>
            </w:r>
          </w:p>
        </w:tc>
        <w:tc>
          <w:tcPr>
            <w:tcW w:type="dxa" w:w="2880"/>
          </w:tcPr>
          <w:p>
            <w:r>
              <w:t>2+ generic steps</w:t>
            </w:r>
          </w:p>
        </w:tc>
        <w:tc>
          <w:tcPr>
            <w:tcW w:type="dxa" w:w="2880"/>
          </w:tcPr>
          <w:p>
            <w:r>
              <w:t>-10</w:t>
            </w:r>
          </w:p>
        </w:tc>
      </w:tr>
      <w:tr>
        <w:tc>
          <w:tcPr>
            <w:tcW w:type="dxa" w:w="2880"/>
          </w:tcPr>
          <w:p>
            <w:r>
              <w:t>Step through Phototherapy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  <w:tc>
          <w:tcPr>
            <w:tcW w:type="dxa" w:w="2880"/>
          </w:tcPr>
          <w:p>
            <w:r>
              <w:t>+5</w:t>
            </w:r>
          </w:p>
        </w:tc>
      </w:tr>
      <w:tr>
        <w:tc>
          <w:tcPr>
            <w:tcW w:type="dxa" w:w="2880"/>
          </w:tcPr>
          <w:p>
            <w:r>
              <w:t>Step through Phototherapy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-10</w:t>
            </w:r>
          </w:p>
        </w:tc>
      </w:tr>
      <w:tr>
        <w:tc>
          <w:tcPr>
            <w:tcW w:type="dxa" w:w="2880"/>
          </w:tcPr>
          <w:p>
            <w:r>
              <w:t>Quantity Limits</w:t>
            </w:r>
          </w:p>
        </w:tc>
        <w:tc>
          <w:tcPr>
            <w:tcW w:type="dxa" w:w="2880"/>
          </w:tcPr>
          <w:p>
            <w:r>
              <w:t>No quantity limits</w:t>
            </w:r>
          </w:p>
        </w:tc>
        <w:tc>
          <w:tcPr>
            <w:tcW w:type="dxa" w:w="2880"/>
          </w:tcPr>
          <w:p>
            <w:r>
              <w:t>+5</w:t>
            </w:r>
          </w:p>
        </w:tc>
      </w:tr>
      <w:tr>
        <w:tc>
          <w:tcPr>
            <w:tcW w:type="dxa" w:w="2880"/>
          </w:tcPr>
          <w:p>
            <w:r>
              <w:t>Quantity Limits</w:t>
            </w:r>
          </w:p>
        </w:tc>
        <w:tc>
          <w:tcPr>
            <w:tcW w:type="dxa" w:w="2880"/>
          </w:tcPr>
          <w:p>
            <w:r>
              <w:t>Has quantity limits</w:t>
            </w:r>
          </w:p>
        </w:tc>
        <w:tc>
          <w:tcPr>
            <w:tcW w:type="dxa" w:w="2880"/>
          </w:tcPr>
          <w:p>
            <w:r>
              <w:t>-5</w:t>
            </w:r>
          </w:p>
        </w:tc>
      </w:tr>
      <w:tr>
        <w:tc>
          <w:tcPr>
            <w:tcW w:type="dxa" w:w="2880"/>
          </w:tcPr>
          <w:p>
            <w:r>
              <w:t>Specialist Types</w:t>
            </w:r>
          </w:p>
        </w:tc>
        <w:tc>
          <w:tcPr>
            <w:tcW w:type="dxa" w:w="2880"/>
          </w:tcPr>
          <w:p>
            <w:r>
              <w:t>No specialist restriction</w:t>
            </w:r>
          </w:p>
        </w:tc>
        <w:tc>
          <w:tcPr>
            <w:tcW w:type="dxa" w:w="2880"/>
          </w:tcPr>
          <w:p>
            <w:r>
              <w:t>+5</w:t>
            </w:r>
          </w:p>
        </w:tc>
      </w:tr>
      <w:tr>
        <w:tc>
          <w:tcPr>
            <w:tcW w:type="dxa" w:w="2880"/>
          </w:tcPr>
          <w:p>
            <w:r>
              <w:t>Initial Auth Duration</w:t>
            </w:r>
          </w:p>
        </w:tc>
        <w:tc>
          <w:tcPr>
            <w:tcW w:type="dxa" w:w="2880"/>
          </w:tcPr>
          <w:p>
            <w:r>
              <w:t>&gt;= 12 months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Initial Auth Duration</w:t>
            </w:r>
          </w:p>
        </w:tc>
        <w:tc>
          <w:tcPr>
            <w:tcW w:type="dxa" w:w="2880"/>
          </w:tcPr>
          <w:p>
            <w:r>
              <w:t>6-11 months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Initial Auth Duration</w:t>
            </w:r>
          </w:p>
        </w:tc>
        <w:tc>
          <w:tcPr>
            <w:tcW w:type="dxa" w:w="2880"/>
          </w:tcPr>
          <w:p>
            <w:r>
              <w:t>&lt; 6 months</w:t>
            </w:r>
          </w:p>
        </w:tc>
        <w:tc>
          <w:tcPr>
            <w:tcW w:type="dxa" w:w="2880"/>
          </w:tcPr>
          <w:p>
            <w:r>
              <w:t>-10</w:t>
            </w:r>
          </w:p>
        </w:tc>
      </w:tr>
      <w:tr>
        <w:tc>
          <w:tcPr>
            <w:tcW w:type="dxa" w:w="2880"/>
          </w:tcPr>
          <w:p>
            <w:r>
              <w:t>Reauthorization Required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Reauthorization Required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-5</w:t>
            </w:r>
          </w:p>
        </w:tc>
      </w:tr>
      <w:tr>
        <w:tc>
          <w:tcPr>
            <w:tcW w:type="dxa" w:w="2880"/>
          </w:tcPr>
          <w:p>
            <w:r>
              <w:t>TB Test</w:t>
            </w:r>
          </w:p>
        </w:tc>
        <w:tc>
          <w:tcPr>
            <w:tcW w:type="dxa" w:w="2880"/>
          </w:tcPr>
          <w:p>
            <w:r>
              <w:t>Neutral (standard clinical requirement)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Bucketing</w:t>
      </w:r>
    </w:p>
    <w:p>
      <w:r>
        <w:t>After summing adjustments, the raw score is:</w:t>
      </w:r>
    </w:p>
    <w:p>
      <w:pPr>
        <w:pStyle w:val="ListNumber"/>
      </w:pPr>
      <w:r>
        <w:t>1. Clamped to [0, 100]</w:t>
      </w:r>
    </w:p>
    <w:p>
      <w:pPr>
        <w:pStyle w:val="ListNumber"/>
      </w:pPr>
      <w:r>
        <w:t>2. Rounded to nearest bucket: 0, 25, 50, 75, or 100</w:t>
      </w:r>
    </w:p>
    <w:p>
      <w:pPr>
        <w:pStyle w:val="Heading1"/>
      </w:pPr>
      <w:r>
        <w:t>Example Calculations</w:t>
      </w:r>
    </w:p>
    <w:p>
      <w:pPr>
        <w:pStyle w:val="Heading3"/>
      </w:pPr>
      <w:r>
        <w:t>Example 1: Preferred drug, minimal restrictions</w:t>
      </w:r>
    </w:p>
    <w:p>
      <w:r>
        <w:t>Base: 50, 0 branded steps: +15, 0 generic steps: +10, No phototherapy: +5, No QL: +5, No specialist: +5, 12-month auth: +10, No reauth: +10</w:t>
      </w:r>
    </w:p>
    <w:p>
      <w:r>
        <w:t>Raw: 110 -&gt; Clamped: 100 -&gt; Bucket: 100</w:t>
      </w:r>
    </w:p>
    <w:p>
      <w:pPr>
        <w:pStyle w:val="Heading3"/>
      </w:pPr>
      <w:r>
        <w:t>Example 2: Non-preferred with heavy step therapy</w:t>
      </w:r>
    </w:p>
    <w:p>
      <w:r>
        <w:t>Base: 50, 3 branded steps: -15, 2 generic steps: -10, Phototherapy required: -10, Has QL: -5, 6-month auth: 0, Reauth required: -5</w:t>
      </w:r>
    </w:p>
    <w:p>
      <w:r>
        <w:t>Raw: 5 -&gt; Bucket: 0</w:t>
      </w:r>
    </w:p>
    <w:p>
      <w:pPr>
        <w:pStyle w:val="Heading3"/>
      </w:pPr>
      <w:r>
        <w:t>Example 3: Standard policy, moderate restrictions</w:t>
      </w:r>
    </w:p>
    <w:p>
      <w:r>
        <w:t>Base: 50, 0 branded steps: +15, 1 generic step: -5, No phototherapy: +5, Has QL: -5, Dermatologist required: 0, 12-month auth: +10, Reauth required: -5</w:t>
      </w:r>
    </w:p>
    <w:p>
      <w:r>
        <w:t>Raw: 65 -&gt; Bucket: 75</w:t>
      </w:r>
    </w:p>
    <w:p>
      <w:pPr>
        <w:pStyle w:val="Heading1"/>
      </w:pPr>
      <w:r>
        <w:t>Optional LLM Verification</w:t>
      </w:r>
    </w:p>
    <w:p>
      <w:r>
        <w:t>An optional LLM verification step can be enabled (--enable-score-llm) that:</w:t>
      </w:r>
    </w:p>
    <w:p>
      <w:pPr>
        <w:pStyle w:val="ListNumber"/>
      </w:pPr>
      <w:r>
        <w:t>1. Sends all extracted parameters + rule-based score to the LLM</w:t>
      </w:r>
    </w:p>
    <w:p>
      <w:pPr>
        <w:pStyle w:val="ListNumber"/>
      </w:pPr>
      <w:r>
        <w:t>2. Asks it to suggest a score (0/25/50/75/100)</w:t>
      </w:r>
    </w:p>
    <w:p>
      <w:pPr>
        <w:pStyle w:val="ListNumber"/>
      </w:pPr>
      <w:r>
        <w:t>3. Averages the rule-based and LLM scores</w:t>
      </w:r>
    </w:p>
    <w:p>
      <w:pPr>
        <w:pStyle w:val="ListNumber"/>
      </w:pPr>
      <w:r>
        <w:t>4. Buckets the average to the nearest 25</w:t>
      </w:r>
    </w:p>
    <w:p/>
    <w:p>
      <w:r>
        <w:t>This is disabled by default to conserve API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