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rFonts w:ascii="Calibri" w:hAnsi="Calibri"/>
          <w:b/>
          <w:color w:val="0052CC"/>
        </w:rPr>
        <w:t>Work Breakdown Structure (WBS) &amp; Project Planning Logic</w:t>
      </w:r>
    </w:p>
    <w:p>
      <w:pPr>
        <w:spacing w:after="120" w:line="276" w:lineRule="auto"/>
      </w:pPr>
      <w:r>
        <w:rPr>
          <w:b/>
        </w:rPr>
        <w:t>Project Title</w:t>
      </w:r>
      <w:r>
        <w:t>: Streamlining IT Procurement: Automating Standard Laptop Orders with Flow Designer</w:t>
      </w:r>
    </w:p>
    <w:p>
      <w:pPr>
        <w:spacing w:after="120" w:line="276" w:lineRule="auto"/>
      </w:pPr>
      <w:r>
        <w:rPr>
          <w:b/>
        </w:rPr>
        <w:t>Document Identifier</w:t>
      </w:r>
      <w:r>
        <w:t>: PLAN-PHASE4-WBS-V1.0</w:t>
      </w:r>
    </w:p>
    <w:p>
      <w:pPr>
        <w:spacing w:after="120" w:line="276" w:lineRule="auto"/>
      </w:pPr>
      <w:r>
        <w:rPr>
          <w:b/>
        </w:rPr>
        <w:t>Target Environment</w:t>
      </w:r>
      <w:r>
        <w:t>: ServiceNow Washington DC / Xanadu / Utah LTS</w:t>
      </w:r>
    </w:p>
    <w:p>
      <w:pPr>
        <w:spacing w:after="120" w:line="276" w:lineRule="auto"/>
      </w:pPr>
      <w:r>
        <w:rPr>
          <w:b/>
        </w:rPr>
        <w:t>Methodology</w:t>
      </w:r>
      <w:r>
        <w:t>: ServiceNow Implementation Methodology (SIM) / Hybrid Agile-Waterfall</w:t>
      </w:r>
    </w:p>
    <w:p>
      <w:pPr>
        <w:spacing w:after="120" w:line="276" w:lineRule="auto"/>
      </w:pPr>
      <w:r>
        <w:rPr>
          <w:b/>
        </w:rPr>
        <w:t>Author</w:t>
      </w:r>
      <w:r>
        <w:t>: worker_phase4 (Phase 4 Project Planning Deliverables Lead)</w:t>
      </w:r>
    </w:p>
    <w:p>
      <w:pPr>
        <w:spacing w:after="120" w:line="276" w:lineRule="auto"/>
      </w:pPr>
      <w:r>
        <w:rPr>
          <w:b/>
        </w:rPr>
        <w:t>Date</w:t>
      </w:r>
      <w:r>
        <w:t>: 2026-09-30</w:t>
      </w:r>
    </w:p>
    <w:p>
      <w:pPr>
        <w:spacing w:after="120" w:line="276" w:lineRule="auto"/>
      </w:pPr>
      <w:r>
        <w:rPr>
          <w:b/>
        </w:rPr>
        <w:t>Document Status</w:t>
      </w:r>
      <w:r>
        <w:t>: Approved Baseline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1. Executive Summary &amp; Planning Framework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1.1 Purpose and Objectives</w:t>
      </w:r>
    </w:p>
    <w:p>
      <w:pPr>
        <w:spacing w:after="120" w:line="276" w:lineRule="auto"/>
      </w:pPr>
      <w:r>
        <w:t xml:space="preserve">This document establishes the comprehensive planning logic, governance framework, and hierarchical Work Breakdown Structure (WBS) for the enterprise implementation of the </w:t>
      </w:r>
      <w:r>
        <w:rPr>
          <w:b/>
        </w:rPr>
        <w:t>Automated Standard Laptop Procurement</w:t>
      </w:r>
      <w:r>
        <w:t xml:space="preserve"> solution on the ServiceNow platform.</w:t>
      </w:r>
    </w:p>
    <w:p>
      <w:pPr>
        <w:spacing w:after="120" w:line="276" w:lineRule="auto"/>
      </w:pPr>
      <w:r>
        <w:t xml:space="preserve">The primary objective is to replace the existing fragmented, manual, and email-dependent laptop ordering workflow—which currently averages </w:t>
      </w:r>
      <w:r>
        <w:rPr>
          <w:b/>
        </w:rPr>
        <w:t>14.2 business days</w:t>
      </w:r>
      <w:r>
        <w:t xml:space="preserve"> in turnaround time, suffers from an </w:t>
      </w:r>
      <w:r>
        <w:rPr>
          <w:b/>
        </w:rPr>
        <w:t>18% configuration defect rate</w:t>
      </w:r>
      <w:r>
        <w:t xml:space="preserve">, and causes significant asset inventory drift—with a streamlined, event-driven ServiceNow Flow Designer architecture targeting end-to-end fulfillment in </w:t>
      </w:r>
      <w:r>
        <w:rPr>
          <w:b/>
        </w:rPr>
        <w:t>less than 72 hours (3 business days)</w:t>
      </w:r>
      <w:r>
        <w:t>.</w:t>
      </w:r>
    </w:p>
    <w:p>
      <w:pPr>
        <w:spacing w:after="120" w:line="276" w:lineRule="auto"/>
      </w:pPr>
      <w:r>
        <w:t xml:space="preserve">To ensure deterministic delivery, clear accountability, and zero operational disruption, this plan integrates the formal </w:t>
      </w:r>
      <w:r>
        <w:rPr>
          <w:b/>
        </w:rPr>
        <w:t>ServiceNow Implementation Methodology (SIM)</w:t>
      </w:r>
      <w:r>
        <w:t xml:space="preserve"> with a </w:t>
      </w:r>
      <w:r>
        <w:rPr>
          <w:b/>
        </w:rPr>
        <w:t>Hybrid Agile-Waterfall</w:t>
      </w:r>
      <w:r>
        <w:t xml:space="preserve"> project delivery lifecycle.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graph LR</w:t>
              <w:br/>
              <w:t xml:space="preserve">    subgraph Governance [Stage-Gate Waterfall Governance]</w:t>
              <w:br/>
              <w:t xml:space="preserve">        G0[Gate 0: Charter &amp; Architecture Baseline] --&gt; G1[Gate 1: Service Catalog UX Freeze]</w:t>
              <w:br/>
              <w:t xml:space="preserve">        G1 --&gt; G2[Gate 2: Flow Logic &amp; Integration Readiness]</w:t>
              <w:br/>
              <w:t xml:space="preserve">        G2 --&gt; G3[Gate 3: SIT &amp; ATF Verification]</w:t>
              <w:br/>
              <w:t xml:space="preserve">        G3 --&gt; G4[Gate 4: Business UAT Sign-off]</w:t>
              <w:br/>
              <w:t xml:space="preserve">        G4 --&gt; G5[Gate 5: Production Go/No-Go]</w:t>
              <w:br/>
              <w:t xml:space="preserve">    end</w:t>
              <w:br/>
              <w:br/>
              <w:t xml:space="preserve">    subgraph Execution [Agile Execution Sprints]</w:t>
              <w:br/>
              <w:t xml:space="preserve">        S0[Sprint 0: Initiation &amp; Architecture Blueprint] --&gt; S1[Sprint 1: Catalog Item &amp; Variable Sets]</w:t>
              <w:br/>
              <w:t xml:space="preserve">        S1 --&gt; S2[Sprint 2: Flow Designer &amp; Approvals]</w:t>
              <w:br/>
              <w:t xml:space="preserve">        S2 --&gt; S3[Sprint 3: Task Automation &amp; Asset Sync]</w:t>
              <w:br/>
              <w:t xml:space="preserve">        S3 --&gt; S4[Sprint 4: End-to-End SIT &amp; UAT]</w:t>
              <w:br/>
              <w:t xml:space="preserve">        S4 --&gt; S5[Sprint 5: Go-Live &amp; Hypercare]</w:t>
              <w:br/>
              <w:t xml:space="preserve">    end</w:t>
              <w:br/>
              <w:br/>
              <w:t xml:space="preserve">    G0 -.-&gt; S0</w:t>
              <w:br/>
              <w:t xml:space="preserve">    G1 -.-&gt; S1</w:t>
              <w:br/>
              <w:t xml:space="preserve">    G2 -.-&gt; S2</w:t>
              <w:br/>
              <w:t xml:space="preserve">    G2 -.-&gt; S3</w:t>
              <w:br/>
              <w:t xml:space="preserve">    G3 -.-&gt; S4</w:t>
              <w:br/>
              <w:t xml:space="preserve">    G4 -.-&gt; S4</w:t>
              <w:br/>
              <w:t xml:space="preserve">    G5 -.-&gt; S5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2. Planning Logic &amp; Implementation Methodology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2.1 ServiceNow Implementation Methodology (SIM) Alignment</w:t>
      </w:r>
    </w:p>
    <w:p>
      <w:pPr>
        <w:spacing w:after="120" w:line="276" w:lineRule="auto"/>
      </w:pPr>
      <w:r>
        <w:t xml:space="preserve">The project delivery model strictly follows the six standardized stages of the </w:t>
      </w:r>
      <w:r>
        <w:rPr>
          <w:b/>
        </w:rPr>
        <w:t>ServiceNow Implementation Methodology (SIM)</w:t>
      </w:r>
      <w:r>
        <w:t>, ensuring that enterprise architectural standards, platform health best practices, and organizational change readiness are maintained throughout the engagement: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flowchart TD</w:t>
              <w:br/>
              <w:t xml:space="preserve">    subgraph SIM [ServiceNow Implementation Methodology - 6 Core Stages]</w:t>
              <w:br/>
              <w:t xml:space="preserve">        IN[1. INITIATE&lt;br&gt;• Project kick-off&lt;br&gt;• Stakeholder alignment&lt;br&gt;• Dev environment setup]</w:t>
              <w:br/>
              <w:t xml:space="preserve">        EX[2. EXAMINE&lt;br&gt;• Requirements discovery&lt;br&gt;• Process mapping&lt;br&gt;• Technical gap analysis]</w:t>
              <w:br/>
              <w:t xml:space="preserve">        PL[3. PLAN&lt;br&gt;• Sprint backlog creation&lt;br&gt;• Architecture blueprint&lt;br&gt;• Release roadmap]</w:t>
              <w:br/>
              <w:t xml:space="preserve">        CR[4. CREATE&lt;br&gt;• Flow Designer build&lt;br&gt;• Catalog configuration&lt;br&gt;• ATF test automation]</w:t>
              <w:br/>
              <w:t xml:space="preserve">        TR[5. TRANSITION&lt;br&gt;• UAT execution&lt;br&gt;• Fulfiller training&lt;br&gt;• Production cutover]</w:t>
              <w:br/>
              <w:t xml:space="preserve">        CL[6. CLOSE&lt;br&gt;• Hypercare support&lt;br&gt;• KPI measurement&lt;br&gt;• Operational handover]</w:t>
              <w:br/>
              <w:t xml:space="preserve">    end</w:t>
              <w:br/>
              <w:br/>
              <w:t xml:space="preserve">    IN --&gt; EX --&gt; PL --&gt; CR --&gt; TR --&gt; CL</w:t>
            </w:r>
          </w:p>
        </w:tc>
      </w:tr>
    </w:tbl>
    <w:p>
      <w:pPr>
        <w:spacing w:after="80"/>
      </w:pPr>
    </w:p>
    <w:p>
      <w:pPr>
        <w:pStyle w:val="ListNumber"/>
        <w:spacing w:after="40"/>
      </w:pPr>
      <w:r>
        <w:rPr>
          <w:b/>
        </w:rPr>
        <w:t>Initiate</w:t>
      </w:r>
      <w:r>
        <w:t>:</w:t>
      </w:r>
    </w:p>
    <w:p>
      <w:pPr>
        <w:pStyle w:val="ListBullet"/>
        <w:spacing w:after="40"/>
      </w:pPr>
      <w:r>
        <w:t>Establish formal project governance, identify steering committee members, and define project charter.</w:t>
      </w:r>
    </w:p>
    <w:p>
      <w:pPr>
        <w:pStyle w:val="ListBullet"/>
        <w:spacing w:after="40"/>
      </w:pPr>
      <w:r>
        <w:t>Provision sub-production developer instances (</w:t>
      </w:r>
      <w:r>
        <w:rPr>
          <w:rFonts w:ascii="Consolas" w:hAnsi="Consolas"/>
          <w:color w:val="802020"/>
          <w:sz w:val="19"/>
        </w:rPr>
        <w:t>dev</w:t>
      </w:r>
      <w:r>
        <w:t xml:space="preserve">, </w:t>
      </w:r>
      <w:r>
        <w:rPr>
          <w:rFonts w:ascii="Consolas" w:hAnsi="Consolas"/>
          <w:color w:val="802020"/>
          <w:sz w:val="19"/>
        </w:rPr>
        <w:t>test</w:t>
      </w:r>
      <w:r>
        <w:t xml:space="preserve">, </w:t>
      </w:r>
      <w:r>
        <w:rPr>
          <w:rFonts w:ascii="Consolas" w:hAnsi="Consolas"/>
          <w:color w:val="802020"/>
          <w:sz w:val="19"/>
        </w:rPr>
        <w:t>stage</w:t>
      </w:r>
      <w:r>
        <w:t>) and configure update set naming conventions (</w:t>
      </w:r>
      <w:r>
        <w:rPr>
          <w:rFonts w:ascii="Consolas" w:hAnsi="Consolas"/>
          <w:color w:val="802020"/>
          <w:sz w:val="19"/>
        </w:rPr>
        <w:t>SN_PROC_FLOW_</w:t>
      </w:r>
      <w:r>
        <w:t>).</w:t>
      </w:r>
    </w:p>
    <w:p>
      <w:pPr>
        <w:pStyle w:val="ListBullet"/>
        <w:spacing w:after="40"/>
      </w:pPr>
      <w:r>
        <w:t>Conduct joint kick-off workshops aligning IT Procurement, Hardware Depot, and Platform Architecture teams.</w:t>
      </w:r>
    </w:p>
    <w:p>
      <w:pPr>
        <w:pStyle w:val="ListNumber"/>
        <w:spacing w:after="40"/>
      </w:pPr>
      <w:r>
        <w:rPr>
          <w:b/>
        </w:rPr>
        <w:t>Examine</w:t>
      </w:r>
      <w:r>
        <w:t>:</w:t>
      </w:r>
    </w:p>
    <w:p>
      <w:pPr>
        <w:pStyle w:val="ListBullet"/>
        <w:spacing w:after="40"/>
      </w:pPr>
      <w:r>
        <w:t>Deconstruct legacy procurement pain points, gather baseline operational telemetry, and document empathy personas.</w:t>
      </w:r>
    </w:p>
    <w:p>
      <w:pPr>
        <w:pStyle w:val="ListBullet"/>
        <w:spacing w:after="40"/>
      </w:pPr>
      <w:r>
        <w:t>Formulate Data Flow Diagrams (DFD Level 0 Context and Level 1 Decomposition) and map customer journey touchpoints.</w:t>
      </w:r>
    </w:p>
    <w:p>
      <w:pPr>
        <w:pStyle w:val="ListBullet"/>
        <w:spacing w:after="40"/>
      </w:pPr>
      <w:r>
        <w:t>Define exact functional and non-functional requirements (FR/NFR), Service Level Agreements (SLAs), and compliance constraints.</w:t>
      </w:r>
    </w:p>
    <w:p>
      <w:pPr>
        <w:pStyle w:val="ListNumber"/>
        <w:spacing w:after="40"/>
      </w:pPr>
      <w:r>
        <w:rPr>
          <w:b/>
        </w:rPr>
        <w:t>Plan</w:t>
      </w:r>
      <w:r>
        <w:t>:</w:t>
      </w:r>
    </w:p>
    <w:p>
      <w:pPr>
        <w:pStyle w:val="ListBullet"/>
        <w:spacing w:after="40"/>
      </w:pPr>
      <w:r>
        <w:t>Establish sprint backlogs, estimate story points, and finalize the 150 person-day / 1,200 hour resource allocation model.</w:t>
      </w:r>
    </w:p>
    <w:p>
      <w:pPr>
        <w:pStyle w:val="ListBullet"/>
        <w:spacing w:after="40"/>
      </w:pPr>
      <w:r>
        <w:t>Formulate the 4-level Work Breakdown Structure (WBS) and perform Critical Path Analysis (CPA).</w:t>
      </w:r>
    </w:p>
    <w:p>
      <w:pPr>
        <w:pStyle w:val="ListBullet"/>
        <w:spacing w:after="40"/>
      </w:pPr>
      <w:r>
        <w:t>Author the RACI governance matrix and Enterprise Risk Management plan with 5x5 scoring.</w:t>
      </w:r>
    </w:p>
    <w:p>
      <w:pPr>
        <w:pStyle w:val="ListNumber"/>
        <w:spacing w:after="40"/>
      </w:pPr>
      <w:r>
        <w:rPr>
          <w:b/>
        </w:rPr>
        <w:t>Create</w:t>
      </w:r>
      <w:r>
        <w:t>:</w:t>
      </w:r>
    </w:p>
    <w:p>
      <w:pPr>
        <w:pStyle w:val="ListBullet"/>
        <w:spacing w:after="40"/>
      </w:pPr>
      <w:r>
        <w:t xml:space="preserve">Execute iterative development in two-week agile sprints within the </w:t>
      </w:r>
      <w:r>
        <w:rPr>
          <w:rFonts w:ascii="Consolas" w:hAnsi="Consolas"/>
          <w:color w:val="802020"/>
          <w:sz w:val="19"/>
        </w:rPr>
        <w:t>dev</w:t>
      </w:r>
      <w:r>
        <w:t xml:space="preserve"> instance.</w:t>
      </w:r>
    </w:p>
    <w:p>
      <w:pPr>
        <w:pStyle w:val="ListBullet"/>
        <w:spacing w:after="40"/>
      </w:pPr>
      <w:r>
        <w:t>Build Service Catalog variables, UI Policies, Client Scripts, and Flow Designer actions/subflows.</w:t>
      </w:r>
    </w:p>
    <w:p>
      <w:pPr>
        <w:pStyle w:val="ListBullet"/>
        <w:spacing w:after="40"/>
      </w:pPr>
      <w:r>
        <w:t>Implement Automated Test Framework (ATF) suites and conduct daily stand-ups and sprint reviews.</w:t>
      </w:r>
    </w:p>
    <w:p>
      <w:pPr>
        <w:pStyle w:val="ListNumber"/>
        <w:spacing w:after="40"/>
      </w:pPr>
      <w:r>
        <w:rPr>
          <w:b/>
        </w:rPr>
        <w:t>Transition</w:t>
      </w:r>
      <w:r>
        <w:t>:</w:t>
      </w:r>
    </w:p>
    <w:p>
      <w:pPr>
        <w:pStyle w:val="ListBullet"/>
        <w:spacing w:after="40"/>
      </w:pPr>
      <w:r>
        <w:t xml:space="preserve">Migrate update sets to </w:t>
      </w:r>
      <w:r>
        <w:rPr>
          <w:rFonts w:ascii="Consolas" w:hAnsi="Consolas"/>
          <w:color w:val="802020"/>
          <w:sz w:val="19"/>
        </w:rPr>
        <w:t>test</w:t>
      </w:r>
      <w:r>
        <w:t xml:space="preserve"> and </w:t>
      </w:r>
      <w:r>
        <w:rPr>
          <w:rFonts w:ascii="Consolas" w:hAnsi="Consolas"/>
          <w:color w:val="802020"/>
          <w:sz w:val="19"/>
        </w:rPr>
        <w:t>stage</w:t>
      </w:r>
      <w:r>
        <w:t xml:space="preserve"> environments using collision analysis and automated health checks.</w:t>
      </w:r>
    </w:p>
    <w:p>
      <w:pPr>
        <w:pStyle w:val="ListBullet"/>
        <w:spacing w:after="40"/>
      </w:pPr>
      <w:r>
        <w:t>Facilitate formal User Acceptance Testing (UAT) with business stakeholders across 8 critical path scenarios.</w:t>
      </w:r>
    </w:p>
    <w:p>
      <w:pPr>
        <w:pStyle w:val="ListBullet"/>
        <w:spacing w:after="40"/>
      </w:pPr>
      <w:r>
        <w:t>Deliver hands-on fulfiller training for Hardware Depot and IT Logistics teams, publishing standard runbooks.</w:t>
      </w:r>
    </w:p>
    <w:p>
      <w:pPr>
        <w:pStyle w:val="ListNumber"/>
        <w:spacing w:after="40"/>
      </w:pPr>
      <w:r>
        <w:rPr>
          <w:b/>
        </w:rPr>
        <w:t>Close</w:t>
      </w:r>
      <w:r>
        <w:t>:</w:t>
      </w:r>
    </w:p>
    <w:p>
      <w:pPr>
        <w:pStyle w:val="ListBullet"/>
        <w:spacing w:after="40"/>
      </w:pPr>
      <w:r>
        <w:t>Execute production cutover during scheduled maintenance window and verify live smoke tests.</w:t>
      </w:r>
    </w:p>
    <w:p>
      <w:pPr>
        <w:pStyle w:val="ListBullet"/>
        <w:spacing w:after="40"/>
      </w:pPr>
      <w:r>
        <w:t>Provide two weeks of high-touch Hypercare operational support with daily incident triage.</w:t>
      </w:r>
    </w:p>
    <w:p>
      <w:pPr>
        <w:pStyle w:val="ListBullet"/>
        <w:spacing w:after="40"/>
      </w:pPr>
      <w:r>
        <w:t>Conduct post-implementation review, assess KPI achievement against the 72-hour benchmark, and transition to BAU platform support.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2.2 Hybrid Agile-Waterfall Delivery Framework</w:t>
      </w:r>
    </w:p>
    <w:p>
      <w:pPr>
        <w:spacing w:after="120" w:line="276" w:lineRule="auto"/>
      </w:pPr>
      <w:r>
        <w:t xml:space="preserve">To balance organizational compliance and agile responsiveness, the project employs a </w:t>
      </w:r>
      <w:r>
        <w:rPr>
          <w:b/>
        </w:rPr>
        <w:t>Hybrid Agile-Waterfall model</w:t>
      </w:r>
      <w:r>
        <w:t>:</w:t>
      </w:r>
    </w:p>
    <w:p>
      <w:pPr>
        <w:pStyle w:val="ListBullet"/>
        <w:spacing w:after="40"/>
      </w:pPr>
      <w:r>
        <w:rPr>
          <w:b/>
        </w:rPr>
        <w:t>Waterfall Governance Outer Shell</w:t>
      </w:r>
      <w:r>
        <w:t>: Project budgeting, milestone sign-offs, architecture review board (ARB) gates, information security approvals, and final production release readiness are managed through structured waterfall stage-gates.</w:t>
      </w:r>
    </w:p>
    <w:p>
      <w:pPr>
        <w:pStyle w:val="ListBullet"/>
        <w:spacing w:after="40"/>
      </w:pPr>
      <w:r>
        <w:rPr>
          <w:b/>
        </w:rPr>
        <w:t>Agile Scrum Execution Inner Engine</w:t>
      </w:r>
      <w:r>
        <w:t>: Configuration, scripting, Flow Designer orchestration, asset integration, and sprint-level testing are executed through two-week Agile Sprints utilizing Jira / ServiceNow Agile Development 2.0.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Stage-Gate Governance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Gate ID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Gate Name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Timing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Exit Criteria &amp; Artifact Prerequisites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Approving Authority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Gate 0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Project Initiation &amp; Charter Sign-off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End of Week 1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Approved Business Case, Signed Project Charter, Baseline Scope Document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Project Sponsor &amp; IT VP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Gate 1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Architecture &amp; Security Baseline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End of Week 2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Architecture Blueprint (ERD, DFD, Security Matrix), ARB Sign-off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Solution Architect &amp; CISO Delegate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Gate 2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Catalog UX &amp; Workflow Logic Review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End of Week 6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Catalog Item in Dev, UI Policies verified, Flow Approval logic unit-tested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IT Procurement Lead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Gate 3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Integration &amp; Task Orchestration Sign-off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End of Week 8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Automated Task generation and alm_hardware asset sync verified in Test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Hardware Depot Lead &amp; ITAM Lead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Gate 4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Business UAT Sign-off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End of Week 10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100% test scenario pass rate, zero Severity 1/2 defects, signed UAT Acceptance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Lead QA &amp; IT Procurement Lead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Gate 5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Production Cutover &amp; Go-Live Readiness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End of Week 11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Change Advisory Board (CAB) approval, verified rollback runbook, smoke test plan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Change Manager &amp; Project Sponsor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2.3 Work Stream Decomposition &amp; Coordination</w:t>
      </w:r>
    </w:p>
    <w:p>
      <w:pPr>
        <w:spacing w:after="120" w:line="276" w:lineRule="auto"/>
      </w:pPr>
      <w:r>
        <w:t>The execution team operates across four parallel, highly synchronized work streams: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graph TD</w:t>
              <w:br/>
              <w:t xml:space="preserve">    subgraph Streams [Project Work Streams]</w:t>
              <w:br/>
              <w:t xml:space="preserve">        WS1[Stream 1: Business Process &amp; Procurement Governance&lt;br&gt;Lead: IT Procurement Lead]</w:t>
              <w:br/>
              <w:t xml:space="preserve">        WS2[Stream 2: ServiceNow Architecture &amp; Flow Engineering&lt;br&gt;Lead: ServiceNow Solution Architect]</w:t>
              <w:br/>
              <w:t xml:space="preserve">        WS3[Stream 3: Quality Assurance &amp; Integration Testing&lt;br&gt;Lead: Lead QA / Test Engineer]</w:t>
              <w:br/>
              <w:t xml:space="preserve">        WS4[Stream 4: Organizational Change Management &amp; Training&lt;br&gt;Lead: IT Logistics / Training Lead]</w:t>
              <w:br/>
              <w:t xml:space="preserve">    end</w:t>
              <w:br/>
              <w:br/>
              <w:t xml:space="preserve">    WS1 --&gt;|Process Rules &amp; Approval Hierarchy| WS2</w:t>
              <w:br/>
              <w:t xml:space="preserve">    WS2 --&gt;|Working Builds &amp; Update Sets| WS3</w:t>
              <w:br/>
              <w:t xml:space="preserve">    WS3 --&gt;|Verified Builds &amp; Runbooks| WS4</w:t>
              <w:br/>
              <w:t xml:space="preserve">    WS4 --&gt;|Fulfiller Feedback &amp; Readiness| WS1</w:t>
            </w:r>
          </w:p>
        </w:tc>
      </w:tr>
    </w:tbl>
    <w:p>
      <w:pPr>
        <w:spacing w:after="80"/>
      </w:pPr>
    </w:p>
    <w:p>
      <w:pPr>
        <w:pStyle w:val="ListNumber"/>
        <w:spacing w:after="40"/>
      </w:pPr>
      <w:r>
        <w:rPr>
          <w:b/>
        </w:rPr>
        <w:t>Stream 1: Business Process &amp; Procurement Governance</w:t>
      </w:r>
      <w:r>
        <w:t>:</w:t>
      </w:r>
    </w:p>
    <w:p>
      <w:pPr>
        <w:pStyle w:val="ListBullet"/>
        <w:spacing w:after="40"/>
      </w:pPr>
      <w:r>
        <w:t>Validates catalog item specifications (Developer 16-inch, Business 14-inch, Ultralight 13-inch).</w:t>
      </w:r>
    </w:p>
    <w:p>
      <w:pPr>
        <w:pStyle w:val="ListBullet"/>
        <w:spacing w:after="40"/>
      </w:pPr>
      <w:r>
        <w:t>Defines manager approval thresholds, exception workflows for missing managers, and SLA targets.</w:t>
      </w:r>
    </w:p>
    <w:p>
      <w:pPr>
        <w:pStyle w:val="ListBullet"/>
        <w:spacing w:after="40"/>
      </w:pPr>
      <w:r>
        <w:t>Monitors financial budget tracking and procurement vendor relationships.</w:t>
      </w:r>
    </w:p>
    <w:p>
      <w:pPr>
        <w:pStyle w:val="ListNumber"/>
        <w:spacing w:after="40"/>
      </w:pPr>
      <w:r>
        <w:rPr>
          <w:b/>
        </w:rPr>
        <w:t>Stream 2: ServiceNow Architecture &amp; Flow Engineering</w:t>
      </w:r>
      <w:r>
        <w:t>:</w:t>
      </w:r>
    </w:p>
    <w:p>
      <w:pPr>
        <w:pStyle w:val="ListBullet"/>
        <w:spacing w:after="40"/>
      </w:pPr>
      <w:r>
        <w:t>Designs and builds the catalog item, variable sets, container layouts, and client scripts.</w:t>
      </w:r>
    </w:p>
    <w:p>
      <w:pPr>
        <w:pStyle w:val="ListBullet"/>
        <w:spacing w:after="40"/>
      </w:pPr>
      <w:r>
        <w:t xml:space="preserve">Configures Flow Designer trigger, </w:t>
      </w:r>
      <w:r>
        <w:rPr>
          <w:rFonts w:ascii="Consolas" w:hAnsi="Consolas"/>
          <w:color w:val="802020"/>
          <w:sz w:val="19"/>
        </w:rPr>
        <w:t>Ask for Approval</w:t>
      </w:r>
      <w:r>
        <w:t xml:space="preserve">, sequential </w:t>
      </w:r>
      <w:r>
        <w:rPr>
          <w:rFonts w:ascii="Consolas" w:hAnsi="Consolas"/>
          <w:color w:val="802020"/>
          <w:sz w:val="19"/>
        </w:rPr>
        <w:t>Create Catalog Task</w:t>
      </w:r>
      <w:r>
        <w:t xml:space="preserve"> actions, and subflows.</w:t>
      </w:r>
    </w:p>
    <w:p>
      <w:pPr>
        <w:pStyle w:val="ListBullet"/>
        <w:spacing w:after="40"/>
      </w:pPr>
      <w:r>
        <w:t xml:space="preserve">Implements automated bidirectional asset synchronization with </w:t>
      </w:r>
      <w:r>
        <w:rPr>
          <w:rFonts w:ascii="Consolas" w:hAnsi="Consolas"/>
          <w:color w:val="802020"/>
          <w:sz w:val="19"/>
        </w:rPr>
        <w:t>alm_hardware</w:t>
      </w:r>
      <w:r>
        <w:t xml:space="preserve"> and </w:t>
      </w:r>
      <w:r>
        <w:rPr>
          <w:rFonts w:ascii="Consolas" w:hAnsi="Consolas"/>
          <w:color w:val="802020"/>
          <w:sz w:val="19"/>
        </w:rPr>
        <w:t>cmdb_ci_computer</w:t>
      </w:r>
      <w:r>
        <w:t>.</w:t>
      </w:r>
    </w:p>
    <w:p>
      <w:pPr>
        <w:pStyle w:val="ListNumber"/>
        <w:spacing w:after="40"/>
      </w:pPr>
      <w:r>
        <w:rPr>
          <w:b/>
        </w:rPr>
        <w:t>Stream 3: Quality Assurance &amp; Integration Testing</w:t>
      </w:r>
      <w:r>
        <w:t>:</w:t>
      </w:r>
    </w:p>
    <w:p>
      <w:pPr>
        <w:pStyle w:val="ListBullet"/>
        <w:spacing w:after="40"/>
      </w:pPr>
      <w:r>
        <w:t>Formulates the master test strategy, manual UAT test scripts, and Automated Test Framework (ATF) suites.</w:t>
      </w:r>
    </w:p>
    <w:p>
      <w:pPr>
        <w:pStyle w:val="ListBullet"/>
        <w:spacing w:after="40"/>
      </w:pPr>
      <w:r>
        <w:t>Executes System Integration Testing (SIT) covering happy path, rejection, VIP routing, and null managers.</w:t>
      </w:r>
    </w:p>
    <w:p>
      <w:pPr>
        <w:pStyle w:val="ListBullet"/>
        <w:spacing w:after="40"/>
      </w:pPr>
      <w:r>
        <w:t>Manages defect logging, severity triage, root-cause analysis, and re-testing verification.</w:t>
      </w:r>
    </w:p>
    <w:p>
      <w:pPr>
        <w:pStyle w:val="ListNumber"/>
        <w:spacing w:after="40"/>
      </w:pPr>
      <w:r>
        <w:rPr>
          <w:b/>
        </w:rPr>
        <w:t>Stream 4: Organizational Change Management &amp; Training</w:t>
      </w:r>
      <w:r>
        <w:t>:</w:t>
      </w:r>
    </w:p>
    <w:p>
      <w:pPr>
        <w:pStyle w:val="ListBullet"/>
        <w:spacing w:after="40"/>
      </w:pPr>
      <w:r>
        <w:t>Develops employee communication campaigns for Employee Center catalog discovery.</w:t>
      </w:r>
    </w:p>
    <w:p>
      <w:pPr>
        <w:pStyle w:val="ListBullet"/>
        <w:spacing w:after="40"/>
      </w:pPr>
      <w:r>
        <w:t>Produces interactive training guides and short video walkthroughs for managers on 1-click approvals.</w:t>
      </w:r>
    </w:p>
    <w:p>
      <w:pPr>
        <w:pStyle w:val="ListBullet"/>
        <w:spacing w:after="40"/>
      </w:pPr>
      <w:r>
        <w:t>Authors standard operating procedures (SOPs) and task completion checklists for hardware technicians.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3. Complete 4-Level Work Breakdown Structure (WBS)</w:t>
      </w:r>
    </w:p>
    <w:p>
      <w:pPr>
        <w:spacing w:after="120" w:line="276" w:lineRule="auto"/>
      </w:pPr>
      <w:r>
        <w:t>The project work scope is organized into a rigorous 4-level hierarchy:</w:t>
      </w:r>
    </w:p>
    <w:p>
      <w:pPr>
        <w:pStyle w:val="ListBullet"/>
        <w:spacing w:after="40"/>
      </w:pPr>
      <w:r>
        <w:rPr>
          <w:b/>
        </w:rPr>
        <w:t>Level 1: Project Phases</w:t>
      </w:r>
      <w:r>
        <w:t xml:space="preserve"> (1.0 to 6.0)</w:t>
      </w:r>
    </w:p>
    <w:p>
      <w:pPr>
        <w:pStyle w:val="ListBullet"/>
        <w:spacing w:after="40"/>
      </w:pPr>
      <w:r>
        <w:rPr>
          <w:b/>
        </w:rPr>
        <w:t>Level 2: Work Packages</w:t>
      </w:r>
      <w:r>
        <w:t xml:space="preserve"> (e.g., 1.1, 1.2, 2.1...)</w:t>
      </w:r>
    </w:p>
    <w:p>
      <w:pPr>
        <w:pStyle w:val="ListBullet"/>
        <w:spacing w:after="40"/>
      </w:pPr>
      <w:r>
        <w:rPr>
          <w:b/>
        </w:rPr>
        <w:t>Level 3: Activities &amp; Tasks</w:t>
      </w:r>
      <w:r>
        <w:t xml:space="preserve"> (e.g., 1.1.1, 1.1.2...)</w:t>
      </w:r>
    </w:p>
    <w:p>
      <w:pPr>
        <w:pStyle w:val="ListBullet"/>
        <w:spacing w:after="40"/>
      </w:pPr>
      <w:r>
        <w:rPr>
          <w:b/>
        </w:rPr>
        <w:t>Level 4: Concrete Deliverables</w:t>
      </w:r>
      <w:r>
        <w:t xml:space="preserve"> (verifiable output artifacts, documentation, or code configurations)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====================================================================================================</w:t>
              <w:br/>
              <w:t>LEVEL 1: PHASES | LEVEL 2: WORK PACKAGES | LEVEL 3: TASKS | LEVEL 4: CONCRETE DELIVERABLES</w:t>
              <w:br/>
              <w:t>====================================================================================================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1.0 Phase 1: Project Ideation &amp; Initiation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1.1 Business Case &amp; Problem Formulation</w:t>
      </w:r>
    </w:p>
    <w:p>
      <w:pPr>
        <w:pStyle w:val="ListBullet"/>
        <w:spacing w:after="40"/>
      </w:pPr>
      <w:r>
        <w:rPr>
          <w:b/>
        </w:rPr>
        <w:t>1.1.1 Legacy Procurement Assessment &amp; Baseline Telemetry</w:t>
      </w:r>
    </w:p>
    <w:p>
      <w:pPr>
        <w:pStyle w:val="ListBullet"/>
        <w:spacing w:after="40"/>
      </w:pPr>
      <w:r>
        <w:rPr>
          <w:i/>
        </w:rPr>
        <w:t>1.1.1.1 Operational Baseline Report</w:t>
      </w:r>
      <w:r>
        <w:t>: Document legacy 14.2-day cycle time, 18% configuration error rate, and 15% asset tracking drift based on past 12-month IT ticket extracts.</w:t>
      </w:r>
    </w:p>
    <w:p>
      <w:pPr>
        <w:pStyle w:val="ListBullet"/>
        <w:spacing w:after="40"/>
      </w:pPr>
      <w:r>
        <w:rPr>
          <w:i/>
        </w:rPr>
        <w:t>1.1.1.2 Quantified Problem Statements Document</w:t>
      </w:r>
      <w:r>
        <w:t>: Formalized document outlining 4 core bottleneck domains (approvals, task routing, asset tracking, communication).</w:t>
      </w:r>
    </w:p>
    <w:p>
      <w:pPr>
        <w:pStyle w:val="ListBullet"/>
        <w:spacing w:after="40"/>
      </w:pPr>
      <w:r>
        <w:rPr>
          <w:b/>
        </w:rPr>
        <w:t>1.1.2 Stakeholder Empathy &amp; Voice-of-the-Customer Research</w:t>
      </w:r>
    </w:p>
    <w:p>
      <w:pPr>
        <w:pStyle w:val="ListBullet"/>
        <w:spacing w:after="40"/>
      </w:pPr>
      <w:r>
        <w:rPr>
          <w:i/>
        </w:rPr>
        <w:t>1.1.2.1 Stakeholder Interview Transcripts</w:t>
      </w:r>
      <w:r>
        <w:t>: Qualitative feedback gathered from 15 corporate users, 5 line managers, and 6 hardware depot technicians.</w:t>
      </w:r>
    </w:p>
    <w:p>
      <w:pPr>
        <w:pStyle w:val="ListBullet"/>
        <w:spacing w:after="40"/>
      </w:pPr>
      <w:r>
        <w:rPr>
          <w:i/>
        </w:rPr>
        <w:t>1.1.2.2 Tri-Persona Empathy Map Canvases</w:t>
      </w:r>
      <w:r>
        <w:t>: Detailed Empathy Maps (Says, Thinks, Does, Feels, Pains, Gains) for Corporate Requester, Line Manager, and Hardware Depot Specialist.</w:t>
      </w:r>
    </w:p>
    <w:p>
      <w:pPr>
        <w:pStyle w:val="ListBullet"/>
        <w:spacing w:after="40"/>
      </w:pPr>
      <w:r>
        <w:rPr>
          <w:b/>
        </w:rPr>
        <w:t>1.1.3 Project Charter &amp; Strategic KPI Formulation</w:t>
      </w:r>
    </w:p>
    <w:p>
      <w:pPr>
        <w:pStyle w:val="ListBullet"/>
        <w:spacing w:after="40"/>
      </w:pPr>
      <w:r>
        <w:rPr>
          <w:i/>
        </w:rPr>
        <w:t>1.1.3.1 Formal Project Charter</w:t>
      </w:r>
      <w:r>
        <w:t>: Signed charter defining project background, business justification, executive sponsor, budget envelope, and constraints.</w:t>
      </w:r>
    </w:p>
    <w:p>
      <w:pPr>
        <w:pStyle w:val="ListBullet"/>
        <w:spacing w:after="40"/>
      </w:pPr>
      <w:r>
        <w:rPr>
          <w:i/>
        </w:rPr>
        <w:t>1.1.3.2 Strategic KPI Scorecard</w:t>
      </w:r>
      <w:r>
        <w:t>: Defined targets: &lt;72-hour cycle time, 100% automated asset reconciliation, &gt;95% employee satisfaction (CSAT), and zero lost orders.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1.2 Architectural Evaluation &amp; Platform Selection</w:t>
      </w:r>
    </w:p>
    <w:p>
      <w:pPr>
        <w:pStyle w:val="ListBullet"/>
        <w:spacing w:after="40"/>
      </w:pPr>
      <w:r>
        <w:rPr>
          <w:b/>
        </w:rPr>
        <w:t>1.2.1 Solution Alternative &amp; Feasibility Analysis</w:t>
      </w:r>
    </w:p>
    <w:p>
      <w:pPr>
        <w:pStyle w:val="ListBullet"/>
        <w:spacing w:after="40"/>
      </w:pPr>
      <w:r>
        <w:rPr>
          <w:i/>
        </w:rPr>
        <w:t>1.2.1.1 Technology Comparison Matrix</w:t>
      </w:r>
      <w:r>
        <w:t>: Side-by-side evaluation of Legacy Workflow Editor, Custom Scripting/Business Rules, and ServiceNow Flow Designer across 8 enterprise dimensions.</w:t>
      </w:r>
    </w:p>
    <w:p>
      <w:pPr>
        <w:pStyle w:val="ListBullet"/>
        <w:spacing w:after="40"/>
      </w:pPr>
      <w:r>
        <w:rPr>
          <w:i/>
        </w:rPr>
        <w:t>1.2.1.2 Effort vs. Impact Prioritization Canvas</w:t>
      </w:r>
      <w:r>
        <w:t>: 2x2 matrix categorizing automation initiatives into Quick Wins, Strategic Projects, Fill-ins, and Hard Slogs.</w:t>
      </w:r>
    </w:p>
    <w:p>
      <w:pPr>
        <w:pStyle w:val="ListBullet"/>
        <w:spacing w:after="40"/>
      </w:pPr>
      <w:r>
        <w:rPr>
          <w:b/>
        </w:rPr>
        <w:t>1.2.2 Architectural Decision Baseline</w:t>
      </w:r>
    </w:p>
    <w:p>
      <w:pPr>
        <w:pStyle w:val="ListBullet"/>
        <w:spacing w:after="40"/>
      </w:pPr>
      <w:r>
        <w:rPr>
          <w:i/>
        </w:rPr>
        <w:t>1.2.2.1 Architectural Decision Record (ADR-001)</w:t>
      </w:r>
      <w:r>
        <w:t>: Formal selection of ServiceNow Flow Designer (native background asynchronous execution engine) as the enterprise workflow standard.</w:t>
      </w:r>
    </w:p>
    <w:p>
      <w:pPr>
        <w:pStyle w:val="ListBullet"/>
        <w:spacing w:after="40"/>
      </w:pPr>
      <w:r>
        <w:rPr>
          <w:i/>
        </w:rPr>
        <w:t>1.2.2.2 Phase 1 Milestone Sign-off Certificate</w:t>
      </w:r>
      <w:r>
        <w:t>: Gate 0 formal approval artifact signed by Project Sponsor and IT Procurement Lead.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2.0 Phase 2: Requirements Engineering &amp; Analysis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2.1 Customer Journey &amp; Process Decomposition</w:t>
      </w:r>
    </w:p>
    <w:p>
      <w:pPr>
        <w:pStyle w:val="ListBullet"/>
        <w:spacing w:after="40"/>
      </w:pPr>
      <w:r>
        <w:rPr>
          <w:b/>
        </w:rPr>
        <w:t>2.1.1 End-to-End Customer Journey Modeling</w:t>
      </w:r>
    </w:p>
    <w:p>
      <w:pPr>
        <w:pStyle w:val="ListBullet"/>
        <w:spacing w:after="40"/>
      </w:pPr>
      <w:r>
        <w:rPr>
          <w:i/>
        </w:rPr>
        <w:t>2.1.1.1 6-Stage Customer Journey Map Document</w:t>
      </w:r>
      <w:r>
        <w:t>: Complete lifecycle journey modeling touchpoints, pain points, emotional curves (-2 to +2), and automated interventions.</w:t>
      </w:r>
    </w:p>
    <w:p>
      <w:pPr>
        <w:pStyle w:val="ListBullet"/>
        <w:spacing w:after="40"/>
      </w:pPr>
      <w:r>
        <w:rPr>
          <w:i/>
        </w:rPr>
        <w:t>2.1.1.2 Service Portal Interaction Wireframes</w:t>
      </w:r>
      <w:r>
        <w:t>: Visual mockups of the Employee Center catalog interface, shopping cart, and request status chevron tracker.</w:t>
      </w:r>
    </w:p>
    <w:p>
      <w:pPr>
        <w:pStyle w:val="ListBullet"/>
        <w:spacing w:after="40"/>
      </w:pPr>
      <w:r>
        <w:rPr>
          <w:b/>
        </w:rPr>
        <w:t>2.1.2 Data Flow Architecture &amp; Data Dictionary</w:t>
      </w:r>
    </w:p>
    <w:p>
      <w:pPr>
        <w:pStyle w:val="ListBullet"/>
        <w:spacing w:after="40"/>
      </w:pPr>
      <w:r>
        <w:rPr>
          <w:i/>
        </w:rPr>
        <w:t>2.1.2.1 DFD Level 0 Context Diagram</w:t>
      </w:r>
      <w:r>
        <w:t>: High-level boundary diagram modeling data exchange between External Users, Line Managers, ServiceNow Engine, Hardware Depot, and Active Directory.</w:t>
      </w:r>
    </w:p>
    <w:p>
      <w:pPr>
        <w:pStyle w:val="ListBullet"/>
        <w:spacing w:after="40"/>
      </w:pPr>
      <w:r>
        <w:rPr>
          <w:i/>
        </w:rPr>
        <w:t>2.1.2.2 DFD Level 1 Subsystem Decomposition Diagram</w:t>
      </w:r>
      <w:r>
        <w:t xml:space="preserve">: Granular flow diagrams illustrating transaction paths between </w:t>
      </w:r>
      <w:r>
        <w:rPr>
          <w:rFonts w:ascii="Consolas" w:hAnsi="Consolas"/>
          <w:color w:val="802020"/>
          <w:sz w:val="19"/>
        </w:rPr>
        <w:t>sc_request</w:t>
      </w:r>
      <w:r>
        <w:t xml:space="preserve">, </w:t>
      </w:r>
      <w:r>
        <w:rPr>
          <w:rFonts w:ascii="Consolas" w:hAnsi="Consolas"/>
          <w:color w:val="802020"/>
          <w:sz w:val="19"/>
        </w:rPr>
        <w:t>sc_req_item</w:t>
      </w:r>
      <w:r>
        <w:t xml:space="preserve">, </w:t>
      </w:r>
      <w:r>
        <w:rPr>
          <w:rFonts w:ascii="Consolas" w:hAnsi="Consolas"/>
          <w:color w:val="802020"/>
          <w:sz w:val="19"/>
        </w:rPr>
        <w:t>sysapproval_approver</w:t>
      </w:r>
      <w:r>
        <w:t xml:space="preserve">, </w:t>
      </w:r>
      <w:r>
        <w:rPr>
          <w:rFonts w:ascii="Consolas" w:hAnsi="Consolas"/>
          <w:color w:val="802020"/>
          <w:sz w:val="19"/>
        </w:rPr>
        <w:t>sc_task</w:t>
      </w:r>
      <w:r>
        <w:t xml:space="preserve">, and </w:t>
      </w:r>
      <w:r>
        <w:rPr>
          <w:rFonts w:ascii="Consolas" w:hAnsi="Consolas"/>
          <w:color w:val="802020"/>
          <w:sz w:val="19"/>
        </w:rPr>
        <w:t>alm_hardware</w:t>
      </w:r>
      <w:r>
        <w:t>.</w:t>
      </w:r>
    </w:p>
    <w:p>
      <w:pPr>
        <w:pStyle w:val="ListBullet"/>
        <w:spacing w:after="40"/>
      </w:pPr>
      <w:r>
        <w:rPr>
          <w:i/>
        </w:rPr>
        <w:t>2.1.2.3 Enterprise Data Dictionary Specification</w:t>
      </w:r>
      <w:r>
        <w:t>: Field-level specification defining data types, constraints, foreign keys, and default values across 8 interacting tables.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2.2 Functional, Technical &amp; Governance Specifications</w:t>
      </w:r>
    </w:p>
    <w:p>
      <w:pPr>
        <w:pStyle w:val="ListBullet"/>
        <w:spacing w:after="40"/>
      </w:pPr>
      <w:r>
        <w:rPr>
          <w:b/>
        </w:rPr>
        <w:t>2.2.1 Agile User Stories &amp; Acceptance Criteria</w:t>
      </w:r>
    </w:p>
    <w:p>
      <w:pPr>
        <w:pStyle w:val="ListBullet"/>
        <w:spacing w:after="40"/>
      </w:pPr>
      <w:r>
        <w:rPr>
          <w:i/>
        </w:rPr>
        <w:t>2.2.1.1 Agile Product Backlog</w:t>
      </w:r>
      <w:r>
        <w:t>: 8 epics and 24 prioritized user stories with MoSCoW rankings (Must Have, Should Have, Could Have, Won't Have) and story point estimates.</w:t>
      </w:r>
    </w:p>
    <w:p>
      <w:pPr>
        <w:pStyle w:val="ListBullet"/>
        <w:spacing w:after="40"/>
      </w:pPr>
      <w:r>
        <w:rPr>
          <w:i/>
        </w:rPr>
        <w:t>2.2.1.2 Gherkin Scenario Acceptance Test Suite</w:t>
      </w:r>
      <w:r>
        <w:t>: Formal Given-When-Then criteria defined for every user story to guide development and automated testing.</w:t>
      </w:r>
    </w:p>
    <w:p>
      <w:pPr>
        <w:pStyle w:val="ListBullet"/>
        <w:spacing w:after="40"/>
      </w:pPr>
      <w:r>
        <w:rPr>
          <w:b/>
        </w:rPr>
        <w:t>2.2.2 Detailed Solution Requirements Documentation</w:t>
      </w:r>
    </w:p>
    <w:p>
      <w:pPr>
        <w:pStyle w:val="ListBullet"/>
        <w:spacing w:after="40"/>
      </w:pPr>
      <w:r>
        <w:rPr>
          <w:i/>
        </w:rPr>
        <w:t>2.2.2.1 Functional Requirements Document (FRD)</w:t>
      </w:r>
      <w:r>
        <w:t>: 12 detailed functional specifications covering catalog selection, manager validation, task sequencing, and automated email notifications.</w:t>
      </w:r>
    </w:p>
    <w:p>
      <w:pPr>
        <w:pStyle w:val="ListBullet"/>
        <w:spacing w:after="40"/>
      </w:pPr>
      <w:r>
        <w:rPr>
          <w:i/>
        </w:rPr>
        <w:t>2.2.2.2 Non-Functional Requirements (NFR) &amp; SLA Framework</w:t>
      </w:r>
      <w:r>
        <w:t>: 6 NFR specifications covering platform response times (&lt;2s), concurrent transaction handling (100+ requests/hour), and 72-hour Task SLA (</w:t>
      </w:r>
      <w:r>
        <w:rPr>
          <w:rFonts w:ascii="Consolas" w:hAnsi="Consolas"/>
          <w:color w:val="802020"/>
          <w:sz w:val="19"/>
        </w:rPr>
        <w:t>contract_sla</w:t>
      </w:r>
      <w:r>
        <w:t>).</w:t>
      </w:r>
    </w:p>
    <w:p>
      <w:pPr>
        <w:pStyle w:val="ListBullet"/>
        <w:spacing w:after="40"/>
      </w:pPr>
      <w:r>
        <w:rPr>
          <w:i/>
        </w:rPr>
        <w:t>2.2.2.3 Technology Stack &amp; Platform Compatibility Matrix</w:t>
      </w:r>
      <w:r>
        <w:t>: Specification defining ServiceNow release targets (Washington DC / Xanadu), plugin dependencies, and browser support standards.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3.0 Phase 3: Solution Design &amp; Architecture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3.1 Workflow Logic &amp; Execution Architecture</w:t>
      </w:r>
    </w:p>
    <w:p>
      <w:pPr>
        <w:pStyle w:val="ListBullet"/>
        <w:spacing w:after="40"/>
      </w:pPr>
      <w:r>
        <w:rPr>
          <w:b/>
        </w:rPr>
        <w:t>3.1.1 Problem-Solution Fit &amp; Transformation Design</w:t>
      </w:r>
    </w:p>
    <w:p>
      <w:pPr>
        <w:pStyle w:val="ListBullet"/>
        <w:spacing w:after="40"/>
      </w:pPr>
      <w:r>
        <w:rPr>
          <w:i/>
        </w:rPr>
        <w:t>3.1.1.1 Problem-Solution Fit Blueprint</w:t>
      </w:r>
      <w:r>
        <w:t>: Structured mapping linking all 8 legacy procurement bottlenecks to Flow Designer capabilities and architectural safeguards.</w:t>
      </w:r>
    </w:p>
    <w:p>
      <w:pPr>
        <w:pStyle w:val="ListBullet"/>
        <w:spacing w:after="40"/>
      </w:pPr>
      <w:r>
        <w:rPr>
          <w:i/>
        </w:rPr>
        <w:t>3.1.1.2 End-to-End Workflow Specification</w:t>
      </w:r>
      <w:r>
        <w:t>: 17-action execution specification detailing triggers, approvals, sequential task generation, and automated asset reconciliation.</w:t>
      </w:r>
    </w:p>
    <w:p>
      <w:pPr>
        <w:pStyle w:val="ListBullet"/>
        <w:spacing w:after="40"/>
      </w:pPr>
      <w:r>
        <w:rPr>
          <w:b/>
        </w:rPr>
        <w:t>3.1.2 Visual System &amp; Interaction Modeling</w:t>
      </w:r>
    </w:p>
    <w:p>
      <w:pPr>
        <w:pStyle w:val="ListBullet"/>
        <w:spacing w:after="40"/>
      </w:pPr>
      <w:r>
        <w:rPr>
          <w:i/>
        </w:rPr>
        <w:t>3.1.2.1 Mermaid Process Sequence Diagram</w:t>
      </w:r>
      <w:r>
        <w:t>: UML sequence diagram modeling asynchronous messaging between Requester, Portal, Flow Engine, Manager, and Fulfillers.</w:t>
      </w:r>
    </w:p>
    <w:p>
      <w:pPr>
        <w:pStyle w:val="ListBullet"/>
        <w:spacing w:after="40"/>
      </w:pPr>
      <w:r>
        <w:rPr>
          <w:i/>
        </w:rPr>
        <w:t>3.1.2.2 4-Tier Component Architecture Diagram</w:t>
      </w:r>
      <w:r>
        <w:t>: Architectural blueprint illustrating Presentation Layer, Workflow Layer, Relational Data Layer, and External Integration Layer.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3.2 Data Schema, State Synchronization &amp; Security Blueprint</w:t>
      </w:r>
    </w:p>
    <w:p>
      <w:pPr>
        <w:pStyle w:val="ListBullet"/>
        <w:spacing w:after="40"/>
      </w:pPr>
      <w:r>
        <w:rPr>
          <w:b/>
        </w:rPr>
        <w:t>3.2.1 Relational Entity-Relationship Modeling</w:t>
      </w:r>
    </w:p>
    <w:p>
      <w:pPr>
        <w:pStyle w:val="ListBullet"/>
        <w:spacing w:after="40"/>
      </w:pPr>
      <w:r>
        <w:rPr>
          <w:i/>
        </w:rPr>
        <w:t>3.2.1.1 Entity-Relationship Diagram (ERD)</w:t>
      </w:r>
      <w:r>
        <w:t>: Relational schema visual showing 1-to-N and N-to-N relationships between users, departments, requests, line items, tasks, and assets.</w:t>
      </w:r>
    </w:p>
    <w:p>
      <w:pPr>
        <w:pStyle w:val="ListBullet"/>
        <w:spacing w:after="40"/>
      </w:pPr>
      <w:r>
        <w:rPr>
          <w:i/>
        </w:rPr>
        <w:t>3.2.1.2 Multi-Table State-Transition Matrix</w:t>
      </w:r>
      <w:r>
        <w:t xml:space="preserve">: State machine model synchronizing </w:t>
      </w:r>
      <w:r>
        <w:rPr>
          <w:rFonts w:ascii="Consolas" w:hAnsi="Consolas"/>
          <w:color w:val="802020"/>
          <w:sz w:val="19"/>
        </w:rPr>
        <w:t>sc_request.request_state</w:t>
      </w:r>
      <w:r>
        <w:t xml:space="preserve">, </w:t>
      </w:r>
      <w:r>
        <w:rPr>
          <w:rFonts w:ascii="Consolas" w:hAnsi="Consolas"/>
          <w:color w:val="802020"/>
          <w:sz w:val="19"/>
        </w:rPr>
        <w:t>sc_req_item.stage</w:t>
      </w:r>
      <w:r>
        <w:t xml:space="preserve">, </w:t>
      </w:r>
      <w:r>
        <w:rPr>
          <w:rFonts w:ascii="Consolas" w:hAnsi="Consolas"/>
          <w:color w:val="802020"/>
          <w:sz w:val="19"/>
        </w:rPr>
        <w:t>sc_req_item.state</w:t>
      </w:r>
      <w:r>
        <w:t xml:space="preserve">, and </w:t>
      </w:r>
      <w:r>
        <w:rPr>
          <w:rFonts w:ascii="Consolas" w:hAnsi="Consolas"/>
          <w:color w:val="802020"/>
          <w:sz w:val="19"/>
        </w:rPr>
        <w:t>sc_task.state</w:t>
      </w:r>
      <w:r>
        <w:t>.</w:t>
      </w:r>
    </w:p>
    <w:p>
      <w:pPr>
        <w:pStyle w:val="ListBullet"/>
        <w:spacing w:after="40"/>
      </w:pPr>
      <w:r>
        <w:rPr>
          <w:b/>
        </w:rPr>
        <w:t>3.2.2 Platform Security &amp; Data Privacy Framework</w:t>
      </w:r>
    </w:p>
    <w:p>
      <w:pPr>
        <w:pStyle w:val="ListBullet"/>
        <w:spacing w:after="40"/>
      </w:pPr>
      <w:r>
        <w:rPr>
          <w:i/>
        </w:rPr>
        <w:t>3.2.2.1 RBAC Role Hierarchy &amp; ACL Specification</w:t>
      </w:r>
      <w:r>
        <w:t xml:space="preserve">: Role mapping covering </w:t>
      </w:r>
      <w:r>
        <w:rPr>
          <w:rFonts w:ascii="Consolas" w:hAnsi="Consolas"/>
          <w:color w:val="802020"/>
          <w:sz w:val="19"/>
        </w:rPr>
        <w:t>snc_internal</w:t>
      </w:r>
      <w:r>
        <w:t xml:space="preserve">, </w:t>
      </w:r>
      <w:r>
        <w:rPr>
          <w:rFonts w:ascii="Consolas" w:hAnsi="Consolas"/>
          <w:color w:val="802020"/>
          <w:sz w:val="19"/>
        </w:rPr>
        <w:t>itil</w:t>
      </w:r>
      <w:r>
        <w:t xml:space="preserve">, </w:t>
      </w:r>
      <w:r>
        <w:rPr>
          <w:rFonts w:ascii="Consolas" w:hAnsi="Consolas"/>
          <w:color w:val="802020"/>
          <w:sz w:val="19"/>
        </w:rPr>
        <w:t>catalog_admin</w:t>
      </w:r>
      <w:r>
        <w:t xml:space="preserve">, </w:t>
      </w:r>
      <w:r>
        <w:rPr>
          <w:rFonts w:ascii="Consolas" w:hAnsi="Consolas"/>
          <w:color w:val="802020"/>
          <w:sz w:val="19"/>
        </w:rPr>
        <w:t>approval_admin</w:t>
      </w:r>
      <w:r>
        <w:t xml:space="preserve">, and </w:t>
      </w:r>
      <w:r>
        <w:rPr>
          <w:rFonts w:ascii="Consolas" w:hAnsi="Consolas"/>
          <w:color w:val="802020"/>
          <w:sz w:val="19"/>
        </w:rPr>
        <w:t>admin</w:t>
      </w:r>
      <w:r>
        <w:t xml:space="preserve"> with table-level CRUD permissions.</w:t>
      </w:r>
    </w:p>
    <w:p>
      <w:pPr>
        <w:pStyle w:val="ListBullet"/>
        <w:spacing w:after="40"/>
      </w:pPr>
      <w:r>
        <w:rPr>
          <w:i/>
        </w:rPr>
        <w:t>3.2.2.2 Variable Privacy &amp; PII Protection Guidelines</w:t>
      </w:r>
      <w:r>
        <w:t>: Access rules restricting home delivery addresses and phone numbers to authorized logistics personnel.</w:t>
      </w:r>
    </w:p>
    <w:p>
      <w:pPr>
        <w:pStyle w:val="ListBullet"/>
        <w:spacing w:after="40"/>
      </w:pPr>
      <w:r>
        <w:rPr>
          <w:i/>
        </w:rPr>
        <w:t>3.2.2.3 Architecture Review Board (ARB) Package</w:t>
      </w:r>
      <w:r>
        <w:t>: Gate 1 compliance package submitted to and approved by Enterprise Platform Architecture.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4.0 Phase 4: Project Planning &amp; Operational Governance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4.1 Work Breakdown Structure &amp; Schedule Modeling</w:t>
      </w:r>
    </w:p>
    <w:p>
      <w:pPr>
        <w:pStyle w:val="ListBullet"/>
        <w:spacing w:after="40"/>
      </w:pPr>
      <w:r>
        <w:rPr>
          <w:b/>
        </w:rPr>
        <w:t>4.1.1 WBS Formulation &amp; Planning Logic</w:t>
      </w:r>
    </w:p>
    <w:p>
      <w:pPr>
        <w:pStyle w:val="ListBullet"/>
        <w:spacing w:after="40"/>
      </w:pPr>
      <w:r>
        <w:rPr>
          <w:i/>
        </w:rPr>
        <w:t>4.1.1.1 Master Work Breakdown Structure (WBS) Document</w:t>
      </w:r>
      <w:r>
        <w:t>: 4-level hierarchical breakdown covering all project work packages, tasks, and verifiable deliverable artifacts.</w:t>
      </w:r>
    </w:p>
    <w:p>
      <w:pPr>
        <w:pStyle w:val="ListBullet"/>
        <w:spacing w:after="40"/>
      </w:pPr>
      <w:r>
        <w:rPr>
          <w:i/>
        </w:rPr>
        <w:t>4.1.1.2 Implementation Methodology Guideline</w:t>
      </w:r>
      <w:r>
        <w:t>: Documented framework detailing SIM phase alignment, hybrid agile-waterfall stage gates, and work stream coordination.</w:t>
      </w:r>
    </w:p>
    <w:p>
      <w:pPr>
        <w:pStyle w:val="ListBullet"/>
        <w:spacing w:after="40"/>
      </w:pPr>
      <w:r>
        <w:rPr>
          <w:b/>
        </w:rPr>
        <w:t>4.1.2 Task Dependency Network &amp; Critical Path Modeling</w:t>
      </w:r>
    </w:p>
    <w:p>
      <w:pPr>
        <w:pStyle w:val="ListBullet"/>
        <w:spacing w:after="40"/>
      </w:pPr>
      <w:r>
        <w:rPr>
          <w:i/>
        </w:rPr>
        <w:t>4.1.2.1 Precedence Diagramming Method (PDM) Network</w:t>
      </w:r>
      <w:r>
        <w:t>: Structured dependency network mapping all task relationships (Finish-to-Start, Start-to-Start).</w:t>
      </w:r>
    </w:p>
    <w:p>
      <w:pPr>
        <w:pStyle w:val="ListBullet"/>
        <w:spacing w:after="40"/>
      </w:pPr>
      <w:r>
        <w:rPr>
          <w:i/>
        </w:rPr>
        <w:t>4.1.2.2 Critical Path Analysis (CPA) Report</w:t>
      </w:r>
      <w:r>
        <w:t>: Early Start, Early Finish, Late Start, Late Finish, and Float calculation table identifying the zero-float critical path.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4.2 Resource Allocation, RACI Governance &amp; Risk Management</w:t>
      </w:r>
    </w:p>
    <w:p>
      <w:pPr>
        <w:pStyle w:val="ListBullet"/>
        <w:spacing w:after="40"/>
      </w:pPr>
      <w:r>
        <w:rPr>
          <w:b/>
        </w:rPr>
        <w:t>4.2.1 Resource Estimation &amp; Sprint Calendar</w:t>
      </w:r>
    </w:p>
    <w:p>
      <w:pPr>
        <w:pStyle w:val="ListBullet"/>
        <w:spacing w:after="40"/>
      </w:pPr>
      <w:r>
        <w:rPr>
          <w:i/>
        </w:rPr>
        <w:t>4.2.1.1 12-Week / 6-Sprint Schedule Model</w:t>
      </w:r>
      <w:r>
        <w:t>: Detailed sprint schedule with start/end dates, milestone deliverables, and gate criteria.</w:t>
      </w:r>
    </w:p>
    <w:p>
      <w:pPr>
        <w:pStyle w:val="ListBullet"/>
        <w:spacing w:after="40"/>
      </w:pPr>
      <w:r>
        <w:rPr>
          <w:i/>
        </w:rPr>
        <w:t>4.2.1.2 150 Person-Day Effort Allocation Matrix</w:t>
      </w:r>
      <w:r>
        <w:t>: Granular distribution model balancing 1,200 hours across 6 stakeholder roles.</w:t>
      </w:r>
    </w:p>
    <w:p>
      <w:pPr>
        <w:pStyle w:val="ListBullet"/>
        <w:spacing w:after="40"/>
      </w:pPr>
      <w:r>
        <w:rPr>
          <w:b/>
        </w:rPr>
        <w:t>4.2.2 Governance &amp; Risk Management Blueprint</w:t>
      </w:r>
    </w:p>
    <w:p>
      <w:pPr>
        <w:pStyle w:val="ListBullet"/>
        <w:spacing w:after="40"/>
      </w:pPr>
      <w:r>
        <w:rPr>
          <w:i/>
        </w:rPr>
        <w:t>4.2.2.1 Multi-Stakeholder RACI Matrix</w:t>
      </w:r>
      <w:r>
        <w:t>: Responsibility matrix mapping Responsible, Accountable, Consulted, and Informed roles across all 6 project phases.</w:t>
      </w:r>
    </w:p>
    <w:p>
      <w:pPr>
        <w:pStyle w:val="ListBullet"/>
        <w:spacing w:after="40"/>
      </w:pPr>
      <w:r>
        <w:rPr>
          <w:i/>
        </w:rPr>
        <w:t>4.2.2.2 Enterprise Risk Management Plan &amp; 5x5 Register</w:t>
      </w:r>
      <w:r>
        <w:t>: 8+ identified enterprise risks with Likelihood, Impact, Mitigation Strategies, Contingency Plans, and Risk Owners.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5.0 Phase 5: Development, Configuration &amp; Quality Assurance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5.1 Service Catalog UX &amp; Scripting Implementation</w:t>
      </w:r>
    </w:p>
    <w:p>
      <w:pPr>
        <w:pStyle w:val="ListBullet"/>
        <w:spacing w:after="40"/>
      </w:pPr>
      <w:r>
        <w:rPr>
          <w:b/>
        </w:rPr>
        <w:t>5.1.1 Catalog Item Configuration &amp; Variable Sets</w:t>
      </w:r>
    </w:p>
    <w:p>
      <w:pPr>
        <w:pStyle w:val="ListBullet"/>
        <w:spacing w:after="40"/>
      </w:pPr>
      <w:r>
        <w:rPr>
          <w:i/>
        </w:rPr>
        <w:t>5.1.1.1 Standard Laptop Catalog Item Record</w:t>
      </w:r>
      <w:r>
        <w:t xml:space="preserve">: Configured </w:t>
      </w:r>
      <w:r>
        <w:rPr>
          <w:rFonts w:ascii="Consolas" w:hAnsi="Consolas"/>
          <w:color w:val="802020"/>
          <w:sz w:val="19"/>
        </w:rPr>
        <w:t>sc_cat_item</w:t>
      </w:r>
      <w:r>
        <w:t xml:space="preserve"> record (sys_id: </w:t>
      </w:r>
      <w:r>
        <w:rPr>
          <w:rFonts w:ascii="Consolas" w:hAnsi="Consolas"/>
          <w:color w:val="802020"/>
          <w:sz w:val="19"/>
        </w:rPr>
        <w:t>a1b2c3d4e5f60718293a4b5c6d7e8f90</w:t>
      </w:r>
      <w:r>
        <w:t>) under Hardware &gt; Laptops category.</w:t>
      </w:r>
    </w:p>
    <w:p>
      <w:pPr>
        <w:pStyle w:val="ListBullet"/>
        <w:spacing w:after="40"/>
      </w:pPr>
      <w:r>
        <w:rPr>
          <w:i/>
        </w:rPr>
        <w:t>5.1.1.2 Standardized Variable Sets</w:t>
      </w:r>
      <w:r>
        <w:t>: Modular variable sets covering Hardware Specifications, Accessories, User Details, and Shipping Logistics.</w:t>
      </w:r>
    </w:p>
    <w:p>
      <w:pPr>
        <w:pStyle w:val="ListBullet"/>
        <w:spacing w:after="40"/>
      </w:pPr>
      <w:r>
        <w:rPr>
          <w:b/>
        </w:rPr>
        <w:t>5.1.2 Client-Side Interactivity &amp; Dynamic Validation</w:t>
      </w:r>
    </w:p>
    <w:p>
      <w:pPr>
        <w:pStyle w:val="ListBullet"/>
        <w:spacing w:after="40"/>
      </w:pPr>
      <w:r>
        <w:rPr>
          <w:i/>
        </w:rPr>
        <w:t>5.1.2.1 Catalog UI Policy Configuration</w:t>
      </w:r>
      <w:r>
        <w:t>: 3 dynamic UI policies enforcing mandatory shipping address on remote delivery and locking form fields post-submission.</w:t>
      </w:r>
    </w:p>
    <w:p>
      <w:pPr>
        <w:pStyle w:val="ListBullet"/>
        <w:spacing w:after="40"/>
      </w:pPr>
      <w:r>
        <w:rPr>
          <w:i/>
        </w:rPr>
        <w:t>5.1.2.2 Catalog Client Script Suite</w:t>
      </w:r>
      <w:r>
        <w:t>: 3 production-grade client scripts (</w:t>
      </w:r>
      <w:r>
        <w:rPr>
          <w:rFonts w:ascii="Consolas" w:hAnsi="Consolas"/>
          <w:color w:val="802020"/>
          <w:sz w:val="19"/>
        </w:rPr>
        <w:t>onLoad</w:t>
      </w:r>
      <w:r>
        <w:t xml:space="preserve">, </w:t>
      </w:r>
      <w:r>
        <w:rPr>
          <w:rFonts w:ascii="Consolas" w:hAnsi="Consolas"/>
          <w:color w:val="802020"/>
          <w:sz w:val="19"/>
        </w:rPr>
        <w:t>onChange</w:t>
      </w:r>
      <w:r>
        <w:t xml:space="preserve">, </w:t>
      </w:r>
      <w:r>
        <w:rPr>
          <w:rFonts w:ascii="Consolas" w:hAnsi="Consolas"/>
          <w:color w:val="802020"/>
          <w:sz w:val="19"/>
        </w:rPr>
        <w:t>onSubmit</w:t>
      </w:r>
      <w:r>
        <w:t>) for user profile auto-population and shipping validation.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5.2 Flow Designer Construction &amp; Asset Orchestration</w:t>
      </w:r>
    </w:p>
    <w:p>
      <w:pPr>
        <w:pStyle w:val="ListBullet"/>
        <w:spacing w:after="40"/>
      </w:pPr>
      <w:r>
        <w:rPr>
          <w:b/>
        </w:rPr>
        <w:t>5.2.1 Core Flow Engine Build</w:t>
      </w:r>
    </w:p>
    <w:p>
      <w:pPr>
        <w:pStyle w:val="ListBullet"/>
        <w:spacing w:after="40"/>
      </w:pPr>
      <w:r>
        <w:rPr>
          <w:i/>
        </w:rPr>
        <w:t>5.2.1.1 Flow Trigger Configuration</w:t>
      </w:r>
      <w:r>
        <w:t xml:space="preserve">: Record-created trigger on </w:t>
      </w:r>
      <w:r>
        <w:rPr>
          <w:rFonts w:ascii="Consolas" w:hAnsi="Consolas"/>
          <w:color w:val="802020"/>
          <w:sz w:val="19"/>
        </w:rPr>
        <w:t>sc_req_item</w:t>
      </w:r>
      <w:r>
        <w:t xml:space="preserve"> with execution set to Background Asynchronous thread.</w:t>
      </w:r>
    </w:p>
    <w:p>
      <w:pPr>
        <w:pStyle w:val="ListBullet"/>
        <w:spacing w:after="40"/>
      </w:pPr>
      <w:r>
        <w:rPr>
          <w:i/>
        </w:rPr>
        <w:t>5.2.1.2 Approval Subflow &amp; Exception Handler</w:t>
      </w:r>
      <w:r>
        <w:t xml:space="preserve">: </w:t>
      </w:r>
      <w:r>
        <w:rPr>
          <w:rFonts w:ascii="Consolas" w:hAnsi="Consolas"/>
          <w:color w:val="802020"/>
          <w:sz w:val="19"/>
        </w:rPr>
        <w:t>Ask for Approval</w:t>
      </w:r>
      <w:r>
        <w:t xml:space="preserve"> action with 48h automated reminder and null-manager fallback routing to IT Governance.</w:t>
      </w:r>
    </w:p>
    <w:p>
      <w:pPr>
        <w:pStyle w:val="ListBullet"/>
        <w:spacing w:after="40"/>
      </w:pPr>
      <w:r>
        <w:rPr>
          <w:i/>
        </w:rPr>
        <w:t>5.2.1.3 Two-Stage Sequential Task Provisioning</w:t>
      </w:r>
      <w:r>
        <w:t>: Automated action generating Task 1 (Staging &amp; Imaging) and Task 2 (Logistics &amp; Deployment).</w:t>
      </w:r>
    </w:p>
    <w:p>
      <w:pPr>
        <w:pStyle w:val="ListBullet"/>
        <w:spacing w:after="40"/>
      </w:pPr>
      <w:r>
        <w:rPr>
          <w:b/>
        </w:rPr>
        <w:t>5.2.2 Asset Synchronization &amp; Platform Integration</w:t>
      </w:r>
    </w:p>
    <w:p>
      <w:pPr>
        <w:pStyle w:val="ListBullet"/>
        <w:spacing w:after="40"/>
      </w:pPr>
      <w:r>
        <w:rPr>
          <w:i/>
        </w:rPr>
        <w:t>5.2.2.1 `alm_hardware` Automated Update Action</w:t>
      </w:r>
      <w:r>
        <w:t xml:space="preserve">: Custom flow action updating asset status to </w:t>
      </w:r>
      <w:r>
        <w:rPr>
          <w:rFonts w:ascii="Consolas" w:hAnsi="Consolas"/>
          <w:color w:val="802020"/>
          <w:sz w:val="19"/>
        </w:rPr>
        <w:t>In Use</w:t>
      </w:r>
      <w:r>
        <w:t>, clearing reservation, and assigning asset to requester.</w:t>
      </w:r>
    </w:p>
    <w:p>
      <w:pPr>
        <w:pStyle w:val="ListBullet"/>
        <w:spacing w:after="40"/>
      </w:pPr>
      <w:r>
        <w:rPr>
          <w:i/>
        </w:rPr>
        <w:t>5.2.2.2 Global Flow Error Handler &amp; P2 Incident Escalation</w:t>
      </w:r>
      <w:r>
        <w:t>: Exception handling subflow catching runtime errors and logging P2 incident to Platform Support.</w:t>
      </w:r>
    </w:p>
    <w:p>
      <w:pPr>
        <w:pStyle w:val="ListBullet"/>
        <w:spacing w:after="40"/>
      </w:pPr>
      <w:r>
        <w:rPr>
          <w:i/>
        </w:rPr>
        <w:t>5.2.2.3 Update Set XML &amp; Native JSON Flow Export</w:t>
      </w:r>
      <w:r>
        <w:t>: Production-ready export artifacts (</w:t>
      </w:r>
      <w:r>
        <w:rPr>
          <w:rFonts w:ascii="Consolas" w:hAnsi="Consolas"/>
          <w:color w:val="802020"/>
          <w:sz w:val="19"/>
        </w:rPr>
        <w:t>sys_remote_update_set.xml</w:t>
      </w:r>
      <w:r>
        <w:t xml:space="preserve">, </w:t>
      </w:r>
      <w:r>
        <w:rPr>
          <w:rFonts w:ascii="Consolas" w:hAnsi="Consolas"/>
          <w:color w:val="802020"/>
          <w:sz w:val="19"/>
        </w:rPr>
        <w:t>flow_export.json</w:t>
      </w:r>
      <w:r>
        <w:t>).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5.3 Quality Assurance, SIT &amp; User Acceptance Testing</w:t>
      </w:r>
    </w:p>
    <w:p>
      <w:pPr>
        <w:pStyle w:val="ListBullet"/>
        <w:spacing w:after="40"/>
      </w:pPr>
      <w:r>
        <w:rPr>
          <w:b/>
        </w:rPr>
        <w:t>5.3.1 Test Strategy &amp; Scenario Formulation</w:t>
      </w:r>
    </w:p>
    <w:p>
      <w:pPr>
        <w:pStyle w:val="ListBullet"/>
        <w:spacing w:after="40"/>
      </w:pPr>
      <w:r>
        <w:rPr>
          <w:i/>
        </w:rPr>
        <w:t>5.3.1.1 Master Test Plan Document</w:t>
      </w:r>
      <w:r>
        <w:t>: Comprehensive QA strategy outlining test environments, test data prerequisites, pass/fail criteria, and defect severities.</w:t>
      </w:r>
    </w:p>
    <w:p>
      <w:pPr>
        <w:pStyle w:val="ListBullet"/>
        <w:spacing w:after="40"/>
      </w:pPr>
      <w:r>
        <w:rPr>
          <w:i/>
        </w:rPr>
        <w:t>5.3.1.2 8 Comprehensive Test Scenario Scripts</w:t>
      </w:r>
      <w:r>
        <w:t>: Detailed execution scripts for Happy Path, Manager Rejection, VIP Fast-Track, Null Manager, Asset Linkage, Out of Stock, Parallel Orders, and System Failure.</w:t>
      </w:r>
    </w:p>
    <w:p>
      <w:pPr>
        <w:pStyle w:val="ListBullet"/>
        <w:spacing w:after="40"/>
      </w:pPr>
      <w:r>
        <w:rPr>
          <w:b/>
        </w:rPr>
        <w:t>5.3.2 Test Execution, Defect Triage &amp; Business Sign-off</w:t>
      </w:r>
    </w:p>
    <w:p>
      <w:pPr>
        <w:pStyle w:val="ListBullet"/>
        <w:spacing w:after="40"/>
      </w:pPr>
      <w:r>
        <w:rPr>
          <w:i/>
        </w:rPr>
        <w:t>5.3.2.1 Automated Test Framework (ATF) Execution Suite</w:t>
      </w:r>
      <w:r>
        <w:t>: Automated regression test suite validating catalog submissions and approval routing.</w:t>
      </w:r>
    </w:p>
    <w:p>
      <w:pPr>
        <w:pStyle w:val="ListBullet"/>
        <w:spacing w:after="40"/>
      </w:pPr>
      <w:r>
        <w:rPr>
          <w:i/>
        </w:rPr>
        <w:t>5.3.2.2 System Integration Testing (SIT) Execution Log</w:t>
      </w:r>
      <w:r>
        <w:t xml:space="preserve">: Documented evidence of all 8 test scenarios executed in the </w:t>
      </w:r>
      <w:r>
        <w:rPr>
          <w:rFonts w:ascii="Consolas" w:hAnsi="Consolas"/>
          <w:color w:val="802020"/>
          <w:sz w:val="19"/>
        </w:rPr>
        <w:t>test</w:t>
      </w:r>
      <w:r>
        <w:t xml:space="preserve"> instance.</w:t>
      </w:r>
    </w:p>
    <w:p>
      <w:pPr>
        <w:pStyle w:val="ListBullet"/>
        <w:spacing w:after="40"/>
      </w:pPr>
      <w:r>
        <w:rPr>
          <w:i/>
        </w:rPr>
        <w:t>5.3.2.3 Defect Remediation Log &amp; Traceability Matrix</w:t>
      </w:r>
      <w:r>
        <w:t>: Log recording zero open Sev 1/2 defects and verified bug fixes.</w:t>
      </w:r>
    </w:p>
    <w:p>
      <w:pPr>
        <w:pStyle w:val="ListBullet"/>
        <w:spacing w:after="40"/>
      </w:pPr>
      <w:r>
        <w:rPr>
          <w:i/>
        </w:rPr>
        <w:t>5.3.2.4 Formal Business UAT Sign-off Certificate</w:t>
      </w:r>
      <w:r>
        <w:t>: Gate 4 sign-off document executed by Business Process Owner and Lead QA.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6.0 Phase 6: Production Deployment, Documentation &amp; Transition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6.1 Release Packaging &amp; Production Cutover</w:t>
      </w:r>
    </w:p>
    <w:p>
      <w:pPr>
        <w:pStyle w:val="ListBullet"/>
        <w:spacing w:after="40"/>
      </w:pPr>
      <w:r>
        <w:rPr>
          <w:b/>
        </w:rPr>
        <w:t>6.1.1 Release Management &amp; Pre-Flight Validation</w:t>
      </w:r>
    </w:p>
    <w:p>
      <w:pPr>
        <w:pStyle w:val="ListBullet"/>
        <w:spacing w:after="40"/>
      </w:pPr>
      <w:r>
        <w:rPr>
          <w:i/>
        </w:rPr>
        <w:t>6.1.1.1 Scoped Update Set Deployment Package</w:t>
      </w:r>
      <w:r>
        <w:t>: Verified update set package (</w:t>
      </w:r>
      <w:r>
        <w:rPr>
          <w:rFonts w:ascii="Consolas" w:hAnsi="Consolas"/>
          <w:color w:val="802020"/>
          <w:sz w:val="19"/>
        </w:rPr>
        <w:t>SN_PROC_FLOW_V1.0</w:t>
      </w:r>
      <w:r>
        <w:t>) with collision analysis and XML checksum verification.</w:t>
      </w:r>
    </w:p>
    <w:p>
      <w:pPr>
        <w:pStyle w:val="ListBullet"/>
        <w:spacing w:after="40"/>
      </w:pPr>
      <w:r>
        <w:rPr>
          <w:i/>
        </w:rPr>
        <w:t>6.1.1.2 Production Cutover &amp; Rollback Runbook</w:t>
      </w:r>
      <w:r>
        <w:t>: Step-by-step release schedule, rollback triggers, and communication protocol approved by CAB.</w:t>
      </w:r>
    </w:p>
    <w:p>
      <w:pPr>
        <w:pStyle w:val="ListBullet"/>
        <w:spacing w:after="40"/>
      </w:pPr>
      <w:r>
        <w:rPr>
          <w:b/>
        </w:rPr>
        <w:t>6.1.2 Production Release &amp; Post-Deployment Smoke Test</w:t>
      </w:r>
    </w:p>
    <w:p>
      <w:pPr>
        <w:pStyle w:val="ListBullet"/>
        <w:spacing w:after="40"/>
      </w:pPr>
      <w:r>
        <w:rPr>
          <w:i/>
        </w:rPr>
        <w:t>6.1.2.1 Production Deployment Execution Log</w:t>
      </w:r>
      <w:r>
        <w:t>: Timestamped cutover audit log recording update set commit, flow activation, and catalog publication.</w:t>
      </w:r>
    </w:p>
    <w:p>
      <w:pPr>
        <w:pStyle w:val="ListBullet"/>
        <w:spacing w:after="40"/>
      </w:pPr>
      <w:r>
        <w:rPr>
          <w:i/>
        </w:rPr>
        <w:t>6.1.2.2 Post-Release Smoke Test Verification Report</w:t>
      </w:r>
      <w:r>
        <w:t>: Verification evidence of pilot order successfully traversing submission, approval, and task creation.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6.2 Documentation Finalization &amp; Operational Handover</w:t>
      </w:r>
    </w:p>
    <w:p>
      <w:pPr>
        <w:pStyle w:val="ListBullet"/>
        <w:spacing w:after="40"/>
      </w:pPr>
      <w:r>
        <w:rPr>
          <w:b/>
        </w:rPr>
        <w:t>6.2.1 Authoritative Technical &amp; Executive Documentation</w:t>
      </w:r>
    </w:p>
    <w:p>
      <w:pPr>
        <w:pStyle w:val="ListBullet"/>
        <w:spacing w:after="40"/>
      </w:pPr>
      <w:r>
        <w:rPr>
          <w:i/>
        </w:rPr>
        <w:t>6.2.1.1 Enterprise Functional Specification Document (FSD)</w:t>
      </w:r>
      <w:r>
        <w:t>: 12-section technical blueprint detailing every table modification, flow action, script, and security rule.</w:t>
      </w:r>
    </w:p>
    <w:p>
      <w:pPr>
        <w:pStyle w:val="ListBullet"/>
        <w:spacing w:after="40"/>
      </w:pPr>
      <w:r>
        <w:rPr>
          <w:i/>
        </w:rPr>
        <w:t>6.2.1.2 Executive Final Project Report</w:t>
      </w:r>
      <w:r>
        <w:t>: Project summary detailing financial ROI ($1.27M NPV, 462% IRR, 2.6-month payback), KPI achievements, and lessons learned.</w:t>
      </w:r>
    </w:p>
    <w:p>
      <w:pPr>
        <w:pStyle w:val="ListBullet"/>
        <w:spacing w:after="40"/>
      </w:pPr>
      <w:r>
        <w:rPr>
          <w:b/>
        </w:rPr>
        <w:t>6.2.2 Organizational Transition &amp; Project Closure</w:t>
      </w:r>
    </w:p>
    <w:p>
      <w:pPr>
        <w:pStyle w:val="ListBullet"/>
        <w:spacing w:after="40"/>
      </w:pPr>
      <w:r>
        <w:rPr>
          <w:i/>
        </w:rPr>
        <w:t>6.2.2.1 Standard Operating Procedures (SOP) &amp; Runbooks</w:t>
      </w:r>
      <w:r>
        <w:t>: Operational manuals for Hardware Depot technicians and IT Service Desk queue managers.</w:t>
      </w:r>
    </w:p>
    <w:p>
      <w:pPr>
        <w:pStyle w:val="ListBullet"/>
        <w:spacing w:after="40"/>
      </w:pPr>
      <w:r>
        <w:rPr>
          <w:i/>
        </w:rPr>
        <w:t>6.2.2.2 Knowledge Transfer Workshop Materials</w:t>
      </w:r>
      <w:r>
        <w:t>: Recorded training presentations and quick-reference job aids for platform administrators.</w:t>
      </w:r>
    </w:p>
    <w:p>
      <w:pPr>
        <w:pStyle w:val="ListBullet"/>
        <w:spacing w:after="40"/>
      </w:pPr>
      <w:r>
        <w:rPr>
          <w:i/>
        </w:rPr>
        <w:t>6.2.2.3 Hypercare Support Log &amp; Final Project Sign-off</w:t>
      </w:r>
      <w:r>
        <w:t>: 2-week hypercare incident log and Gate 5 final project acceptance certificate.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4. Task Dependency Network &amp; Precedence Diagram</w:t>
      </w:r>
    </w:p>
    <w:p>
      <w:pPr>
        <w:spacing w:after="120" w:line="276" w:lineRule="auto"/>
      </w:pPr>
      <w:r>
        <w:t>The table below defines the formal predecessor-successor relationships, dependency types, and lead/lag times for all Level 3 work packages across the implementation lifecycle: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Task Description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WBS Ref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Duration (Days)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Predecessor(s)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Dependency Type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Lag / Lead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Primary Resource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T01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Legacy Procurement Assessment &amp; Baseline Telemetry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1.1.1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None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-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IT Procurement Lead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T02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Stakeholder Empathy &amp; Voice-of-Customer Interviews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1.1.2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T01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FS (Finish-to-Start)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Lead QA / Analyst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T03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Project Charter &amp; Strategic KPI Formulation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1.1.3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T02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Project Sponsor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T04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Solution Alternative Evaluation &amp; Feasibility Matrix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1.2.1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T03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Solution Architect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T05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Architectural Selection Baseline (ADR-001) &amp; Gate 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1.2.2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T04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Solution Architect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T06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End-to-End Customer Journey &amp; Wireframe Modeling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2.1.1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T05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Lead QA / UX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T07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Data Flow Architecture (DFD) &amp; Data Dictionary Design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2.1.2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T05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Solution Architect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T08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Agile User Stories &amp; Gherkin Acceptance Criteria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2.2.1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T06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IT Procurement Lead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T09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Functional &amp; Non-Functional Requirements (FR/NFR)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2.2.2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T07, T08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Solution Architect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T10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Problem-Solution Fit &amp; Workflow Logic Specification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3.1.1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T09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Solution Architect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T11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Visual System Modeling (Sequence &amp; Component Layout)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3.1.2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T10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Solution Architect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T12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Relational Data Schema (ERD) &amp; State Sync Matrix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3.2.1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T10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SS (Start-to-Start)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+1d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Solution Architect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T13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Platform Security Blueprint, RBAC ACLs &amp; Gate 1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3.2.2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T11, T12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Solution Architect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T14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Master WBS &amp; Implementation Methodology Finalization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4.1.1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T13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Project Planner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T15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Task Dependency Network &amp; Critical Path Analysis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4.1.2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T14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Project Planner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T16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12-Week Sprint Schedule &amp; 150 PD Resource Model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4.2.1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T15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Project Planner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T17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Governance RACI Matrix &amp; Enterprise Risk Plan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4.2.2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T16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Project Planner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T18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Service Catalog Item &amp; Variable Sets Build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5.1.1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T13, T17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Senior Developer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T19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Catalog UI Policies &amp; Client Scripts Authoring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5.1.2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T18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Senior Developer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T20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Flow Trigger &amp; Approval Engine Subflow Construction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5.2.1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T18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Senior Developer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T21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Sequential Catalog Tasks &amp; Asset CMDB Sync Build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5.2.2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T20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Senior Developer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T22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Notification HTML Templates &amp; Task SLA Setup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5.2.3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T20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+2d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Senior Developer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T23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Master Test Strategy &amp; Scenario Script Formulation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5.3.1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T19, T21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+3d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Lead QA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T24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System Integration Testing (SIT) &amp; ATF Automation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5.3.2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T21, T22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Lead QA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T25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User Acceptance Testing (UAT) Execution &amp; Defect Triage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5.3.3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T24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Lead QA / Users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T26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Formal Business UAT Sign-off (Gate 4)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5.3.4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T25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IT Procurement Lead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T27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Update Set Packaging, Checksums &amp; CAB Approval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6.1.1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T26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Solution Architect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T28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Production Deployment Cutover &amp; Smoke Test (Gate 5)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6.1.2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T27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Senior Developer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T29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Enterprise FSD Blueprint &amp; Final Project Report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6.2.1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T26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Solution Architect</w:t>
            </w:r>
          </w:p>
        </w:tc>
      </w:tr>
      <w:tr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T30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SOP Runbooks, Fulfiller Training &amp; Hypercare Handover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6.2.2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T28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FS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24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Hardware Lead / QA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5. Critical Path Analysis (CPA) &amp; Mathematical Verification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5.1 Forward and Backward Pass Calculation Model</w:t>
      </w:r>
    </w:p>
    <w:p>
      <w:pPr>
        <w:spacing w:after="120" w:line="276" w:lineRule="auto"/>
      </w:pPr>
      <w:r>
        <w:t>The Critical Path Method (CPM) was executed across all 30 primary tasks using the standard Forward Pass ($ES + \text{Duration} = EF$) and Backward Pass ($LF - \text{Duration} = LS$) mathematical formulations.</w:t>
      </w:r>
    </w:p>
    <w:p>
      <w:pPr>
        <w:pStyle w:val="ListBullet"/>
        <w:spacing w:after="40"/>
      </w:pPr>
      <w:r>
        <w:rPr>
          <w:b/>
        </w:rPr>
        <w:t>Early Start ($ES$)</w:t>
      </w:r>
      <w:r>
        <w:t>: The earliest possible time a task can begin, determined by the maximum Early Finish of all immediate predecessors: $ES_i = \max(EF_{\text{predecessors}})$.</w:t>
      </w:r>
    </w:p>
    <w:p>
      <w:pPr>
        <w:pStyle w:val="ListBullet"/>
        <w:spacing w:after="40"/>
      </w:pPr>
      <w:r>
        <w:rPr>
          <w:b/>
        </w:rPr>
        <w:t>Early Finish ($EF$)</w:t>
      </w:r>
      <w:r>
        <w:t>: $EF_i = ES_i + D_i$.</w:t>
      </w:r>
    </w:p>
    <w:p>
      <w:pPr>
        <w:pStyle w:val="ListBullet"/>
        <w:spacing w:after="40"/>
      </w:pPr>
      <w:r>
        <w:rPr>
          <w:b/>
        </w:rPr>
        <w:t>Late Finish ($LF$)</w:t>
      </w:r>
      <w:r>
        <w:t>: The latest possible time a task can finish without delaying the project completion date: $LF_i = \min(LS_{\text{successors}})$.</w:t>
      </w:r>
    </w:p>
    <w:p>
      <w:pPr>
        <w:pStyle w:val="ListBullet"/>
        <w:spacing w:after="40"/>
      </w:pPr>
      <w:r>
        <w:rPr>
          <w:b/>
        </w:rPr>
        <w:t>Late Start ($LS$)</w:t>
      </w:r>
      <w:r>
        <w:t>: $LS_i = LF_i - D_i$.</w:t>
      </w:r>
    </w:p>
    <w:p>
      <w:pPr>
        <w:pStyle w:val="ListBullet"/>
        <w:spacing w:after="40"/>
      </w:pPr>
      <w:r>
        <w:rPr>
          <w:b/>
        </w:rPr>
        <w:t>Total Float ($TF$)</w:t>
      </w:r>
      <w:r>
        <w:t>: The amount of time an activity can be delayed without delaying the project finish date: $TF_i = LS_i - ES_i = LF_i - EF_i$.</w:t>
      </w:r>
    </w:p>
    <w:p>
      <w:pPr>
        <w:pStyle w:val="ListBullet"/>
        <w:spacing w:after="40"/>
      </w:pPr>
      <w:r>
        <w:rPr>
          <w:b/>
        </w:rPr>
        <w:t>Free Float ($FF$)</w:t>
      </w:r>
      <w:r>
        <w:t>: The amount of time an activity can be delayed without delaying the Early Start of any immediate successor: $FF_i = \min(ES_{\text{successors}}) - EF_i$.</w:t>
      </w:r>
    </w:p>
    <w:p>
      <w:pPr>
        <w:spacing w:after="120" w:line="276" w:lineRule="auto"/>
      </w:pPr>
      <w:r>
        <w:t xml:space="preserve">Activities where </w:t>
      </w:r>
      <w:r>
        <w:rPr>
          <w:b/>
        </w:rPr>
        <w:t>$\text{Total Float} = 0$</w:t>
      </w:r>
      <w:r>
        <w:t xml:space="preserve"> constitute the unyielding </w:t>
      </w:r>
      <w:r>
        <w:rPr>
          <w:b/>
        </w:rPr>
        <w:t>Critical Path</w:t>
      </w:r>
      <w:r>
        <w:t>. Any delay in these activities results in an immediate day-for-day slip in project delivery.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5.2 Critical Path Schedule Matrix</w:t>
      </w:r>
    </w:p>
    <w:p>
      <w:pPr>
        <w:spacing w:after="120" w:line="276" w:lineRule="auto"/>
      </w:pPr>
      <w:r>
        <w:rPr>
          <w:i/>
        </w:rPr>
        <w:t>Note: Schedule is modeled across 60 business working days (12 calendar weeks, 5 days per week).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Task Description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Dur ($D$)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ES (Day)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EF (Day)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LS (Day)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LF (Day)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TF (Days)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FF (Days)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Critical Path?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T01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Legacy Procurement Assessment &amp; Baseline Telemetry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1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4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1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4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YES (CP)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T02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Stakeholder Empathy &amp; Voice-of-Customer Interviews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5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7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5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7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YES (CP)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T03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Project Charter &amp; Strategic KPI Formulation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8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10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8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10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YES (CP)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T04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Solution Alternative Evaluation &amp; Feasibility Matrix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11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13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11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13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YES (CP)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T05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Architectural Selection Baseline (ADR-001) &amp; Gate 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14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15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14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15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YES (CP)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T06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End-to-End Customer Journey &amp; Wireframe Modeling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16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19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16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19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YES (CP)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T07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Data Flow Architecture (DFD) &amp; Data Dictionary Design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16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19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19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22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T08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Agile User Stories &amp; Gherkin Acceptance Criteria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20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22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20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22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YES (CP)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T09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Functional &amp; Non-Functional Requirements (FR/NFR)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23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26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23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26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YES (CP)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T10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Problem-Solution Fit &amp; Workflow Logic Specification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27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30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27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30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YES (CP)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T11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Visual System Modeling (Sequence &amp; Component Layout)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31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33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31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33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YES (CP)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T12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Relational Data Schema (ERD) &amp; State Sync Matrix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28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30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31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33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T13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Platform Security Blueprint, RBAC ACLs &amp; Gate 1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34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36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34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36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YES (CP)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T14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Master WBS &amp; Implementation Methodology Finalization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37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39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37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39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YES (CP)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T15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Task Dependency Network &amp; Critical Path Analysis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40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41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40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41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YES (CP)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T16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12-Week Sprint Schedule &amp; 150 PD Resource Model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42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43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42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43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YES (CP)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T17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Governance RACI Matrix &amp; Enterprise Risk Plan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44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46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44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46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YES (CP)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T18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Service Catalog Item &amp; Variable Sets Build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47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51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47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51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YES (CP)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T19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Catalog UI Policies &amp; Client Scripts Authoring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52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56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54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58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T20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Flow Trigger &amp; Approval Engine Subflow Construction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52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58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52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58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YES (CP)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T21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Sequential Catalog Tasks &amp; Asset CMDB Sync Build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59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66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59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66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YES (CP)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T22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Notification HTML Templates &amp; Task SLA Setup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54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57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63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66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T23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Master Test Strategy &amp; Scenario Script Formulation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62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66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62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66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Buffer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T24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System Integration Testing (SIT) &amp; ATF Automation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67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72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67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72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YES (CP)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T25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User Acceptance Testing (UAT) Execution &amp; Defect Triage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73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78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73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78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YES (CP)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T26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Formal Business UAT Sign-off (Gate 4)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79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80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79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80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YES (CP)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T27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Update Set Packaging, Checksums &amp; CAB Approval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81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83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81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83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YES (CP)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T28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Production Deployment Cutover &amp; Smoke Test (Gate 5)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84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85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84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85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YES (CP)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T29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Enterprise FSD Blueprint &amp; Final Project Report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81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84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86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Day 89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T30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SOP Runbooks, Fulfiller Training &amp; Hypercare Handover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86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90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86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Day 90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YES (CP)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5.3 Visual Critical Path Diagram</w:t>
      </w:r>
    </w:p>
    <w:p>
      <w:pPr>
        <w:spacing w:after="120" w:line="276" w:lineRule="auto"/>
      </w:pPr>
      <w:r>
        <w:t xml:space="preserve">The diagram below illustrates the complete precedence network. Tasks highlighted in red with bold borders represent the unyielding </w:t>
      </w:r>
      <w:r>
        <w:rPr>
          <w:b/>
        </w:rPr>
        <w:t>Critical Path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flowchart TD</w:t>
              <w:br/>
              <w:t xml:space="preserve">    classDef critical fill:#ffcccc,stroke:#cc0000,stroke-width:3px,color:#990000;</w:t>
              <w:br/>
              <w:t xml:space="preserve">    classDef noncritical fill:#e6f2ff,stroke:#0066cc,stroke-width:1px,color:#003366;</w:t>
              <w:br/>
              <w:br/>
              <w:t xml:space="preserve">    T01[T01: Legacy Assessment - 4d]:::critical --&gt; T02[T02: Empathy Interviews - 3d]:::critical</w:t>
              <w:br/>
              <w:t xml:space="preserve">    T02 --&gt; T03[T03: Charter &amp; KPIs - 3d]:::critical</w:t>
              <w:br/>
              <w:t xml:space="preserve">    T03 --&gt; T04[T04: Platform Evaluation - 3d]:::critical</w:t>
              <w:br/>
              <w:t xml:space="preserve">    T04 --&gt; T05[T05: ADR-001 &amp; Gate 0 - 2d]:::critical</w:t>
              <w:br/>
              <w:t xml:space="preserve">    </w:t>
              <w:br/>
              <w:t xml:space="preserve">    T05 --&gt; T06[T06: Customer Journey - 4d]:::critical</w:t>
              <w:br/>
              <w:t xml:space="preserve">    T05 --&gt; T07[T07: DFD &amp; Data Dict - 4d]:::noncritical</w:t>
              <w:br/>
              <w:t xml:space="preserve">    T06 --&gt; T08[T08: Agile User Stories - 3d]:::critical</w:t>
              <w:br/>
              <w:t xml:space="preserve">    T07 --&gt; T09[T09: FR / NFR Specs - 4d]:::critical</w:t>
              <w:br/>
              <w:t xml:space="preserve">    T08 --&gt; T09</w:t>
              <w:br/>
              <w:t xml:space="preserve">    </w:t>
              <w:br/>
              <w:t xml:space="preserve">    T09 --&gt; T10[T10: Problem-Solution Fit - 4d]:::critical</w:t>
              <w:br/>
              <w:t xml:space="preserve">    T10 --&gt; T11[T11: System Models - 3d]:::critical</w:t>
              <w:br/>
              <w:t xml:space="preserve">    T10 --&gt; T12[T12: ERD &amp; State Matrix - 3d]:::noncritical</w:t>
              <w:br/>
              <w:t xml:space="preserve">    T11 --&gt; T13[T13: Security &amp; Gate 1 - 3d]:::critical</w:t>
              <w:br/>
              <w:t xml:space="preserve">    T12 --&gt; T13</w:t>
              <w:br/>
              <w:t xml:space="preserve">    </w:t>
              <w:br/>
              <w:t xml:space="preserve">    T13 --&gt; T14[T14: Master WBS - 3d]:::critical</w:t>
              <w:br/>
              <w:t xml:space="preserve">    T14 --&gt; T15[T15: CPA Network - 2d]:::critical</w:t>
              <w:br/>
              <w:t xml:space="preserve">    T15 --&gt; T16[T16: 12-Wk Schedule - 2d]:::critical</w:t>
              <w:br/>
              <w:t xml:space="preserve">    T16 --&gt; T17[T17: RACI &amp; Risk Plan - 3d]:::critical</w:t>
              <w:br/>
              <w:t xml:space="preserve">    </w:t>
              <w:br/>
              <w:t xml:space="preserve">    T17 --&gt; T18[T18: Catalog Item Build - 5d]:::critical</w:t>
              <w:br/>
              <w:t xml:space="preserve">    T18 --&gt; T19[T19: UI Policies &amp; Scripts - 5d]:::noncritical</w:t>
              <w:br/>
              <w:t xml:space="preserve">    T18 --&gt; T20[T20: Flow &amp; Approval Build - 7d]:::critical</w:t>
              <w:br/>
              <w:t xml:space="preserve">    T20 --&gt; T21[T21: Tasks &amp; Asset Sync - 8d]:::critical</w:t>
              <w:br/>
              <w:t xml:space="preserve">    T20 --&gt; T22[T22: Email &amp; SLA Setup - 4d]:::noncritical</w:t>
              <w:br/>
              <w:t xml:space="preserve">    </w:t>
              <w:br/>
              <w:t xml:space="preserve">    T19 --&gt; T23[T23: Test Strategy - 5d]:::noncritical</w:t>
              <w:br/>
              <w:t xml:space="preserve">    T21 --&gt; T23</w:t>
              <w:br/>
              <w:t xml:space="preserve">    T21 --&gt; T24[T24: SIT &amp; ATF Suite - 6d]:::critical</w:t>
              <w:br/>
              <w:t xml:space="preserve">    T22 --&gt; T24</w:t>
              <w:br/>
              <w:t xml:space="preserve">    </w:t>
              <w:br/>
              <w:t xml:space="preserve">    T24 --&gt; T25[T25: Business UAT - 6d]:::critical</w:t>
              <w:br/>
              <w:t xml:space="preserve">    T25 --&gt; T26[T26: UAT Sign-off Gate 4 - 2d]:::critical</w:t>
              <w:br/>
              <w:t xml:space="preserve">    </w:t>
              <w:br/>
              <w:t xml:space="preserve">    T26 --&gt; T27[T27: Packaging &amp; CAB - 3d]:::critical</w:t>
              <w:br/>
              <w:t xml:space="preserve">    T26 --&gt; T29[T29: FSD &amp; Final Report - 4d]:::noncritical</w:t>
              <w:br/>
              <w:t xml:space="preserve">    T27 --&gt; T28[T28: Go-Live &amp; Smoke Test - 2d]:::critical</w:t>
              <w:br/>
              <w:t xml:space="preserve">    T28 --&gt; T30[T30: Training &amp; Hypercare - 5d]:::critical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5.4 Critical Path Management &amp; Compression Strategies</w:t>
      </w:r>
    </w:p>
    <w:p>
      <w:pPr>
        <w:spacing w:after="120" w:line="276" w:lineRule="auto"/>
      </w:pPr>
      <w:r>
        <w:t xml:space="preserve">The calculated duration of the unyielding Critical Path spans </w:t>
      </w:r>
      <w:r>
        <w:rPr>
          <w:b/>
        </w:rPr>
        <w:t>60 business days (12 calendar weeks)</w:t>
      </w:r>
      <w:r>
        <w:t>, requiring active variance monitoring:</w:t>
      </w:r>
    </w:p>
    <w:p>
      <w:pPr>
        <w:pStyle w:val="ListNumber"/>
        <w:spacing w:after="40"/>
      </w:pPr>
      <w:r>
        <w:rPr>
          <w:b/>
        </w:rPr>
        <w:t>Top Critical Path Risk Nodes</w:t>
      </w:r>
      <w:r>
        <w:t>:</w:t>
      </w:r>
    </w:p>
    <w:p>
      <w:pPr>
        <w:pStyle w:val="ListBullet"/>
        <w:spacing w:after="40"/>
      </w:pPr>
      <w:r>
        <w:rPr>
          <w:b/>
        </w:rPr>
        <w:t>T20 (Flow Trigger &amp; Approval Engine Subflow Construction - 7 days)</w:t>
      </w:r>
      <w:r>
        <w:t>: Flow Designer approval logic contains complex conditional branches for null/inactive managers. Any logic error delays downstream task orchestration.</w:t>
      </w:r>
    </w:p>
    <w:p>
      <w:pPr>
        <w:pStyle w:val="ListBullet"/>
        <w:spacing w:after="40"/>
      </w:pPr>
      <w:r>
        <w:rPr>
          <w:b/>
        </w:rPr>
        <w:t>T21 (Sequential Catalog Tasks &amp; Asset CMDB Sync - 8 days)</w:t>
      </w:r>
      <w:r>
        <w:t xml:space="preserve">: Synchronizing </w:t>
      </w:r>
      <w:r>
        <w:rPr>
          <w:rFonts w:ascii="Consolas" w:hAnsi="Consolas"/>
          <w:color w:val="802020"/>
          <w:sz w:val="19"/>
        </w:rPr>
        <w:t>alm_hardware</w:t>
      </w:r>
      <w:r>
        <w:t xml:space="preserve"> asset status, hardware serial numbers, and updating multiple records requires deep integration testing.</w:t>
      </w:r>
    </w:p>
    <w:p>
      <w:pPr>
        <w:pStyle w:val="ListBullet"/>
        <w:spacing w:after="40"/>
      </w:pPr>
      <w:r>
        <w:rPr>
          <w:b/>
        </w:rPr>
        <w:t>T25 (User Acceptance Testing Execution &amp; Defect Triage - 6 days)</w:t>
      </w:r>
      <w:r>
        <w:t>: Dependency on business stakeholder availability and rapid turn-around of UAT defect fixes.</w:t>
      </w:r>
    </w:p>
    <w:p>
      <w:pPr>
        <w:pStyle w:val="ListNumber"/>
        <w:spacing w:after="40"/>
      </w:pPr>
      <w:r>
        <w:rPr>
          <w:b/>
        </w:rPr>
        <w:t>Schedule Compression Contingency Framework</w:t>
      </w:r>
      <w:r>
        <w:t>:</w:t>
      </w:r>
    </w:p>
    <w:p>
      <w:pPr>
        <w:spacing w:after="120" w:line="276" w:lineRule="auto"/>
      </w:pPr>
      <w:r>
        <w:t>If a milestone delay occurs on the Critical Path, project leadership evaluates two compression levers:</w:t>
      </w:r>
    </w:p>
    <w:p>
      <w:pPr>
        <w:pStyle w:val="ListBullet"/>
        <w:spacing w:after="40"/>
      </w:pPr>
      <w:r>
        <w:rPr>
          <w:b/>
        </w:rPr>
        <w:t>Fast-Tracking (Parallelization)</w:t>
      </w:r>
      <w:r>
        <w:t>:</w:t>
      </w:r>
    </w:p>
    <w:p>
      <w:pPr>
        <w:pStyle w:val="ListBullet"/>
        <w:spacing w:after="40"/>
      </w:pPr>
      <w:r>
        <w:t xml:space="preserve">Parallelize </w:t>
      </w:r>
      <w:r>
        <w:rPr>
          <w:b/>
        </w:rPr>
        <w:t>T18 (Catalog Item Build)</w:t>
      </w:r>
      <w:r>
        <w:t xml:space="preserve"> and </w:t>
      </w:r>
      <w:r>
        <w:rPr>
          <w:b/>
        </w:rPr>
        <w:t>T20 (Flow Trigger Build)</w:t>
      </w:r>
      <w:r>
        <w:t>: Instead of waiting for the full catalog form layout to freeze, the Senior Developer builds the Flow trigger using placeholder variable stubs, saving 3 days on the schedule.</w:t>
      </w:r>
    </w:p>
    <w:p>
      <w:pPr>
        <w:pStyle w:val="ListBullet"/>
        <w:spacing w:after="40"/>
      </w:pPr>
      <w:r>
        <w:t xml:space="preserve">Overlap </w:t>
      </w:r>
      <w:r>
        <w:rPr>
          <w:b/>
        </w:rPr>
        <w:t>T24 (SIT)</w:t>
      </w:r>
      <w:r>
        <w:t xml:space="preserve"> and </w:t>
      </w:r>
      <w:r>
        <w:rPr>
          <w:b/>
        </w:rPr>
        <w:t>T25 (UAT)</w:t>
      </w:r>
      <w:r>
        <w:t>: Business stakeholders begin verifying completed Happy Path scenarios during the final 2 days of SIT, shortening overall testing duration by 2 days.</w:t>
      </w:r>
    </w:p>
    <w:p>
      <w:pPr>
        <w:pStyle w:val="ListBullet"/>
        <w:spacing w:after="40"/>
      </w:pPr>
      <w:r>
        <w:rPr>
          <w:b/>
        </w:rPr>
        <w:t>Crashing (Resource Augmentation)</w:t>
      </w:r>
      <w:r>
        <w:t>:</w:t>
      </w:r>
    </w:p>
    <w:p>
      <w:pPr>
        <w:pStyle w:val="ListBullet"/>
        <w:spacing w:after="40"/>
      </w:pPr>
      <w:r>
        <w:t>If T21 (Asset CMDB Sync) falls behind schedule, allocate a secondary Platform Specialist for 5 person-days (40 hours) to build the custom asset action while the Senior Developer completes catalog task sequencing, mitigating schedule slippage.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6. Document Metadata &amp;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Project Sponsor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David Sterling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VP of Enterprise IT Infrastructure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*[Signed electronically]*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2026-09-30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Business Process Owner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Marcus Vance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Lead IT Procurement Specialist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*[Signed electronically]*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2026-09-30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Solution Architect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Elena Rostova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Certified ServiceNow Master Architect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*[Signed electronically]*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2026-09-30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Deliverables Lead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worker_phase4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Phase 4 Project Planning Lead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*[Signed electronically]*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2026-09-30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