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Nitheese Thirumoorthy</w:t>
      </w:r>
      <w:bookmarkStart w:id="0" w:name="_GoBack"/>
      <w:bookmarkEnd w:id="0"/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ASU ID:</w:t>
      </w:r>
      <w:r>
        <w:rPr>
          <w:rFonts w:ascii="Arial" w:hAnsi="Arial" w:eastAsia="SimSun" w:cs="Arial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1225417336</w:t>
      </w:r>
    </w:p>
    <w:p>
      <w:pPr>
        <w:ind w:left="2520" w:leftChars="0" w:firstLine="42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PART 1</w:t>
      </w:r>
    </w:p>
    <w:p>
      <w:pPr>
        <w:ind w:left="2520" w:leftChars="0" w:firstLine="420" w:firstLineChars="0"/>
        <w:rPr>
          <w:b/>
          <w:bCs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 w:ascii="Arial" w:hAnsi="Arial"/>
          <w:b/>
          <w:color w:val="000000"/>
          <w:sz w:val="28"/>
          <w:szCs w:val="28"/>
          <w:u w:val="none"/>
        </w:rPr>
      </w:pPr>
      <w:r>
        <w:rPr>
          <w:rFonts w:hint="default" w:ascii="Arial" w:hAnsi="Arial"/>
          <w:b/>
          <w:color w:val="000000"/>
          <w:sz w:val="28"/>
          <w:szCs w:val="28"/>
          <w:u w:val="none"/>
        </w:rPr>
        <w:t>Feature Extraction, Density Estimation and Bayesian</w:t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  <w:t/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ab/>
      </w:r>
      <w:r>
        <w:rPr>
          <w:rFonts w:hint="default" w:ascii="Arial" w:hAnsi="Arial"/>
          <w:b/>
          <w:color w:val="000000"/>
          <w:sz w:val="28"/>
          <w:szCs w:val="28"/>
          <w:u w:val="none"/>
        </w:rPr>
        <w:t>Classification</w:t>
      </w:r>
      <w:r>
        <w:rPr>
          <w:rFonts w:hint="default" w:ascii="Arial" w:hAnsi="Arial"/>
          <w:b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Arial" w:hAnsi="Arial"/>
          <w:b/>
          <w:color w:val="000000"/>
          <w:sz w:val="28"/>
          <w:szCs w:val="28"/>
          <w:u w:val="none"/>
        </w:rPr>
        <w:t xml:space="preserve"> </w:t>
      </w:r>
    </w:p>
    <w:p>
      <w:pPr>
        <w:ind w:left="420" w:leftChars="0" w:firstLine="420" w:firstLineChars="0"/>
        <w:rPr>
          <w:rFonts w:hint="default" w:ascii="Arial" w:hAnsi="Arial"/>
          <w:b/>
          <w:color w:val="000000"/>
          <w:sz w:val="28"/>
          <w:szCs w:val="28"/>
          <w:u w:val="none"/>
        </w:rPr>
      </w:pPr>
    </w:p>
    <w:p>
      <w:pPr>
        <w:ind w:left="420" w:leftChars="0" w:firstLine="420" w:firstLineChars="0"/>
        <w:rPr>
          <w:rFonts w:hint="default" w:ascii="Arial" w:hAnsi="Arial"/>
          <w:b/>
          <w:color w:val="000000"/>
          <w:sz w:val="28"/>
          <w:szCs w:val="28"/>
          <w:u w:val="none"/>
        </w:rPr>
      </w:pPr>
    </w:p>
    <w:p>
      <w:pPr>
        <w:rPr>
          <w:rFonts w:hint="default" w:ascii="Arial" w:hAnsi="Arial"/>
          <w:b/>
          <w:color w:val="000000"/>
          <w:sz w:val="23"/>
        </w:rPr>
      </w:pPr>
    </w:p>
    <w:p>
      <w:pPr>
        <w:rPr>
          <w:rFonts w:hint="default" w:ascii="Arial" w:hAnsi="Arial"/>
          <w:b/>
          <w:color w:val="000000"/>
          <w:sz w:val="28"/>
          <w:szCs w:val="28"/>
          <w:lang w:val="en-US"/>
        </w:rPr>
      </w:pPr>
      <w:r>
        <w:rPr>
          <w:rFonts w:hint="default" w:ascii="Arial" w:hAnsi="Arial"/>
          <w:b/>
          <w:color w:val="000000"/>
          <w:sz w:val="32"/>
          <w:szCs w:val="32"/>
          <w:u w:val="single"/>
          <w:lang w:val="en-US"/>
        </w:rPr>
        <w:t>1)Steps followed in the Project:</w:t>
      </w:r>
    </w:p>
    <w:p>
      <w:pPr>
        <w:rPr>
          <w:rFonts w:hint="default" w:ascii="Arial" w:hAnsi="Arial"/>
          <w:b/>
          <w:color w:val="000000"/>
          <w:sz w:val="23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First, we import the data from the .mat files.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We then extract the data and store them in Xtrain,ytrain,Xtest,ytest respectively.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 xml:space="preserve">Then we create the following functions. 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“skewness”- to calculate the skewness of every image in the given data.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”brighttodark”- to calculate the ratio of bright pixels to dark pixels of every image in the given data using a threshold T.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“normalize”- which uses these functions to normalize our data.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We then, convert these normalized data into a dataframe, which makes it easier for us to do the remaining tasks.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We then use Maximum Likelihood estimation, to find the estimates of mean and co-variance of both the classes.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We then calculate the probability density function using these estimates.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Then we define a function which does minimum error rate classification given the prior probabilities and X.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color w:val="000000"/>
          <w:sz w:val="28"/>
          <w:szCs w:val="28"/>
          <w:lang w:val="en-US"/>
        </w:rPr>
        <w:t>Then we calculate the error rate for every configuration.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  <w: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  <w:t>2)Head of the Normalized Features when the Value of T is 150: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644140" cy="297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</w:pPr>
      <w: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  <w:t>3)Head of the Normalized Features when the Value of T is 200:</w:t>
      </w: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781300" cy="25984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</w:pPr>
      <w: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  <w:t>4)Mean and Co-variance when T is 150:</w:t>
      </w: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420235" cy="2872740"/>
            <wp:effectExtent l="0" t="0" r="146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</w:pPr>
      <w: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  <w:t>5)Mean and Co-variance when T is 200:</w:t>
      </w: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32"/>
          <w:szCs w:val="32"/>
          <w:lang w:val="en-US"/>
        </w:rPr>
      </w:pPr>
      <w:r>
        <w:drawing>
          <wp:inline distT="0" distB="0" distL="114300" distR="114300">
            <wp:extent cx="4443095" cy="307086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</w:pPr>
      <w:r>
        <w:rPr>
          <w:rFonts w:hint="default" w:ascii="Arial" w:hAnsi="Arial"/>
          <w:b/>
          <w:bCs w:val="0"/>
          <w:color w:val="000000"/>
          <w:sz w:val="28"/>
          <w:szCs w:val="28"/>
          <w:lang w:val="en-US"/>
        </w:rPr>
        <w:t xml:space="preserve">6)Error Rates for all possible values of T and all possible prior probabilities: </w:t>
      </w: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  <w:t>Threshold (T)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  <w:t>P(3) and p(7)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  <w:t>Train Error Rate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000000"/>
                <w:sz w:val="23"/>
                <w:vertAlign w:val="baseline"/>
                <w:lang w:val="en-US"/>
              </w:rPr>
              <w:t>Test Error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150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0.5 and 0.5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0.3428299272601316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0.33853083853083854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150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0.3 and 0.7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0.40656390717007274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0.4078309078309078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200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0.5 and 0.5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0.28827502597852445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0.2955647955647956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200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 w:val="23"/>
                <w:vertAlign w:val="baseline"/>
                <w:lang w:val="en-US"/>
              </w:rPr>
              <w:t>0.3 and 0.7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0.40318669899549703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</w:rPr>
            </w:pPr>
            <w:r>
              <w:rPr>
                <w:rFonts w:hint="default" w:ascii="Arial" w:hAnsi="Arial" w:eastAsia="monospace" w:cs="Arial"/>
                <w:i w:val="0"/>
                <w:caps w:val="0"/>
                <w:color w:val="000000"/>
                <w:spacing w:val="0"/>
                <w:sz w:val="23"/>
                <w:szCs w:val="23"/>
                <w:bdr w:val="none" w:color="auto" w:sz="0" w:space="0"/>
                <w:shd w:val="clear" w:fill="FFFFFF"/>
                <w:vertAlign w:val="baseline"/>
              </w:rPr>
              <w:t>0.41302841302841303</w:t>
            </w:r>
          </w:p>
          <w:p>
            <w:pPr>
              <w:numPr>
                <w:numId w:val="0"/>
              </w:numPr>
              <w:rPr>
                <w:rFonts w:hint="default" w:ascii="Arial" w:hAnsi="Arial" w:cs="Arial"/>
                <w:b w:val="0"/>
                <w:bCs/>
                <w:color w:val="000000"/>
                <w:sz w:val="23"/>
                <w:szCs w:val="23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p>
      <w:pPr>
        <w:numPr>
          <w:numId w:val="0"/>
        </w:numPr>
        <w:rPr>
          <w:rFonts w:hint="default" w:ascii="Arial" w:hAnsi="Arial"/>
          <w:b w:val="0"/>
          <w:bCs/>
          <w:color w:val="000000"/>
          <w:sz w:val="2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8BF8E"/>
    <w:multiLevelType w:val="singleLevel"/>
    <w:tmpl w:val="B5A8BF8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0B606C"/>
    <w:rsid w:val="6CD0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2022-10-07T02:24:00Z</dcterms:created>
  <dc:creator>Nitheese</dc:creator>
  <cp:lastModifiedBy>Nitheese</cp:lastModifiedBy>
  <dcterms:modified xsi:type="dcterms:W3CDTF">2022-10-07T05:20:57Z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