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Sign-in &amp; Security</w:t>
            </w:r>
          </w:p>
        </w:tc>
        <w:tc>
          <w:tcPr>
            <w:tcW w:type="dxa" w:w="2160"/>
          </w:tcPr>
          <w:p>
            <w:r/>
            <w:r>
              <w:rPr>
                <w:rFonts w:ascii="Consolas" w:hAnsi="Consolas"/>
                <w:sz w:val="18"/>
              </w:rPr>
              <w:t>ADM-SET-035</w:t>
            </w:r>
          </w:p>
        </w:tc>
      </w:tr>
      <w:tr>
        <w:tc>
          <w:tcPr>
            <w:tcW w:type="dxa" w:w="2160"/>
          </w:tcPr>
          <w:p>
            <w:r/>
            <w:r>
              <w:t>Settings</w:t>
            </w:r>
          </w:p>
        </w:tc>
        <w:tc>
          <w:tcPr>
            <w:tcW w:type="dxa" w:w="2160"/>
          </w:tcPr>
          <w:p>
            <w:r/>
            <w:r>
              <w:rPr>
                <w:rFonts w:ascii="Consolas" w:hAnsi="Consolas"/>
                <w:sz w:val="18"/>
              </w:rPr>
              <w:t>advanced</w:t>
            </w:r>
          </w:p>
        </w:tc>
        <w:tc>
          <w:tcPr>
            <w:tcW w:type="dxa" w:w="2160"/>
          </w:tcPr>
          <w:p>
            <w:r/>
            <w:r>
              <w:t>Advanced</w:t>
            </w:r>
          </w:p>
        </w:tc>
        <w:tc>
          <w:tcPr>
            <w:tcW w:type="dxa" w:w="2160"/>
          </w:tcPr>
          <w:p>
            <w:r/>
            <w:r>
              <w:rPr>
                <w:rFonts w:ascii="Consolas" w:hAnsi="Consolas"/>
                <w:sz w:val="18"/>
              </w:rPr>
              <w:t>ADM-SET-019</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 xml:space="preserve">Generated, shown </w:t>
            </w:r>
            <w:r>
              <w:rPr>
                <w:b/>
              </w:rPr>
              <w:t>once</w:t>
            </w:r>
            <w:r>
              <w:t xml:space="preserve"> on User Access - write it down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Where a patient's remaining sessions are counted</w:t>
            </w:r>
            <w:r>
              <w:t xml:space="preserve"> (Settings → Advanced)</w:t>
            </w:r>
          </w:p>
        </w:tc>
        <w:tc>
          <w:tcPr>
            <w:tcW w:type="dxa" w:w="2880"/>
          </w:tcPr>
          <w:p>
            <w:r/>
            <w:r>
              <w:rPr>
                <w:b/>
              </w:rPr>
              <w:t>Running total</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How far ahead a session must be booked</w:t>
            </w:r>
          </w:p>
        </w:tc>
        <w:tc>
          <w:tcPr>
            <w:tcW w:type="dxa" w:w="2880"/>
          </w:tcPr>
          <w:p>
            <w:r/>
            <w:r>
              <w:t xml:space="preserve">Which dates/hours the calendar offers, the note under </w:t>
            </w:r>
            <w:r>
              <w:rPr>
                <w:i/>
              </w:rPr>
              <w:t>Preferred Date</w:t>
            </w:r>
            <w:r>
              <w:t xml:space="preserve"> (</w:t>
            </w:r>
            <w:r>
              <w:rPr>
                <w:i/>
              </w:rPr>
              <w:t>"at least N hours from now"</w:t>
            </w:r>
            <w:r>
              <w:t>), and the server's own validator. Step 1 used to filter on a hardcoded 12 hours while the route read this column, so widening the window offered a slot checkout then refused - check the note, the greyed-out dates and a boundary booking all move together.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Free cancellation window</w:t>
            </w:r>
          </w:p>
        </w:tc>
        <w:tc>
          <w:tcPr>
            <w:tcW w:type="dxa" w:w="2880"/>
          </w:tcPr>
          <w:p>
            <w:r/>
            <w:r>
              <w:t xml:space="preserve">The sentence on Step 3 and the refund actually paid. The sentence names the </w:t>
            </w:r>
            <w:r>
              <w:rPr>
                <w:b/>
              </w:rPr>
              <w:t>deadline</w:t>
            </w:r>
            <w:r>
              <w:t xml:space="preserve"> rather than the rule - </w:t>
            </w:r>
            <w:r>
              <w:rPr>
                <w:i/>
              </w:rPr>
              <w:t>"Free cancellation until 24 Sept 2026, 9:00 am."</w:t>
            </w:r>
            <w:r>
              <w:t xml:space="preserve"> - computed from the chosen slot minus this window. A slot nearer than the window reads </w:t>
            </w:r>
            <w:r>
              <w:rPr>
                <w:i/>
              </w:rPr>
              <w:t>"This slot is less than N hours away, so cancelling it isn't refunded. Pick a later slot if you would rather keep that option."</w:t>
            </w:r>
            <w:r>
              <w:t xml:space="preserve"> instead, which is the common case whenever this setting is larger than the booking lead time</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the cancellation deadline - </w:t>
      </w:r>
      <w:r>
        <w:rPr>
          <w:i/>
        </w:rPr>
        <w:t>"Free cancellation until \&lt;date\&gt;, \&lt;time\&gt;. After that, cancelling isn't refunded."</w:t>
      </w:r>
      <w:r>
        <w:t xml:space="preserve">, where the date is the chosen slot less the 24-hour window, rendered in clinic time. A slot booked less than 24 hours out reads </w:t>
      </w:r>
      <w:r>
        <w:rPr>
          <w:i/>
        </w:rPr>
        <w:t>"This slot is less than 24 hours away, so cancelling it isn't refunded. Pick a later slot if you would rather keep that option."</w:t>
      </w:r>
      <w:r>
        <w:t xml:space="preserve"> instead - </w:t>
      </w:r>
      <w:r>
        <w:rPr>
          <w:b/>
        </w:rPr>
        <w:t>check which of the two applies to the slot you picked before calling this a failure</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Specialist In</w:t>
      </w:r>
      <w:r>
        <w:t xml:space="preserve">. It is a </w:t>
      </w:r>
      <w:r>
        <w:rPr>
          <w:b/>
        </w:rPr>
        <w:t>dropdown</w:t>
      </w:r>
      <w:r>
        <w:t xml:space="preserve">, not a text box, and it lists exactly eight: Orthopaedic, Neurological, Paediatric, Sports, Geriatric, Cardiopulmonary, Women's health, General physiotherapy. Choose </w:t>
      </w:r>
      <w:r>
        <w:rPr>
          <w:b/>
        </w:rPr>
        <w:t>Orthopaedic</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and </w:t>
      </w:r>
      <w:r>
        <w:rPr>
          <w:rFonts w:ascii="Consolas" w:hAnsi="Consolas"/>
          <w:sz w:val="18"/>
        </w:rPr>
        <w:t>specialization='Orthopaedic'</w:t>
      </w:r>
      <w:r>
        <w:t xml:space="preserve"> - the exact label, not a code. </w:t>
      </w:r>
      <w:r>
        <w:rPr>
          <w:b/>
        </w:rPr>
        <w:t>No "check your email" step appears anywhere.</w:t>
      </w:r>
      <w:r>
        <w:t xml:space="preserve"> The application shows in Admin → Today → Approvals, </w:t>
      </w:r>
      <w:r>
        <w:rPr>
          <w:b/>
        </w:rPr>
        <w:t>carrying the specialisation chip</w:t>
      </w:r>
      <w:r>
        <w:t xml:space="preserve">, and raises that tab's badge. Submitting with </w:t>
      </w:r>
      <w:r>
        <w:rPr>
          <w:b/>
        </w:rPr>
        <w:t>Specialist In</w:t>
      </w:r>
      <w:r>
        <w:t xml:space="preserve"> left on its placeholder is refused by the form's own validation, in the clinic's wording rather than the browser's. </w:t>
      </w:r>
      <w:r>
        <w:rPr>
          <w:b/>
        </w:rPr>
        <w:t>Critical check:</w:t>
      </w:r>
      <w:r>
        <w:t xml:space="preserve"> the specialisation reaches the profile row through the signup trigger (</w:t>
      </w:r>
      <w:r>
        <w:rPr>
          <w:rFonts w:ascii="Consolas" w:hAnsi="Consolas"/>
          <w:sz w:val="18"/>
        </w:rPr>
        <w:t>handle_new_user</w:t>
      </w:r>
      <w:r>
        <w:t xml:space="preserve">). A database that has not had the schema re-applied writes the rest of the application and leaves that column null - the account is still created, and the therapist sets it from their own dashboard.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Neurological</w:t>
      </w:r>
      <w:r>
        <w:t xml:space="preserve"> (a </w:t>
      </w:r>
      <w:r>
        <w:rPr>
          <w:b/>
        </w:rPr>
        <w:t>dropdown</w:t>
      </w:r>
      <w:r>
        <w:t xml:space="preserve"> now, not a text box).</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and choose </w:t>
      </w:r>
      <w:r>
        <w:rPr>
          <w:rFonts w:ascii="Consolas" w:hAnsi="Consolas"/>
          <w:sz w:val="18"/>
        </w:rPr>
        <w:t>Neurological</w:t>
      </w:r>
      <w:r>
        <w:t xml:space="preserve"> from the dropdown.</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control immediately, with the old value.</w:t>
      </w:r>
    </w:p>
    <w:p>
      <w:pPr>
        <w:pStyle w:val="ListBullet"/>
      </w:pPr>
      <w:r>
        <w:rPr>
          <w:b/>
        </w:rPr>
        <w:t>Specialist In is a dropdown of the eight the clinic recognises.</w:t>
      </w:r>
      <w:r>
        <w:t xml:space="preserve"> A therapist whose stored value is free text written before this list existed is offered that value as a ninth option and it is </w:t>
      </w:r>
      <w:r>
        <w:rPr>
          <w:b/>
        </w:rPr>
        <w:t>preselected</w:t>
      </w:r>
      <w:r>
        <w:t xml:space="preserve"> - the screen must never show a different specialisation from the one in the database because the stored one had no matching option.</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Read the session dates down </w:t>
      </w:r>
      <w:r>
        <w:rPr>
          <w:b/>
        </w:rPr>
        <w:t>Booking History</w:t>
      </w:r>
      <w:r>
        <w:t xml:space="preserve">, then down </w:t>
      </w:r>
      <w:r>
        <w:rPr>
          <w:b/>
        </w:rPr>
        <w:t>Payment History</w:t>
      </w:r>
      <w:r>
        <w:t>.</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7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8 the finance admin reads the money sections and has </w:t>
      </w:r>
      <w:r>
        <w:rPr>
          <w:b/>
        </w:rPr>
        <w:t>no</w:t>
      </w:r>
      <w:r>
        <w:t xml:space="preserve"> control that changes a session. At step 6 </w:t>
      </w:r>
      <w:r>
        <w:rPr>
          <w:b/>
        </w:rPr>
        <w:t>Booking History runs by the session's own date and time, newest first</w:t>
      </w:r>
      <w:r>
        <w:t xml:space="preserve"> - the session furthest in the future at the top, then today, then the past, with any session whose slot is not yet agreed (</w:t>
      </w:r>
      <w:r>
        <w:rPr>
          <w:b/>
        </w:rPr>
        <w:t>Slot to be confirmed</w:t>
      </w:r>
      <w:r>
        <w:t xml:space="preserve">) </w:t>
      </w:r>
      <w:r>
        <w:rPr>
          <w:b/>
        </w:rPr>
        <w:t>last</w:t>
      </w:r>
      <w:r>
        <w:t xml:space="preserve">. It is deliberately </w:t>
      </w:r>
      <w:r>
        <w:rPr>
          <w:b/>
        </w:rPr>
        <w:t>not</w:t>
      </w:r>
      <w:r>
        <w:t xml:space="preserve"> ordered by when the booking was made, which is also session-code order: a session rescheduled to another month must move in this list. </w:t>
      </w:r>
      <w:r>
        <w:rPr>
          <w:b/>
        </w:rPr>
        <w:t>Payment History</w:t>
      </w:r>
      <w:r>
        <w:t xml:space="preserve"> is unchanged and still runs by when the money moved.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 xml:space="preserve">), and </w:t>
      </w:r>
      <w:r>
        <w:rPr>
          <w:b/>
        </w:rPr>
        <w:t>Assigned Sessions</w:t>
      </w:r>
      <w:r>
        <w:t xml:space="preserve"> there is ordered the same way as Booking History, with </w:t>
      </w:r>
      <w:r>
        <w:rPr>
          <w:b/>
        </w:rPr>
        <w:t>Payout History</w:t>
      </w:r>
      <w:r>
        <w:t xml:space="preserve"> left on when the money moved.</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ADM-PEOP-005a</w:t>
      </w:r>
      <w:r>
        <w:t xml:space="preserve"> - Filter therapists by specialisation · P1</w:t>
      </w:r>
    </w:p>
    <w:p>
      <w:r>
        <w:rPr>
          <w:b/>
        </w:rPr>
        <w:t>Steps.</w:t>
      </w:r>
      <w:r>
        <w:t xml:space="preserve"> Open </w:t>
      </w:r>
      <w:r>
        <w:rPr>
          <w:b/>
        </w:rPr>
        <w:t>People → Therapists</w:t>
      </w:r>
      <w:r>
        <w:t xml:space="preserve">. Read the </w:t>
      </w:r>
      <w:r>
        <w:rPr>
          <w:b/>
        </w:rPr>
        <w:t>specialisation chip</w:t>
      </w:r>
      <w:r>
        <w:t xml:space="preserve"> under each card's credentials. Open the </w:t>
      </w:r>
      <w:r>
        <w:rPr>
          <w:b/>
        </w:rPr>
        <w:t>Any specialisation</w:t>
      </w:r>
      <w:r>
        <w:t xml:space="preserve"> dropdown and choose one. Then switch to </w:t>
      </w:r>
      <w:r>
        <w:rPr>
          <w:b/>
        </w:rPr>
        <w:t>List</w:t>
      </w:r>
      <w:r>
        <w:t xml:space="preserve"> and read the </w:t>
      </w:r>
      <w:r>
        <w:rPr>
          <w:b/>
        </w:rPr>
        <w:t>Specialist in</w:t>
      </w:r>
      <w:r>
        <w:t xml:space="preserve"> column. Then put the dropdown back to </w:t>
      </w:r>
      <w:r>
        <w:rPr>
          <w:b/>
        </w:rPr>
        <w:t>Any specialisation</w:t>
      </w:r>
      <w:r>
        <w:t xml:space="preserve">. </w:t>
      </w:r>
      <w:r>
        <w:rPr>
          <w:b/>
        </w:rPr>
        <w:t>Expected Result.</w:t>
      </w:r>
      <w:r>
        <w:t xml:space="preserve"> The dropdown offers only specialisations somebody on this screen actually has, each with its own count in brackets - never an option matching nobody. Choosing one narrows the grid to exactly those therapists and the pager's own count agrees with what is on screen. A therapist whose stored value is free text somebody typed before this list existed shows that text on a neutral chip and files under </w:t>
      </w:r>
      <w:r>
        <w:rPr>
          <w:b/>
        </w:rPr>
        <w:t>Something else</w:t>
      </w:r>
      <w:r>
        <w:t xml:space="preserve">; one with nothing recorded shows </w:t>
      </w:r>
      <w:r>
        <w:rPr>
          <w:b/>
        </w:rPr>
        <w:t>no chip at all</w:t>
      </w:r>
      <w:r>
        <w:t xml:space="preserve"> (not "Unknown") and files under </w:t>
      </w:r>
      <w:r>
        <w:rPr>
          <w:b/>
        </w:rPr>
        <w:t>Not set</w:t>
      </w:r>
      <w:r>
        <w:t xml:space="preserve">. Searching by a specialisation's name finds those therapists too. The same chip appears on </w:t>
      </w:r>
      <w:r>
        <w:rPr>
          <w:b/>
        </w:rPr>
        <w:t>Sessions → Roster</w:t>
      </w:r>
      <w:r>
        <w:t xml:space="preserve">, on the therapist's own detail page, and in </w:t>
      </w:r>
      <w:r>
        <w:rPr>
          <w:b/>
        </w:rPr>
        <w:t>Today → Approvals</w:t>
      </w:r>
      <w:r>
        <w:t xml:space="preserve"> for a therapist waiting on a credentials check. </w:t>
      </w:r>
      <w:r>
        <w:rPr>
          <w:b/>
        </w:rPr>
        <w:t>Critical check:</w:t>
      </w:r>
      <w:r>
        <w:t xml:space="preserve"> the patients and partners directories - same component - show </w:t>
      </w:r>
      <w:r>
        <w:rPr>
          <w:b/>
        </w:rPr>
        <w:t>no</w:t>
      </w:r>
      <w:r>
        <w:t xml:space="preserve"> specialisation filter and no column at all.</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ADM-CAT-011a</w:t>
      </w:r>
      <w:r>
        <w:t xml:space="preserve"> - Marking one served offers to open the area · P1</w:t>
      </w:r>
    </w:p>
    <w:p>
      <w:r>
        <w:rPr>
          <w:b/>
        </w:rPr>
        <w:t>Steps.</w:t>
      </w:r>
      <w:r>
        <w:t xml:space="preserve"> On a </w:t>
      </w:r>
      <w:r>
        <w:rPr>
          <w:rFonts w:ascii="Consolas" w:hAnsi="Consolas"/>
          <w:sz w:val="18"/>
        </w:rPr>
        <w:t>new</w:t>
      </w:r>
      <w:r>
        <w:t xml:space="preserve"> request for a pincode you do not serve, tap </w:t>
      </w:r>
      <w:r>
        <w:rPr>
          <w:b/>
        </w:rPr>
        <w:t>served</w:t>
      </w:r>
      <w:r>
        <w:t xml:space="preserve">. Read the dialog, then tap </w:t>
      </w:r>
      <w:r>
        <w:rPr>
          <w:b/>
        </w:rPr>
        <w:t>No, just mark served</w:t>
      </w:r>
      <w:r>
        <w:t xml:space="preserve">. Set the row back to </w:t>
      </w:r>
      <w:r>
        <w:rPr>
          <w:rFonts w:ascii="Consolas" w:hAnsi="Consolas"/>
          <w:sz w:val="18"/>
        </w:rPr>
        <w:t>new</w:t>
      </w:r>
      <w:r>
        <w:t xml:space="preserve"> (or use another request) and this time tap </w:t>
      </w:r>
      <w:r>
        <w:rPr>
          <w:b/>
        </w:rPr>
        <w:t>Yes, add it and mark served</w:t>
      </w:r>
      <w:r>
        <w:t xml:space="preserve">. </w:t>
      </w:r>
      <w:r>
        <w:rPr>
          <w:b/>
        </w:rPr>
        <w:t>Expected Result.</w:t>
      </w:r>
      <w:r>
        <w:t xml:space="preserve"> Tapping served opens a dialog headed </w:t>
      </w:r>
      <w:r>
        <w:rPr>
          <w:i/>
        </w:rPr>
        <w:t>"Do you visit 560099 now?"</w:t>
      </w:r>
      <w:r>
        <w:t xml:space="preserve"> carrying the request's pincode and who asked, with City prefilled from the request and </w:t>
      </w:r>
      <w:r>
        <w:rPr>
          <w:b/>
        </w:rPr>
        <w:t>Travel fee prefilled with what you already charge in that city</w:t>
      </w:r>
      <w:r>
        <w:t xml:space="preserve"> - and a line saying so. A city with no areas yet starts at </w:t>
      </w:r>
      <w:r>
        <w:rPr>
          <w:rFonts w:ascii="Consolas" w:hAnsi="Consolas"/>
          <w:sz w:val="18"/>
        </w:rPr>
        <w:t>0</w:t>
      </w:r>
      <w:r>
        <w:t xml:space="preserve"> and says that is a placeholder rather than a price.</w:t>
      </w:r>
    </w:p>
    <w:p>
      <w:pPr>
        <w:pStyle w:val="ListBullet"/>
      </w:pPr>
      <w:r>
        <w:rPr>
          <w:b/>
        </w:rPr>
        <w:t>No, just mark served</w:t>
      </w:r>
      <w:r>
        <w:t xml:space="preserve"> - the request becomes </w:t>
      </w:r>
      <w:r>
        <w:rPr>
          <w:rFonts w:ascii="Consolas" w:hAnsi="Consolas"/>
          <w:sz w:val="18"/>
        </w:rPr>
        <w:t>served</w:t>
      </w:r>
      <w:r>
        <w:t xml:space="preserve"> and </w:t>
      </w:r>
      <w:r>
        <w:rPr>
          <w:b/>
        </w:rPr>
        <w:t>no service area is created</w:t>
      </w:r>
      <w:r>
        <w:t xml:space="preserve">. That pincode still falls through to the waitlist on </w:t>
      </w:r>
      <w:r>
        <w:rPr>
          <w:rFonts w:ascii="Consolas" w:hAnsi="Consolas"/>
          <w:sz w:val="18"/>
        </w:rPr>
        <w:t>/book-home-visit</w:t>
      </w:r>
      <w:r>
        <w:t>.</w:t>
      </w:r>
    </w:p>
    <w:p>
      <w:pPr>
        <w:pStyle w:val="ListBullet"/>
      </w:pPr>
      <w:r>
        <w:rPr>
          <w:b/>
        </w:rPr>
        <w:t>Yes, add it and mark served</w:t>
      </w:r>
      <w:r>
        <w:t xml:space="preserve"> - the area is created with the city, area name and fee shown, the request becomes </w:t>
      </w:r>
      <w:r>
        <w:rPr>
          <w:rFonts w:ascii="Consolas" w:hAnsi="Consolas"/>
          <w:sz w:val="18"/>
        </w:rPr>
        <w:t>served</w:t>
      </w:r>
      <w:r>
        <w:t xml:space="preserve">, and </w:t>
      </w:r>
      <w:r>
        <w:rPr>
          <w:rFonts w:ascii="Consolas" w:hAnsi="Consolas"/>
          <w:sz w:val="18"/>
        </w:rPr>
        <w:t>/book-home-visit</w:t>
      </w:r>
      <w:r>
        <w:t xml:space="preserve"> now accepts that pincode.</w:t>
      </w:r>
    </w:p>
    <w:p>
      <w:pPr>
        <w:pStyle w:val="ListBullet"/>
      </w:pPr>
      <w:r>
        <w:t xml:space="preserve">Closing the dialog with </w:t>
      </w:r>
      <w:r>
        <w:rPr>
          <w:b/>
        </w:rPr>
        <w:t>×</w:t>
      </w:r>
      <w:r>
        <w:t xml:space="preserve"> is the third outcome: nothing changes at all, not even the status.</w:t>
      </w:r>
    </w:p>
    <w:p>
      <w:pPr>
        <w:pStyle w:val="ListBullet"/>
      </w:pPr>
      <w:r>
        <w:t xml:space="preserve">A pincode that is </w:t>
      </w:r>
      <w:r>
        <w:rPr>
          <w:b/>
        </w:rPr>
        <w:t>already</w:t>
      </w:r>
      <w:r>
        <w:t xml:space="preserve"> a service area is told so in the dialog with the clinic's own city and fee, and is offered </w:t>
      </w:r>
      <w:r>
        <w:rPr>
          <w:b/>
        </w:rPr>
        <w:t>Mark served</w:t>
      </w:r>
      <w:r>
        <w:t xml:space="preserve"> alone - there is nothing to add.</w:t>
      </w:r>
    </w:p>
    <w:p>
      <w:pPr>
        <w:pStyle w:val="ListBullet"/>
      </w:pPr>
      <w:r>
        <w:t xml:space="preserve">The area is written </w:t>
      </w:r>
      <w:r>
        <w:rPr>
          <w:b/>
        </w:rPr>
        <w:t>first</w:t>
      </w:r>
      <w:r>
        <w:t>: if it cannot be created, the status stays where it was and the dialog says why.</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in sidebar order and under their four captions - </w:t>
      </w:r>
      <w:r>
        <w:rPr>
          <w:i/>
        </w:rPr>
        <w:t>Your website:</w:t>
      </w:r>
      <w:r>
        <w:t xml:space="preserve"> Brand &amp; Contact, Public Site; </w:t>
      </w:r>
      <w:r>
        <w:rPr>
          <w:i/>
        </w:rPr>
        <w:t>How the clinic runs:</w:t>
      </w:r>
      <w:r>
        <w:t xml:space="preserve"> Booking Rules, Offers &amp; Discounts, Programmes &amp; Home Visits, Clinical Questions; </w:t>
      </w:r>
      <w:r>
        <w:rPr>
          <w:i/>
        </w:rPr>
        <w:t>Who gets in:</w:t>
      </w:r>
      <w:r>
        <w:t xml:space="preserve"> User Access, Sign-in &amp; Security; </w:t>
      </w:r>
      <w:r>
        <w:rPr>
          <w:i/>
        </w:rPr>
        <w:t>Technical:</w:t>
      </w:r>
      <w:r>
        <w:t xml:space="preserve"> System Health, Advanced.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The sidebar draws the four captions above their screens, and each caption appears exactly once.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no home-visit settings, and </w:t>
      </w:r>
      <w:r>
        <w:rPr>
          <w:b/>
        </w:rPr>
        <w:t>no sign-out settings</w:t>
      </w:r>
      <w:r>
        <w:t xml:space="preserve">: the inactivity timeout and the sign-out message moved to Sign-in &amp; Security, since neither is a booking rule. Programmes &amp; Home Visits no longer carries the session-balance switch; it is on </w:t>
      </w:r>
      <w:r>
        <w:rPr>
          <w:b/>
        </w:rPr>
        <w:t>Advanced</w:t>
      </w:r>
      <w:r>
        <w:t xml:space="preserve">. Public Site and Programmes &amp; Home Visits each open with a </w:t>
      </w:r>
      <w:r>
        <w:rPr>
          <w:b/>
        </w:rPr>
        <w:t>jump strip</w:t>
      </w:r>
      <w:r>
        <w:t xml:space="preserve"> of that screen's own sections, which sticks to the top as you scroll.</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pick a slot </w:t>
      </w:r>
      <w:r>
        <w:rPr>
          <w:b/>
        </w:rPr>
        <w:t>48 hours out</w:t>
      </w:r>
      <w:r>
        <w:t xml:space="preserve">, and read the cancellation notice. Then pick one </w:t>
      </w:r>
      <w:r>
        <w:rPr>
          <w:b/>
        </w:rPr>
        <w:t>96 hours out</w:t>
      </w:r>
      <w:r>
        <w:t xml:space="preserve"> and read it again. Then cancel a paid session whose slot is 48 hours away. </w:t>
      </w:r>
      <w:r>
        <w:rPr>
          <w:b/>
        </w:rPr>
        <w:t>Expected Result.</w:t>
      </w:r>
      <w:r>
        <w:t xml:space="preserve"> On the 48-hour slot, Step 3's notice reads </w:t>
      </w:r>
      <w:r>
        <w:rPr>
          <w:i/>
        </w:rPr>
        <w:t>"This slot is less than 72 hours away, so cancelling it isn't refunded. Pick a later slot if you would rather keep that option."</w:t>
      </w:r>
      <w:r>
        <w:t xml:space="preserve"> - the screen says so </w:t>
      </w:r>
      <w:r>
        <w:rPr>
          <w:b/>
        </w:rPr>
        <w:t>before</w:t>
      </w:r>
      <w:r>
        <w:t xml:space="preserve"> the patient pays, which is the point of naming the deadline rather than the rule. On the 96-hour slot it reads </w:t>
      </w:r>
      <w:r>
        <w:rPr>
          <w:i/>
        </w:rPr>
        <w:t>"Free cancellation until \&lt;date\&gt;, \&lt;time\&gt;."</w:t>
      </w:r>
      <w:r>
        <w:t xml:space="preserve">, that date being the slot less 72 hours. The 48-hour-away cancellation then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The number must move with the setting.</w:t>
      </w:r>
      <w:r>
        <w:t xml:space="preserve"> </w:t>
      </w:r>
      <w:r>
        <w:rPr>
          <w:rFonts w:ascii="Consolas" w:hAnsi="Consolas"/>
          <w:sz w:val="18"/>
        </w:rPr>
        <w:t>CANCELLATION_FULL_REFUND_HOURS</w:t>
      </w:r>
      <w:r>
        <w:t xml:space="preserve"> (24) is only the fallback for a database with no value stored; a notice still reading 24 here is the screen quoting a constant instead of the clinic's own window.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Sign out after inactivity · P2</w:t>
      </w:r>
    </w:p>
    <w:p>
      <w:r>
        <w:rPr>
          <w:b/>
        </w:rPr>
        <w:t>Where.</w:t>
      </w:r>
      <w:r>
        <w:t xml:space="preserve"> Settings → </w:t>
      </w:r>
      <w:r>
        <w:rPr>
          <w:b/>
        </w:rPr>
        <w:t>Sign-in &amp; Security</w:t>
      </w:r>
      <w:r>
        <w:t xml:space="preserve"> (it was on Booking Rules; an idle timeout is not a booking rule). </w:t>
      </w:r>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Where.</w:t>
      </w:r>
      <w:r>
        <w:t xml:space="preserve"> Settings → </w:t>
      </w:r>
      <w:r>
        <w:rPr>
          <w:b/>
        </w:rPr>
        <w:t>Sign-in &amp; Security</w:t>
      </w:r>
      <w:r>
        <w:t xml:space="preserve">. </w:t>
      </w:r>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Contradiction check.</w:t>
      </w:r>
      <w:r>
        <w:t xml:space="preserve"> Type a cutoff </w:t>
      </w:r>
      <w:r>
        <w:rPr>
          <w:b/>
        </w:rPr>
        <w:t>at or below</w:t>
      </w:r>
      <w:r>
        <w:t xml:space="preserve"> the after-window (e.g. cutoff </w:t>
      </w:r>
      <w:r>
        <w:rPr>
          <w:rFonts w:ascii="Consolas" w:hAnsi="Consolas"/>
          <w:sz w:val="18"/>
        </w:rPr>
        <w:t>10</w:t>
      </w:r>
      <w:r>
        <w:t xml:space="preserve"> against a </w:t>
      </w:r>
      <w:r>
        <w:rPr>
          <w:rFonts w:ascii="Consolas" w:hAnsi="Consolas"/>
          <w:sz w:val="18"/>
        </w:rPr>
        <w:t>15</w:t>
      </w:r>
      <w:r>
        <w:t>-minute grace period). An amber line appears under the field saying the grace period can never be used, because the join control reads the cutoff first. It is a warning, not a refusal - both numbers are legal on their own - and it clears as soon as the cutoff is raised above the grace period.</w:t>
      </w:r>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Where a patient's remaining sessions are counted</w:t>
            </w:r>
            <w:r>
              <w:t xml:space="preserve"> (Settings → </w:t>
            </w:r>
            <w:r>
              <w:rPr>
                <w:b/>
              </w:rPr>
              <w:t>Advanced</w:t>
            </w:r>
            <w:r>
              <w:t>)</w:t>
            </w:r>
          </w:p>
        </w:tc>
        <w:tc>
          <w:tcPr>
            <w:tcW w:type="dxa" w:w="2880"/>
          </w:tcPr>
          <w:p>
            <w:r/>
            <w:r>
              <w:rPr>
                <w:b/>
              </w:rPr>
              <w:t>Running total</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On </w:t>
      </w:r>
      <w:r>
        <w:rPr>
          <w:b/>
        </w:rPr>
        <w:t>Settings → Advanced</w:t>
      </w:r>
      <w:r>
        <w:t xml:space="preserve">, switch </w:t>
      </w:r>
      <w:r>
        <w:rPr>
          <w:b/>
        </w:rPr>
        <w:t>Where a patient's remaining sessions are counted</w:t>
      </w:r>
      <w:r>
        <w:t xml:space="preserve"> to </w:t>
      </w:r>
      <w:r>
        <w:rPr>
          <w:b/>
        </w:rPr>
        <w:t>Session history</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w:t>
      </w:r>
      <w:r>
        <w:rPr>
          <w:b/>
        </w:rPr>
        <w:t>is</w:t>
      </w:r>
      <w:r>
        <w:t xml:space="preserve"> the dashboard · P1</w:t>
      </w:r>
    </w:p>
    <w:p>
      <w:r>
        <w:rPr>
          <w:b/>
        </w:rPr>
        <w:t>Feature.</w:t>
      </w:r>
      <w:r>
        <w:t xml:space="preserve"> A patient's, therapist's or condition's detail is normally an overlay over the dashboard. Interception only covers client-side navigation, so a reload, a shared link, a new tab and any refresh that misses the router's own state land on the real route. That route has been wrong twice: first a bare panel with a "Back to Dashboard" link, then a frame that reproduced the rail but dropped the badges, the search and the tab state - which read as a different, plainer site rather than as a leaf page. It renders the dashboard itself now, with the same overlay on top.</w:t>
      </w:r>
    </w:p>
    <w:p>
      <w:r>
        <w:rPr>
          <w:b/>
        </w:rPr>
        <w:t>Steps</w:t>
      </w:r>
    </w:p>
    <w:p>
      <w:pPr>
        <w:pStyle w:val="ListNumber"/>
      </w:pPr>
      <w:r>
        <w:rPr>
          <w:b/>
        </w:rPr>
        <w:t>People → Therapists → a therapist.</w:t>
      </w:r>
      <w:r>
        <w:t xml:space="preserve"> On an </w:t>
      </w:r>
      <w:r>
        <w:rPr>
          <w:b/>
        </w:rPr>
        <w:t>upcoming</w:t>
      </w:r>
      <w:r>
        <w:t xml:space="preserve"> session press </w:t>
      </w:r>
      <w:r>
        <w:rPr>
          <w:b/>
        </w:rPr>
        <w:t>Reschedule / Reassign</w:t>
      </w:r>
      <w:r>
        <w:t xml:space="preserve">, change the therapist or the time, and </w:t>
      </w:r>
      <w:r>
        <w:rPr>
          <w:b/>
        </w:rPr>
        <w:t>Save</w:t>
      </w:r>
      <w:r>
        <w:t>.</w:t>
      </w:r>
    </w:p>
    <w:p>
      <w:pPr>
        <w:pStyle w:val="ListNumber"/>
      </w:pPr>
      <w:r>
        <w:t>Look at what you are on afterwards.</w:t>
      </w:r>
    </w:p>
    <w:p>
      <w:pPr>
        <w:pStyle w:val="ListNumber"/>
      </w:pPr>
      <w:r>
        <w:t xml:space="preserve">Copy the URL, open it in a </w:t>
      </w:r>
      <w:r>
        <w:rPr>
          <w:b/>
        </w:rPr>
        <w:t>new tab</w:t>
      </w:r>
      <w:r>
        <w:t>, and reload it.</w:t>
      </w:r>
    </w:p>
    <w:p>
      <w:pPr>
        <w:pStyle w:val="ListNumber"/>
      </w:pPr>
      <w:r>
        <w:t xml:space="preserve">Press the overlay's </w:t>
      </w:r>
      <w:r>
        <w:rPr>
          <w:b/>
        </w:rPr>
        <w:t>×</w:t>
      </w:r>
      <w:r>
        <w:t>.</w:t>
      </w:r>
    </w:p>
    <w:p>
      <w:pPr>
        <w:pStyle w:val="ListNumber"/>
      </w:pPr>
      <w:r>
        <w:t>Watch the address bar and the screen as you do.</w:t>
      </w:r>
    </w:p>
    <w:p>
      <w:pPr>
        <w:pStyle w:val="ListNumber"/>
      </w:pPr>
      <w:r>
        <w:t xml:space="preserve">Repeat 1–4 for a </w:t>
      </w:r>
      <w:r>
        <w:rPr>
          <w:b/>
        </w:rPr>
        <w:t>patient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full dashboard is behind the overlay - the dark sidebar with its </w:t>
      </w:r>
      <w:r>
        <w:rPr>
          <w:b/>
        </w:rPr>
        <w:t>badges</w:t>
      </w:r>
      <w:r>
        <w:t xml:space="preserve">, the </w:t>
      </w:r>
      <w:r>
        <w:rPr>
          <w:b/>
        </w:rPr>
        <w:t>Master Admin</w:t>
      </w:r>
      <w:r>
        <w:t xml:space="preserve"> brand, the header's </w:t>
      </w:r>
      <w:r>
        <w:rPr>
          <w:b/>
        </w:rPr>
        <w:t>Refresh</w:t>
      </w:r>
      <w:r>
        <w:t xml:space="preserve"> button and the </w:t>
      </w:r>
      <w:r>
        <w:rPr>
          <w:b/>
        </w:rPr>
        <w:t>global search</w:t>
      </w:r>
      <w:r>
        <w:t xml:space="preserve">. There is </w:t>
      </w:r>
      <w:r>
        <w:rPr>
          <w:b/>
        </w:rPr>
        <w:t>no "Back to the dashboard" link anywhere</w:t>
      </w:r>
      <w:r>
        <w:t>: that link belonged to the reduced frame this replaced.</w:t>
      </w:r>
    </w:p>
    <w:p>
      <w:pPr>
        <w:pStyle w:val="ListBullet"/>
      </w:pPr>
      <w:r>
        <w:t xml:space="preserve">Step 3: the screen behind the overlay is </w:t>
      </w:r>
      <w:r>
        <w:rPr>
          <w:b/>
        </w:rPr>
        <w:t>People → Therapists</w:t>
      </w:r>
      <w:r>
        <w:t xml:space="preserve"> - the screen this detail belongs to - never Today.</w:t>
      </w:r>
    </w:p>
    <w:p>
      <w:pPr>
        <w:pStyle w:val="ListBullet"/>
      </w:pPr>
      <w:r>
        <w:t xml:space="preserve">Steps 4–5: the overlay closes </w:t>
      </w:r>
      <w:r>
        <w:rPr>
          <w:b/>
        </w:rPr>
        <w:t>instantly</w:t>
      </w:r>
      <w:r>
        <w:t xml:space="preserve">, with no skeleton and no page load, onto that same screen; the address bar becomes </w:t>
      </w:r>
      <w:r>
        <w:rPr>
          <w:rFonts w:ascii="Consolas" w:hAnsi="Consolas"/>
          <w:sz w:val="18"/>
        </w:rPr>
        <w:t>/admin/dashboard?section=people&amp;tab=therapists</w:t>
      </w:r>
      <w:r>
        <w:t>. Closing a dashboard that is already on screen must not refetch it.</w:t>
      </w:r>
    </w:p>
    <w:p>
      <w:pPr>
        <w:pStyle w:val="ListBullet"/>
      </w:pPr>
      <w:r>
        <w:t>Step 6: identical on all three.</w:t>
      </w:r>
    </w:p>
    <w:p>
      <w:pPr>
        <w:pStyle w:val="ListBullet"/>
      </w:pPr>
      <w:r>
        <w:t xml:space="preserve">Step 7: the sidebar shows </w:t>
      </w:r>
      <w:r>
        <w:rPr>
          <w:b/>
        </w:rPr>
        <w:t>only the sections that scope can open</w:t>
      </w:r>
      <w:r>
        <w:t>, exactly as the dashboard's own does. Logs is absent for all three.</w:t>
      </w:r>
    </w:p>
    <w:p>
      <w:pPr>
        <w:pStyle w:val="ListBullet"/>
      </w:pPr>
      <w:r>
        <w:t xml:space="preserve">Step 8: the skeleton </w:t>
      </w:r>
      <w:r>
        <w:rPr>
          <w:b/>
        </w:rPr>
        <w:t>keeps the sidebar rail</w:t>
      </w:r>
      <w:r>
        <w:t xml:space="preserve"> rather than blanking the chrome and putting it back.</w:t>
      </w:r>
    </w:p>
    <w:p>
      <w:r>
        <w:rPr>
          <w:b/>
        </w:rPr>
        <w:t>Critical check.</w:t>
      </w:r>
      <w:r>
        <w:t xml:space="preserve"> A direct load pays for a whole dashboard render as well as the detail's own, which is the deliberate cost of there being one design rather than two. Tapping a name from inside the dashboard must </w:t>
      </w:r>
      <w:r>
        <w:rPr>
          <w:b/>
        </w:rPr>
        <w:t>not</w:t>
      </w:r>
      <w:r>
        <w:t xml:space="preserve"> pay it twice - the dashboard behind the overlay is the one already rendered.</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ten</w:t>
      </w:r>
      <w:r>
        <w:t xml:space="preserve"> screens under four captions,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Sign-in &amp; Security · P2</w:t>
      </w:r>
    </w:p>
    <w:p>
      <w:r>
        <w:rPr>
          <w:b/>
        </w:rPr>
        <w:t>Steps.</w:t>
      </w:r>
      <w:r>
        <w:t xml:space="preserve"> Open </w:t>
      </w:r>
      <w:r>
        <w:rPr>
          <w:b/>
        </w:rPr>
        <w:t>Settings → Sign-in &amp; Security</w:t>
      </w:r>
      <w:r>
        <w:t xml:space="preserve"> and change the admin's own password. Check the screen carries two headed blocks: </w:t>
      </w:r>
      <w:r>
        <w:rPr>
          <w:i/>
        </w:rPr>
        <w:t>Your own sign-in</w:t>
      </w:r>
      <w:r>
        <w:t xml:space="preserve"> (the reset button) and </w:t>
      </w:r>
      <w:r>
        <w:rPr>
          <w:i/>
        </w:rPr>
        <w:t>Everybody else's sign-in</w:t>
      </w:r>
      <w:r>
        <w:t xml:space="preserve"> (the inactivity timeout and the sign-out message).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and are </w:t>
      </w:r>
      <w:r>
        <w:rPr>
          <w:rFonts w:ascii="Consolas" w:hAnsi="Consolas"/>
          <w:sz w:val="18"/>
        </w:rPr>
        <w:t>active</w:t>
      </w:r>
      <w:r>
        <w:t xml:space="preserve"> and </w:t>
      </w:r>
      <w:r>
        <w:rPr>
          <w:rFonts w:ascii="Consolas" w:hAnsi="Consolas"/>
          <w:sz w:val="18"/>
        </w:rPr>
        <w:t>recommendable</w:t>
      </w:r>
      <w:r>
        <w:t>. That matters - this is an absence tested against rows that genuinely could have rendered. The three "show it here" flags these rows used to carry are gone from the table: they decided where a programme was advertised, and there is nowhere public left for them to decide about.</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