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six sections that run the clinic: Today, Sessions, People, Money, Catalog,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28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w:t>
            </w:r>
          </w:p>
        </w:tc>
        <w:tc>
          <w:tcPr>
            <w:tcW w:type="dxa" w:w="2160"/>
          </w:tcPr>
          <w:p>
            <w:r/>
            <w:r>
              <w:rPr>
                <w:rFonts w:ascii="Consolas" w:hAnsi="Consolas"/>
                <w:sz w:val="18"/>
              </w:rPr>
              <w:t>FIN-COST-001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team</w:t>
            </w:r>
          </w:p>
        </w:tc>
        <w:tc>
          <w:tcPr>
            <w:tcW w:type="dxa" w:w="2160"/>
          </w:tcPr>
          <w:p>
            <w:r/>
            <w:r>
              <w:t>Team &amp;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activity</w:t>
            </w:r>
          </w:p>
        </w:tc>
        <w:tc>
          <w:tcPr>
            <w:tcW w:type="dxa" w:w="2160"/>
          </w:tcPr>
          <w:p>
            <w:r/>
            <w:r>
              <w:t>Activity Log</w:t>
            </w:r>
          </w:p>
        </w:tc>
        <w:tc>
          <w:tcPr>
            <w:tcW w:type="dxa" w:w="2160"/>
          </w:tcPr>
          <w:p>
            <w:r/>
            <w:r>
              <w:rPr>
                <w:rFonts w:ascii="Consolas" w:hAnsi="Consolas"/>
                <w:sz w:val="18"/>
              </w:rPr>
              <w:t>ADM-SET-033</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Individual routes are named inside the tests that exercise them. The security section (</w:t>
      </w:r>
      <w:r>
        <w:rPr>
          <w:rFonts w:ascii="Consolas" w:hAnsi="Consolas"/>
          <w:sz w:val="18"/>
        </w:rPr>
        <w:t>SEC-API-*</w:t>
      </w:r>
      <w:r>
        <w:t xml:space="preserve">) tests them directly with </w:t>
      </w:r>
      <w:r>
        <w:rPr>
          <w:rFonts w:ascii="Consolas" w:hAnsi="Consolas"/>
          <w:sz w:val="18"/>
        </w:rPr>
        <w:t>curl</w:t>
      </w:r>
      <w:r>
        <w:t>.</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full-access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92 of the 95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full-access admin</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both package catalogs, treatment categories,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full-access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"Deletes everything — people, sessions, purchases, catalog, settings. Admin logins survive.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admin survival explicitly.</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Step 12: the button returns to normal and a teal confirmation message appears in the bar. No error message.</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Settings → Activity Log</w:t>
      </w:r>
      <w:r>
        <w:t xml:space="preserve"> shows an empty log (the reset itself truncates it).</w:t>
      </w:r>
    </w:p>
    <w:p>
      <w:pPr>
        <w:pStyle w:val="ListBullet"/>
      </w:pPr>
      <w:r>
        <w:t xml:space="preserve">Navigating to </w:t>
      </w:r>
      <w:r>
        <w:rPr>
          <w:b/>
        </w:rPr>
        <w:t>Settings → Team &amp;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 </w:t>
      </w:r>
      <w:r>
        <w:rPr>
          <w:rFonts w:ascii="Consolas" w:hAnsi="Consolas"/>
          <w:sz w:val="18"/>
        </w:rPr>
        <w:t>QaTest!2024pass</w:t>
      </w:r>
      <w:r>
        <w:t>.</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full-access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"You can mark this done once the session's join window has opened."</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PAT-SESS-005</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The other three are created from </w:t>
      </w:r>
      <w:r>
        <w:rPr>
          <w:b/>
        </w:rPr>
        <w:t>Settings → Team &amp; Access</w:t>
      </w:r>
      <w:r>
        <w:t xml:space="preserve"> in </w:t>
      </w:r>
      <w:r>
        <w:rPr>
          <w:rFonts w:ascii="Consolas" w:hAnsi="Consolas"/>
          <w:sz w:val="18"/>
        </w:rPr>
        <w:t>ADM-SET-026</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Back to Home</w:t>
      </w:r>
      <w:r>
        <w:t xml:space="preserve">, </w:t>
      </w:r>
      <w:r>
        <w:rPr>
          <w:b/>
        </w:rPr>
        <w:t>Overview</w:t>
      </w:r>
      <w:r>
        <w:t xml:space="preserve">, </w:t>
      </w:r>
      <w:r>
        <w:rPr>
          <w:b/>
        </w:rPr>
        <w:t>Book a Session</w:t>
      </w:r>
      <w:r>
        <w:t xml:space="preserve">, </w:t>
      </w:r>
      <w:r>
        <w:rPr>
          <w:b/>
        </w:rPr>
        <w:t>Health Profile</w:t>
      </w:r>
      <w:r>
        <w:t xml:space="preserve"> and </w:t>
      </w:r>
      <w:r>
        <w:rPr>
          <w:b/>
        </w:rPr>
        <w:t>Edit Profile</w:t>
      </w:r>
      <w:r>
        <w:t xml:space="preserve"> at minimum.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Booking Rules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rPr>
          <w:b/>
        </w:rPr>
        <w:t>Your Packages</w:t>
      </w:r>
      <w:r>
        <w:t xml:space="preserve"> appears in the sidebar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Back to Home</w:t>
      </w:r>
      <w:r>
        <w:t xml:space="preserve">, </w:t>
      </w:r>
      <w:r>
        <w:rPr>
          <w:b/>
        </w:rPr>
        <w:t>Overview</w:t>
      </w:r>
      <w:r>
        <w:t xml:space="preserve">, </w:t>
      </w:r>
      <w:r>
        <w:rPr>
          <w:b/>
        </w:rPr>
        <w:t>Book a Session</w:t>
      </w:r>
      <w:r>
        <w:t xml:space="preserve">, </w:t>
      </w:r>
      <w:r>
        <w:rPr>
          <w:b/>
        </w:rPr>
        <w:t>Health Profile</w:t>
      </w:r>
      <w:r>
        <w:t xml:space="preserve">, </w:t>
      </w:r>
      <w:r>
        <w:rPr>
          <w:b/>
        </w:rPr>
        <w:t>Edit Profile</w:t>
      </w:r>
      <w:r>
        <w:t xml:space="preserve">.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Back to Home</w:t>
      </w:r>
      <w:r>
        <w:t xml:space="preserve">,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children Photo / Public Details / Credentials / Account Security).</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Team &amp;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Other</w:t>
      </w:r>
      <w:r>
        <w:t xml:space="preserve"> and still works.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Booking Rules).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Team &amp;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Back to Home</w:t>
      </w:r>
      <w:r>
        <w:t xml:space="preserve">,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queue is full-scope only · P1</w:t>
      </w:r>
    </w:p>
    <w:p>
      <w:r>
        <w:rPr>
          <w:b/>
        </w:rPr>
        <w:t>Steps.</w:t>
      </w:r>
      <w:r>
        <w:t xml:space="preserve"> Edit a rule's threshold on the tab. Then sign in as Admin Ops and open Today. </w:t>
      </w:r>
      <w:r>
        <w:rPr>
          <w:b/>
        </w:rPr>
        <w:t>Expected Result.</w:t>
      </w:r>
      <w:r>
        <w:t xml:space="preserve"> The threshold saves and the next sweep uses it. As Admin Ops, the </w:t>
      </w:r>
      <w:r>
        <w:rPr>
          <w:b/>
        </w:rPr>
        <w:t>Risk tab is not shown, and the page does not even fetch the signals</w:t>
      </w:r>
      <w:r>
        <w:t xml:space="preserve"> — a signal names a colleague and quotes what they wrote.</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Sync Health.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in Sync Health,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Booking Rules).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Booking Rules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ADM-PEOP-003</w:t>
      </w:r>
      <w:r>
        <w:t xml:space="preserve"> — Patient detail · P1</w:t>
      </w:r>
    </w:p>
    <w:p>
      <w:r>
        <w:rPr>
          <w:b/>
        </w:rPr>
        <w:t>Steps.</w:t>
      </w:r>
      <w:r>
        <w:t xml:space="preserve"> Tap a patient row. Then open </w:t>
      </w:r>
      <w:r>
        <w:rPr>
          <w:rFonts w:ascii="Consolas" w:hAnsi="Consolas"/>
          <w:sz w:val="18"/>
        </w:rPr>
        <w:t>/admin/dashboard/patients/&lt;id&gt;</w:t>
      </w:r>
      <w:r>
        <w:t xml:space="preserve"> directly. </w:t>
      </w:r>
      <w:r>
        <w:rPr>
          <w:b/>
        </w:rPr>
        <w:t>Expected Result.</w:t>
      </w:r>
      <w:r>
        <w:t xml:space="preserve"> Tapping opens an </w:t>
      </w:r>
      <w:r>
        <w:rPr>
          <w:b/>
        </w:rPr>
        <w:t>overlay modal</w:t>
      </w:r>
      <w:r>
        <w:t xml:space="preserve">; the direct URL renders the </w:t>
      </w:r>
      <w:r>
        <w:rPr>
          <w:b/>
        </w:rPr>
        <w:t>same content as a full page</w:t>
      </w:r>
      <w:r>
        <w:t xml:space="preserve">. The detail shows sessions, purchases, notes, ratings, contact edit and password reset.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or they get a 403 with nothing to explain it.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on </w:t>
      </w:r>
      <w:r>
        <w:rPr>
          <w:rFonts w:ascii="Consolas" w:hAnsi="Consolas"/>
          <w:sz w:val="18"/>
        </w:rPr>
        <w:t>/</w:t>
      </w:r>
      <w:r>
        <w:t xml:space="preserve"> and </w:t>
      </w:r>
      <w:r>
        <w:rPr>
          <w:rFonts w:ascii="Consolas" w:hAnsi="Consolas"/>
          <w:sz w:val="18"/>
        </w:rPr>
        <w:t>/conditions</w:t>
      </w:r>
      <w:r>
        <w:t xml:space="preserve"> (allow for ISR if not on </w:t>
      </w:r>
      <w:r>
        <w:rPr>
          <w:rFonts w:ascii="Consolas" w:hAnsi="Consolas"/>
          <w:sz w:val="18"/>
        </w:rPr>
        <w:t>next dev</w:t>
      </w:r>
      <w:r>
        <w:t xml:space="preserve">),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in the same band on </w:t>
      </w:r>
      <w:r>
        <w:rPr>
          <w:b/>
        </w:rPr>
        <w:t>both</w:t>
      </w:r>
      <w:r>
        <w:t xml:space="preserve"> pages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w:t>
      </w:r>
    </w:p>
    <w:p>
      <w:r>
        <w:t xml:space="preserve">This tab holds three groups: </w:t>
      </w:r>
      <w:r>
        <w:rPr>
          <w:b/>
        </w:rPr>
        <w:t>Platform Rules</w:t>
      </w:r>
      <w:r>
        <w:t xml:space="preserve">, </w:t>
      </w:r>
      <w:r>
        <w:rPr>
          <w:b/>
        </w:rPr>
        <w:t>Package settings</w:t>
      </w:r>
      <w:r>
        <w:t xml:space="preserve">, and </w:t>
      </w:r>
      <w:r>
        <w:rPr>
          <w:b/>
        </w:rPr>
        <w:t>Home Visit settings</w:t>
      </w:r>
      <w:r>
        <w:t>. They were on three different tabs before, which is how the online lead time ended up hardcoded while its home-visit twin was already a setting.</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Booking Rules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the accounting check reports </w:t>
      </w:r>
      <w:r>
        <w:rPr>
          <w:b/>
        </w:rPr>
        <w:t>no disagreements</w:t>
      </w:r>
      <w:r>
        <w:t>.</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Team &amp; Access: scopes · P0</w:t>
      </w:r>
    </w:p>
    <w:p>
      <w:r>
        <w:rPr>
          <w:b/>
        </w:rPr>
        <w:t>Steps</w:t>
      </w:r>
    </w:p>
    <w:p>
      <w:pPr>
        <w:pStyle w:val="ListNumber"/>
      </w:pPr>
      <w:r>
        <w:t xml:space="preserve">Open </w:t>
      </w:r>
      <w:r>
        <w:rPr>
          <w:b/>
        </w:rPr>
        <w:t>Settings → Team &amp;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full-access admin.</w:t>
      </w:r>
      <w:r>
        <w:t xml:space="preserve"> Step 4: the last </w:t>
      </w:r>
      <w:r>
        <w:rPr>
          <w:rFonts w:ascii="Consolas" w:hAnsi="Consolas"/>
          <w:sz w:val="18"/>
        </w:rPr>
        <w:t>full</w:t>
      </w:r>
      <w:r>
        <w:t xml:space="preserve"> admin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Expected Result.</w:t>
      </w:r>
      <w:r>
        <w:t xml:space="preserve"> Each is created with a one-time password shown once and </w:t>
      </w:r>
      <w:r>
        <w:rPr>
          <w:b/>
        </w:rPr>
        <w:t>never logged</w:t>
      </w:r>
      <w:r>
        <w:t>. Signing in as each shows only their allowed sections in the sidebar — Operations: Today, Sessions, People, Catalog. Finance: Today, People, Money. Clinical: Today, Sessions, People.</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p>
        </w:tc>
        <w:tc>
          <w:tcPr>
            <w:tcW w:type="dxa" w:w="2160"/>
          </w:tcPr>
          <w:p>
            <w:r/>
            <w:r>
              <w:rPr>
                <w:rFonts w:ascii="Consolas" w:hAnsi="Consolas"/>
                <w:sz w:val="18"/>
              </w:rPr>
              <w:t>POST /api/admin/assign-appointment</w:t>
            </w:r>
          </w:p>
        </w:tc>
        <w:tc>
          <w:tcPr>
            <w:tcW w:type="dxa" w:w="2160"/>
          </w:tcPr>
          <w:p>
            <w:r/>
            <w:r>
              <w:t>Same</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The Risk tab is not rendered and its data is not fetched</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Team &amp;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w:t>
      </w:r>
      <w:r>
        <w:rPr>
          <w:b/>
        </w:rPr>
        <w:t>Expected Result.</w:t>
      </w:r>
      <w:r>
        <w:t xml:space="preserve"> Two panels: </w:t>
      </w:r>
      <w:r>
        <w:rPr>
          <w:b/>
        </w:rPr>
        <w:t>Sync Health</w:t>
      </w:r>
      <w:r>
        <w:t xml:space="preserve"> (failed Meet syncs, with Retry) and the </w:t>
      </w:r>
      <w:r>
        <w:rPr>
          <w:b/>
        </w:rPr>
        <w:t>accounting check</w:t>
      </w:r>
      <w:r>
        <w:t xml:space="preserve">. The accounting check reports where the entitlement </w:t>
      </w:r>
      <w:r>
        <w:rPr>
          <w:b/>
        </w:rPr>
        <w:t>cache</w:t>
      </w:r>
      <w:r>
        <w:t xml:space="preserve">, the </w:t>
      </w:r>
      <w:r>
        <w:rPr>
          <w:b/>
        </w:rPr>
        <w:t>ledger</w:t>
      </w:r>
      <w:r>
        <w:t xml:space="preserve"> and the </w:t>
      </w:r>
      <w:r>
        <w:rPr>
          <w:b/>
        </w:rPr>
        <w:t>legacy counter</w:t>
      </w:r>
      <w:r>
        <w:t xml:space="preserve"> disagree. </w:t>
      </w:r>
      <w:r>
        <w:rPr>
          <w:b/>
        </w:rPr>
        <w:t>It reports and never repairs</w:t>
      </w:r>
      <w:r>
        <w:t xml:space="preserve"> — a silent auto-fix on a money record is how a discrepancy becomes permanent. The badge on this tab is the sum of sync issues and accounting problems.</w:t>
      </w:r>
    </w:p>
    <w:p>
      <w:pPr>
        <w:pStyle w:val="Heading4"/>
      </w:pPr>
      <w:r>
        <w:rPr>
          <w:rFonts w:ascii="Consolas" w:hAnsi="Consolas"/>
          <w:sz w:val="18"/>
        </w:rPr>
        <w:t>ADM-SET-031</w:t>
      </w:r>
      <w:r>
        <w:t xml:space="preserve"> — Sync Health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Settings → Activity Log</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Booking Rules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Booking Rules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Booking Rules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Booking Rules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Booking Rules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Booking Rules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Booking Rules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Booking Rules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Booking Rules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Booking Rules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Team &amp;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Team &amp;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Team &amp;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No figure is labelled "approximate" — the split is exact over a stated subset.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 </w:t>
      </w:r>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Activity Log)</w:t>
      </w:r>
    </w:p>
    <w:p>
      <w:r>
        <w:rPr>
          <w:b/>
        </w:rPr>
        <w:t>Pass criterion.</w:t>
      </w:r>
      <w:r>
        <w:t xml:space="preserve"> Both money identities hold at the end, every cross-role check agrees, and the Activity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SETUP-RESET-001..003</w:t>
            </w:r>
          </w:p>
        </w:tc>
        <w:tc>
          <w:tcPr>
            <w:tcW w:type="dxa" w:w="2160"/>
          </w:tcPr>
          <w:p>
            <w:r/>
            <w:r>
              <w:t>Must be first. Confirm an admin survives.</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p>
        </w:tc>
        <w:tc>
          <w:tcPr>
            <w:tcW w:type="dxa" w:w="2160"/>
          </w:tcPr>
          <w:p>
            <w:r/>
            <w:r>
              <w:t>Nothing downstream works without a catalog.</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deliberately — that is the guest path.</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ADM-RISK-001..003</w:t>
            </w:r>
          </w:p>
        </w:tc>
        <w:tc>
          <w:tcPr>
            <w:tcW w:type="dxa" w:w="1080"/>
          </w:tcPr>
          <w:p>
            <w:r/>
            <w:r>
              <w:t>—</w:t>
            </w:r>
          </w:p>
        </w:tc>
        <w:tc>
          <w:tcPr>
            <w:tcW w:type="dxa" w:w="1080"/>
          </w:tcPr>
          <w:p>
            <w:r/>
            <w:r>
              <w:rPr>
                <w:rFonts w:ascii="Consolas" w:hAnsi="Consolas"/>
                <w:sz w:val="18"/>
              </w:rPr>
              <w:t>ADM-RISK-003</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11 patient routes, 8 therapist routes, 6 hospital routes, 2 admin routes + 28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28</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the Activity Log, </w:t>
      </w:r>
      <w:r>
        <w:rPr>
          <w:rFonts w:ascii="Consolas" w:hAnsi="Consolas"/>
          <w:sz w:val="18"/>
        </w:rPr>
        <w:t>payout.settle</w:t>
      </w:r>
      <w:r>
        <w:t xml:space="preserve"> included</w:t>
      </w:r>
    </w:p>
    <w:p>
      <w:pPr>
        <w:pStyle w:val="ListBullet"/>
      </w:pPr>
      <w:r>
        <w:t>[ ] No generated password appears anywhere in the Activity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