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QA Audit Report</w:t>
      </w:r>
    </w:p>
    <w:p>
      <w:pPr>
        <w:jc w:val="center"/>
      </w:pPr>
      <w:r>
        <w:rPr>
          <w:i/>
        </w:rPr>
        <w:t>Static verification against the manual E2E test plan, plus a product review</w:t>
      </w:r>
    </w:p>
    <w:p>
      <w:r>
        <w:rPr>
          <w:b/>
        </w:rPr>
        <w:t xml:space="preserve">Subject: </w:t>
      </w:r>
      <w:r>
        <w:t>Branch claude/complete-e2e-testing-plan-910y5z</w:t>
      </w:r>
    </w:p>
    <w:p>
      <w:r>
        <w:rPr>
          <w:b/>
        </w:rPr>
        <w:t xml:space="preserve">Method: </w:t>
      </w:r>
      <w:r>
        <w:t>Executed checks plus source verification — the plan was NOT executed</w:t>
      </w:r>
    </w:p>
    <w:p>
      <w:r>
        <w:rPr>
          <w:b/>
        </w:rPr>
        <w:t xml:space="preserve">Verdict: </w:t>
      </w:r>
      <w:r>
        <w:t>Conditional pass — 6 findings, 1 to fix before the first test run</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Senior QA audit against the manual E2E test plan v1.0</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claude/complete-e2e-testing-plan-910y5z</w:t>
            </w:r>
          </w:p>
        </w:tc>
      </w:tr>
      <w:tr>
        <w:tc>
          <w:tcPr>
            <w:tcW w:type="dxa" w:w="4320"/>
          </w:tcPr>
          <w:p>
            <w:r/>
            <w:r>
              <w:rPr>
                <w:b/>
              </w:rPr>
              <w:t>Method</w:t>
            </w:r>
          </w:p>
        </w:tc>
        <w:tc>
          <w:tcPr>
            <w:tcW w:type="dxa" w:w="4320"/>
          </w:tcPr>
          <w:p>
            <w:r/>
            <w:r>
              <w:t xml:space="preserve">Static source verification, then a </w:t>
            </w:r>
            <w:r>
              <w:rPr>
                <w:b/>
              </w:rPr>
              <w:t>live run</w:t>
            </w:r>
            <w:r>
              <w:t xml:space="preserve"> against a disposable Supabase project with Razorpay test keys</w:t>
            </w:r>
          </w:p>
        </w:tc>
      </w:tr>
      <w:tr>
        <w:tc>
          <w:tcPr>
            <w:tcW w:type="dxa" w:w="4320"/>
          </w:tcPr>
          <w:p>
            <w:r/>
            <w:r>
              <w:rPr>
                <w:b/>
              </w:rPr>
              <w:t>Date</w:t>
            </w:r>
          </w:p>
        </w:tc>
        <w:tc>
          <w:tcPr>
            <w:tcW w:type="dxa" w:w="4320"/>
          </w:tcPr>
          <w:p>
            <w:r/>
            <w:r>
              <w:t>2 September 2026</w:t>
            </w:r>
          </w:p>
        </w:tc>
      </w:tr>
      <w:tr>
        <w:tc>
          <w:tcPr>
            <w:tcW w:type="dxa" w:w="4320"/>
          </w:tcPr>
          <w:p>
            <w:r/>
            <w:r>
              <w:rPr>
                <w:b/>
              </w:rPr>
              <w:t>Verdict</w:t>
            </w:r>
          </w:p>
        </w:tc>
        <w:tc>
          <w:tcPr>
            <w:tcW w:type="dxa" w:w="4320"/>
          </w:tcPr>
          <w:p>
            <w:r/>
            <w:r>
              <w:rPr>
                <w:b/>
              </w:rPr>
              <w:t>Pass, after remediation.</w:t>
            </w:r>
            <w:r>
              <w:t xml:space="preserve"> </w:t>
            </w:r>
            <w:r>
              <w:rPr>
                <w:b/>
              </w:rPr>
              <w:t>Eight</w:t>
            </w:r>
            <w:r>
              <w:t xml:space="preserve"> findings, all fixed — two of them found only by running the suite. </w:t>
            </w:r>
            <w:r>
              <w:rPr>
                <w:rFonts w:ascii="Consolas" w:hAnsi="Consolas"/>
                <w:sz w:val="18"/>
              </w:rPr>
              <w:t>npm run verify</w:t>
            </w:r>
            <w:r>
              <w:t xml:space="preserve"> green (187 unit tests in 11 files, up from 153 in 9), </w:t>
            </w:r>
            <w:r>
              <w:rPr>
                <w:b/>
              </w:rPr>
              <w:t>230 e2e cases executed</w:t>
            </w:r>
            <w:r>
              <w:t>, and F-01 confirmed by measurement rather than inference.</w:t>
            </w:r>
          </w:p>
        </w:tc>
      </w:tr>
    </w:tbl>
    <w:p/>
    <w:p>
      <w:r>
        <w:t>____________________________________________________________</w:t>
      </w:r>
    </w:p>
    <w:p>
      <w:pPr>
        <w:pStyle w:val="Heading2"/>
      </w:pPr>
      <w:r>
        <w:t>1. Scope — read this before anything else</w:t>
      </w:r>
    </w:p>
    <w:p>
      <w:r>
        <w:rPr>
          <w:b/>
        </w:rPr>
        <w:t>This report began as a static audit, and became a partial live run.</w:t>
      </w:r>
      <w:r>
        <w:t xml:space="preserve"> The first pass had no running application and said so. The owner then confirmed a Supabase project as disposable, and §2A records what happened when the plan was actually executed against it: Step 0, 230 automated cases, the webhook suite and the anonymous-API sweep. </w:t>
      </w:r>
      <w:r>
        <w:rPr>
          <w:b/>
        </w:rPr>
        <w:t>It is still not a complete execution of the plan</w:t>
      </w:r>
      <w:r>
        <w:t xml:space="preserve"> — the sections needing a browser with outbound network, a human at a payment widget, or a schema-apply token remain unrun, and §5 says which. Nothing here is reported as passing on the strength of reading code: every claim is either an EXECUTED result with its output, or a VERIFIED-SOURCE trace, or is marked NOT-VERIFIABLE.</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install</w:t>
            </w:r>
          </w:p>
        </w:tc>
        <w:tc>
          <w:tcPr>
            <w:tcW w:type="dxa" w:w="2880"/>
          </w:tcPr>
          <w:p>
            <w:r/>
            <w:r>
              <w:rPr>
                <w:b/>
              </w:rPr>
              <w:t>PASS</w:t>
            </w:r>
          </w:p>
        </w:tc>
        <w:tc>
          <w:tcPr>
            <w:tcW w:type="dxa" w:w="2880"/>
          </w:tcPr>
          <w:p>
            <w:r/>
            <w:r>
              <w:t>Dependencies resolved</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187 tests, 11 files, 0 failures</w:t>
            </w:r>
            <w:r>
              <w:t xml:space="preserve"> after remediation (153 in 9 before)</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src/lib/availabilityRanges.test.ts     41 tests</w:t>
        <w:br/>
        <w:t>✓ src/lib/contactLeakScan.test.ts        33 tests</w:t>
        <w:br/>
        <w:t>✓ src/lib/adminMetrics.test.ts           24 tests   &lt;- added by this audit</w:t>
        <w:br/>
        <w:t>✓ src/lib/carePlans.test.ts              20 tests</w:t>
        <w:br/>
        <w:t>✓ src/lib/availabilityRequest.test.ts    16 tests</w:t>
        <w:br/>
        <w:t>✓ src/lib/contactMasking.test.ts         13 tests</w:t>
        <w:br/>
        <w:t>✓ src/lib/homeVisitPricing.test.ts       11 tests</w:t>
        <w:br/>
        <w:t>✓ src/lib/autoAssignTherapist.test.ts    10 tests   &lt;- added by this audit</w:t>
        <w:br/>
        <w:t>✓ src/lib/adminSettings.test.ts           8 tests</w:t>
        <w:br/>
        <w:t>✓ src/lib/riskSignals.test.ts             7 tests</w:t>
        <w:br/>
        <w:t>✓ src/lib/consultationFirst.test.ts       4 tests</w:t>
        <w:br/>
        <w:t>Test Files  11 passed (11)     Tests  187 passed (187)</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did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had no unit test.</w:t>
      </w:r>
      <w:r>
        <w:t xml:space="preserve"> That is F-06, and it is now fixed: </w:t>
      </w:r>
      <w:r>
        <w:rPr>
          <w:rFonts w:ascii="Consolas" w:hAnsi="Consolas"/>
          <w:sz w:val="18"/>
        </w:rPr>
        <w:t>adminMetrics.test.ts</w:t>
      </w:r>
      <w:r>
        <w:t xml:space="preserve"> adds 24 tests, and </w:t>
      </w:r>
      <w:r>
        <w:rPr>
          <w:rFonts w:ascii="Consolas" w:hAnsi="Consolas"/>
          <w:sz w:val="18"/>
        </w:rPr>
        <w:t>autoAssignTherapist.test.ts</w:t>
      </w:r>
      <w:r>
        <w:t xml:space="preserve"> a further 10 for the assignment rule shipped in this pass.</w:t>
      </w:r>
    </w:p>
    <w:p>
      <w:pPr>
        <w:pStyle w:val="Heading3"/>
      </w:pPr>
      <w:r>
        <w:t>2.2 Realtime coverage check</w:t>
      </w:r>
    </w:p>
    <w:p>
      <w:r>
        <w:rPr>
          <w:rFonts w:ascii="Consolas" w:hAnsi="Consolas"/>
          <w:sz w:val="17"/>
        </w:rPr>
        <w:t>Realtime coverage OK — 38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rPr>
                <w:b/>
              </w:rPr>
              <w:t>92 of 95</w:t>
            </w:r>
            <w:r>
              <w:t xml:space="preserve"> admin routes call </w:t>
            </w:r>
            <w:r>
              <w:rPr>
                <w:rFonts w:ascii="Consolas" w:hAnsi="Consolas"/>
                <w:sz w:val="18"/>
              </w:rPr>
              <w:t>requireAdminScope</w:t>
            </w:r>
            <w:r>
              <w:t xml:space="preserve">. Three use </w:t>
            </w:r>
            <w:r>
              <w:rPr>
                <w:rFonts w:ascii="Consolas" w:hAnsi="Consolas"/>
                <w:sz w:val="18"/>
              </w:rPr>
              <w:t>getAdminContext</w:t>
            </w:r>
            <w:r>
              <w:t xml:space="preserve"> plus a </w:t>
            </w:r>
            <w:r>
              <w:rPr>
                <w:b/>
              </w:rPr>
              <w:t>stricter</w:t>
            </w:r>
            <w:r>
              <w:t xml:space="preserve"> explicit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28 screens,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all 28 keys present in both</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46</w:t>
            </w:r>
            <w:r>
              <w:t xml:space="preserve"> actions traced to at least one calling route. </w:t>
            </w:r>
            <w:r>
              <w:rPr>
                <w:rFonts w:ascii="Consolas" w:hAnsi="Consolas"/>
                <w:sz w:val="18"/>
              </w:rPr>
              <w:t>payout.settle</w:t>
            </w:r>
            <w:r>
              <w:t xml:space="preserve"> included</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r>
        <w:t>____________________________________________________________</w:t>
      </w:r>
    </w:p>
    <w:p>
      <w:pPr>
        <w:pStyle w:val="Heading2"/>
      </w:pPr>
      <w:r>
        <w:t>2A. Live run against a real environment</w:t>
      </w:r>
    </w:p>
    <w:p>
      <w:r>
        <w:t xml:space="preserve">The audit above was written without a running application. It has since been </w:t>
      </w:r>
      <w:r>
        <w:rPr>
          <w:b/>
        </w:rPr>
        <w:t>executed</w:t>
      </w:r>
      <w:r>
        <w:t xml:space="preserve"> against a disposable Supabase project the owner confirmed as throwaway, with a </w:t>
      </w:r>
      <w:r>
        <w:rPr>
          <w:rFonts w:ascii="Consolas" w:hAnsi="Consolas"/>
          <w:sz w:val="18"/>
        </w:rPr>
        <w:t>next dev</w:t>
      </w:r>
      <w:r>
        <w:t xml:space="preserve"> server, Razorpay test-mode keys and a locally-signed webhook secret. This section records what actually happened.</w:t>
      </w:r>
    </w:p>
    <w:p>
      <w:pPr>
        <w:pStyle w:val="Heading3"/>
      </w:pPr>
      <w:r>
        <w:t>2A.1 What the environment turned out to have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Supabase</w:t>
            </w:r>
          </w:p>
        </w:tc>
        <w:tc>
          <w:tcPr>
            <w:tcW w:type="dxa" w:w="4320"/>
          </w:tcPr>
          <w:p>
            <w:r/>
            <w:r>
              <w:t xml:space="preserve">Reachable; service-role key valid. </w:t>
            </w:r>
            <w:r>
              <w:rPr>
                <w:b/>
              </w:rPr>
              <w:t>18 profiles, 30 appointments, 21 payments, 43 care plans</w:t>
            </w:r>
            <w:r>
              <w:t xml:space="preserve"> before Step 0</w:t>
            </w:r>
          </w:p>
        </w:tc>
      </w:tr>
      <w:tr>
        <w:tc>
          <w:tcPr>
            <w:tcW w:type="dxa" w:w="4320"/>
          </w:tcPr>
          <w:p>
            <w:r/>
            <w:r>
              <w:t>Razorpay</w:t>
            </w:r>
          </w:p>
        </w:tc>
        <w:tc>
          <w:tcPr>
            <w:tcW w:type="dxa" w:w="4320"/>
          </w:tcPr>
          <w:p>
            <w:r/>
            <w:r>
              <w:rPr>
                <w:rFonts w:ascii="Consolas" w:hAnsi="Consolas"/>
                <w:sz w:val="18"/>
              </w:rPr>
              <w:t>NEXT_PUBLIC_RAZORPAY_KEY_ID</w:t>
            </w:r>
            <w:r>
              <w:t xml:space="preserve"> = </w:t>
            </w:r>
            <w:r>
              <w:rPr>
                <w:rFonts w:ascii="Consolas" w:hAnsi="Consolas"/>
                <w:sz w:val="18"/>
              </w:rPr>
              <w:t>rzp_test_…</w:t>
            </w:r>
            <w:r>
              <w:t xml:space="preserve"> — </w:t>
            </w:r>
            <w:r>
              <w:rPr>
                <w:b/>
              </w:rPr>
              <w:t>test mode confirmed</w:t>
            </w:r>
            <w:r>
              <w:t xml:space="preserve">. Both the browser and </w:t>
            </w:r>
            <w:r>
              <w:rPr>
                <w:rFonts w:ascii="Consolas" w:hAnsi="Consolas"/>
                <w:sz w:val="18"/>
              </w:rPr>
              <w:t>create-order</w:t>
            </w:r>
            <w:r>
              <w:t xml:space="preserve"> read that same key</w:t>
            </w:r>
          </w:p>
        </w:tc>
      </w:tr>
      <w:tr>
        <w:tc>
          <w:tcPr>
            <w:tcW w:type="dxa" w:w="4320"/>
          </w:tcPr>
          <w:p>
            <w:r/>
            <w:r>
              <w:t>Webhook</w:t>
            </w:r>
          </w:p>
        </w:tc>
        <w:tc>
          <w:tcPr>
            <w:tcW w:type="dxa" w:w="4320"/>
          </w:tcPr>
          <w:p>
            <w:r/>
            <w:r>
              <w:rPr>
                <w:rFonts w:ascii="Consolas" w:hAnsi="Consolas"/>
                <w:sz w:val="18"/>
              </w:rPr>
              <w:t>RAZORPAY_WEBHOOK_SECRET</w:t>
            </w:r>
            <w:r>
              <w:t xml:space="preserve"> was unset. Set locally to a known value so webhook deliveries could be signed and replayed</w:t>
            </w:r>
          </w:p>
        </w:tc>
      </w:tr>
      <w:tr>
        <w:tc>
          <w:tcPr>
            <w:tcW w:type="dxa" w:w="4320"/>
          </w:tcPr>
          <w:p>
            <w:r/>
            <w:r>
              <w:t>Google Calendar</w:t>
            </w:r>
          </w:p>
        </w:tc>
        <w:tc>
          <w:tcPr>
            <w:tcW w:type="dxa" w:w="4320"/>
          </w:tcPr>
          <w:p>
            <w:r/>
            <w:r>
              <w:t>Credentials present but not exercised</w:t>
            </w:r>
          </w:p>
        </w:tc>
      </w:tr>
      <w:tr>
        <w:tc>
          <w:tcPr>
            <w:tcW w:type="dxa" w:w="4320"/>
          </w:tcPr>
          <w:p>
            <w:r/>
            <w:r>
              <w:rPr>
                <w:b/>
              </w:rPr>
              <w:t>`SUPABASE_ACCESS_TOKEN`</w:t>
            </w:r>
          </w:p>
        </w:tc>
        <w:tc>
          <w:tcPr>
            <w:tcW w:type="dxa" w:w="4320"/>
          </w:tcPr>
          <w:p>
            <w:r/>
            <w:r>
              <w:rPr>
                <w:b/>
              </w:rPr>
              <w:t>Absent — and this is the one consequential gap.</w:t>
            </w:r>
            <w:r>
              <w:t xml:space="preserve"> </w:t>
            </w:r>
            <w:r>
              <w:rPr>
                <w:rFonts w:ascii="Consolas" w:hAnsi="Consolas"/>
                <w:sz w:val="18"/>
              </w:rPr>
              <w:t>scripts/run-schema.mjs</w:t>
            </w:r>
            <w:r>
              <w:t xml:space="preserve"> applies the schema over the Management API and needs a Personal Access Token, which is neither the service-role key nor the database password</w:t>
            </w:r>
          </w:p>
        </w:tc>
      </w:tr>
    </w:tbl>
    <w:p/>
    <w:p>
      <w:r>
        <w:rPr>
          <w:b/>
        </w:rPr>
        <w:t>So the schema fixes in this branch are not in that database.</w:t>
      </w:r>
      <w:r>
        <w:t xml:space="preserve"> </w:t>
      </w:r>
      <w:r>
        <w:rPr>
          <w:rFonts w:ascii="Consolas" w:hAnsi="Consolas"/>
          <w:sz w:val="18"/>
        </w:rPr>
        <w:t>site_settings.auto_assign_therapist_enabled</w:t>
      </w:r>
      <w:r>
        <w:t xml:space="preserve"> does not exist there, which means the auto-assign feature reads its setting, fails closed, and stays off — the designed behaviour for an unmigrated database, and confirmation that the fail-closed default is the right one. It also means the database still holds the </w:t>
      </w:r>
      <w:r>
        <w:rPr>
          <w:b/>
        </w:rPr>
        <w:t>old</w:t>
      </w:r>
      <w:r>
        <w:t xml:space="preserve"> </w:t>
      </w:r>
      <w:r>
        <w:rPr>
          <w:rFonts w:ascii="Consolas" w:hAnsi="Consolas"/>
          <w:sz w:val="18"/>
        </w:rPr>
        <w:t>debug_reset_all_data</w:t>
      </w:r>
      <w:r>
        <w:t>, which turned out to be useful.</w:t>
      </w:r>
    </w:p>
    <w:p>
      <w:pPr>
        <w:pStyle w:val="Heading3"/>
      </w:pPr>
      <w:r>
        <w:t>2A.2 F-01, confirmed by running it</w:t>
      </w:r>
    </w:p>
    <w:p>
      <w:r>
        <w:t>The reset was executed through the real route, with the old function still in the database. Row counts either side: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Before</w:t>
            </w:r>
          </w:p>
        </w:tc>
        <w:tc>
          <w:tcPr>
            <w:tcW w:type="dxa" w:w="2160"/>
          </w:tcPr>
          <w:p>
            <w:r>
              <w:rPr>
                <w:b/>
              </w:rPr>
            </w:r>
            <w:r>
              <w:rPr>
                <w:b/>
              </w:rPr>
              <w:t>After</w:t>
            </w:r>
          </w:p>
        </w:tc>
        <w:tc>
          <w:tcPr>
            <w:tcW w:type="dxa" w:w="2160"/>
          </w:tcPr>
          <w:p>
            <w:r>
              <w:rPr>
                <w:b/>
              </w:rPr>
            </w:r>
            <w:r>
              <w:rPr>
                <w:b/>
              </w:rPr>
              <w:t>Outcome</w:t>
            </w:r>
          </w:p>
        </w:tc>
      </w:tr>
      <w:tr>
        <w:tc>
          <w:tcPr>
            <w:tcW w:type="dxa" w:w="2160"/>
          </w:tcPr>
          <w:p>
            <w:r/>
            <w:r>
              <w:rPr>
                <w:rFonts w:ascii="Consolas" w:hAnsi="Consolas"/>
                <w:sz w:val="18"/>
              </w:rPr>
              <w:t>care_plans</w:t>
            </w:r>
          </w:p>
        </w:tc>
        <w:tc>
          <w:tcPr>
            <w:tcW w:type="dxa" w:w="2160"/>
          </w:tcPr>
          <w:p>
            <w:r/>
            <w:r>
              <w:t>43</w:t>
            </w:r>
          </w:p>
        </w:tc>
        <w:tc>
          <w:tcPr>
            <w:tcW w:type="dxa" w:w="2160"/>
          </w:tcPr>
          <w:p>
            <w:r/>
            <w:r>
              <w:t>0</w:t>
            </w:r>
          </w:p>
        </w:tc>
        <w:tc>
          <w:tcPr>
            <w:tcW w:type="dxa" w:w="2160"/>
          </w:tcPr>
          <w:p>
            <w:r/>
            <w:r>
              <w:t>Cleared, by CASCADE — as the static analysis predicted</w:t>
            </w:r>
          </w:p>
        </w:tc>
      </w:tr>
      <w:tr>
        <w:tc>
          <w:tcPr>
            <w:tcW w:type="dxa" w:w="2160"/>
          </w:tcPr>
          <w:p>
            <w:r/>
            <w:r>
              <w:rPr>
                <w:rFonts w:ascii="Consolas" w:hAnsi="Consolas"/>
                <w:sz w:val="18"/>
              </w:rPr>
              <w:t>care_plan_versions</w:t>
            </w:r>
          </w:p>
        </w:tc>
        <w:tc>
          <w:tcPr>
            <w:tcW w:type="dxa" w:w="2160"/>
          </w:tcPr>
          <w:p>
            <w:r/>
            <w:r>
              <w:t>45</w:t>
            </w:r>
          </w:p>
        </w:tc>
        <w:tc>
          <w:tcPr>
            <w:tcW w:type="dxa" w:w="2160"/>
          </w:tcPr>
          <w:p>
            <w:r/>
            <w:r>
              <w:t>0</w:t>
            </w:r>
          </w:p>
        </w:tc>
        <w:tc>
          <w:tcPr>
            <w:tcW w:type="dxa" w:w="2160"/>
          </w:tcPr>
          <w:p>
            <w:r/>
            <w:r>
              <w:t>Cleared, by CASCADE</w:t>
            </w:r>
          </w:p>
        </w:tc>
      </w:tr>
      <w:tr>
        <w:tc>
          <w:tcPr>
            <w:tcW w:type="dxa" w:w="2160"/>
          </w:tcPr>
          <w:p>
            <w:r/>
            <w:r>
              <w:rPr>
                <w:rFonts w:ascii="Consolas" w:hAnsi="Consolas"/>
                <w:sz w:val="18"/>
              </w:rPr>
              <w:t>appointments</w:t>
            </w:r>
          </w:p>
        </w:tc>
        <w:tc>
          <w:tcPr>
            <w:tcW w:type="dxa" w:w="2160"/>
          </w:tcPr>
          <w:p>
            <w:r/>
            <w:r>
              <w:t>30</w:t>
            </w:r>
          </w:p>
        </w:tc>
        <w:tc>
          <w:tcPr>
            <w:tcW w:type="dxa" w:w="2160"/>
          </w:tcPr>
          <w:p>
            <w:r/>
            <w:r>
              <w:t>0</w:t>
            </w:r>
          </w:p>
        </w:tc>
        <w:tc>
          <w:tcPr>
            <w:tcW w:type="dxa" w:w="2160"/>
          </w:tcPr>
          <w:p>
            <w:r/>
            <w:r>
              <w:t>Cleared</w:t>
            </w:r>
          </w:p>
        </w:tc>
      </w:tr>
      <w:tr>
        <w:tc>
          <w:tcPr>
            <w:tcW w:type="dxa" w:w="2160"/>
          </w:tcPr>
          <w:p>
            <w:r/>
            <w:r>
              <w:rPr>
                <w:rFonts w:ascii="Consolas" w:hAnsi="Consolas"/>
                <w:sz w:val="18"/>
              </w:rPr>
              <w:t>payments</w:t>
            </w:r>
          </w:p>
        </w:tc>
        <w:tc>
          <w:tcPr>
            <w:tcW w:type="dxa" w:w="2160"/>
          </w:tcPr>
          <w:p>
            <w:r/>
            <w:r>
              <w:t>21</w:t>
            </w:r>
          </w:p>
        </w:tc>
        <w:tc>
          <w:tcPr>
            <w:tcW w:type="dxa" w:w="2160"/>
          </w:tcPr>
          <w:p>
            <w:r/>
            <w:r>
              <w:t>0</w:t>
            </w:r>
          </w:p>
        </w:tc>
        <w:tc>
          <w:tcPr>
            <w:tcW w:type="dxa" w:w="2160"/>
          </w:tcPr>
          <w:p>
            <w:r/>
            <w:r>
              <w:t>Cleared</w:t>
            </w:r>
          </w:p>
        </w:tc>
      </w:tr>
      <w:tr>
        <w:tc>
          <w:tcPr>
            <w:tcW w:type="dxa" w:w="2160"/>
          </w:tcPr>
          <w:p>
            <w:r/>
            <w:r>
              <w:rPr>
                <w:rFonts w:ascii="Consolas" w:hAnsi="Consolas"/>
                <w:sz w:val="18"/>
              </w:rPr>
              <w:t>pain_assessments</w:t>
            </w:r>
          </w:p>
        </w:tc>
        <w:tc>
          <w:tcPr>
            <w:tcW w:type="dxa" w:w="2160"/>
          </w:tcPr>
          <w:p>
            <w:r/>
            <w:r>
              <w:t>12</w:t>
            </w:r>
          </w:p>
        </w:tc>
        <w:tc>
          <w:tcPr>
            <w:tcW w:type="dxa" w:w="2160"/>
          </w:tcPr>
          <w:p>
            <w:r/>
            <w:r>
              <w:t>0</w:t>
            </w:r>
          </w:p>
        </w:tc>
        <w:tc>
          <w:tcPr>
            <w:tcW w:type="dxa" w:w="2160"/>
          </w:tcPr>
          <w:p>
            <w:r/>
            <w:r>
              <w:t>Cleared</w:t>
            </w:r>
          </w:p>
        </w:tc>
      </w:tr>
      <w:tr>
        <w:tc>
          <w:tcPr>
            <w:tcW w:type="dxa" w:w="2160"/>
          </w:tcPr>
          <w:p>
            <w:r/>
            <w:r>
              <w:rPr>
                <w:rFonts w:ascii="Consolas" w:hAnsi="Consolas"/>
                <w:sz w:val="18"/>
              </w:rPr>
              <w:t>treatment_categories</w:t>
            </w:r>
          </w:p>
        </w:tc>
        <w:tc>
          <w:tcPr>
            <w:tcW w:type="dxa" w:w="2160"/>
          </w:tcPr>
          <w:p>
            <w:r/>
            <w:r>
              <w:t>7</w:t>
            </w:r>
          </w:p>
        </w:tc>
        <w:tc>
          <w:tcPr>
            <w:tcW w:type="dxa" w:w="2160"/>
          </w:tcPr>
          <w:p>
            <w:r/>
            <w:r>
              <w:t>0</w:t>
            </w:r>
          </w:p>
        </w:tc>
        <w:tc>
          <w:tcPr>
            <w:tcW w:type="dxa" w:w="2160"/>
          </w:tcPr>
          <w:p>
            <w:r/>
            <w:r>
              <w:t>Cleared</w:t>
            </w:r>
          </w:p>
        </w:tc>
      </w:tr>
      <w:tr>
        <w:tc>
          <w:tcPr>
            <w:tcW w:type="dxa" w:w="2160"/>
          </w:tcPr>
          <w:p>
            <w:r/>
            <w:r>
              <w:rPr>
                <w:b/>
              </w:rPr>
              <w:t>`risk_signals`</w:t>
            </w:r>
          </w:p>
        </w:tc>
        <w:tc>
          <w:tcPr>
            <w:tcW w:type="dxa" w:w="2160"/>
          </w:tcPr>
          <w:p>
            <w:r/>
            <w:r>
              <w:rPr>
                <w:b/>
              </w:rPr>
              <w:t>1</w:t>
            </w:r>
          </w:p>
        </w:tc>
        <w:tc>
          <w:tcPr>
            <w:tcW w:type="dxa" w:w="2160"/>
          </w:tcPr>
          <w:p>
            <w:r/>
            <w:r>
              <w:rPr>
                <w:b/>
              </w:rPr>
              <w:t>1</w:t>
            </w:r>
          </w:p>
        </w:tc>
        <w:tc>
          <w:tcPr>
            <w:tcW w:type="dxa" w:w="2160"/>
          </w:tcPr>
          <w:p>
            <w:r/>
            <w:r>
              <w:rPr>
                <w:b/>
              </w:rPr>
              <w:t>SURVIVED A "DELETE EVERYTHING" RESET</w:t>
            </w:r>
          </w:p>
        </w:tc>
      </w:tr>
    </w:tbl>
    <w:p/>
    <w:p>
      <w:r>
        <w:rPr>
          <w:rFonts w:ascii="Consolas" w:hAnsi="Consolas"/>
          <w:sz w:val="18"/>
        </w:rPr>
        <w:t>communication_flags</w:t>
      </w:r>
      <w:r>
        <w:t xml:space="preserve">, </w:t>
      </w:r>
      <w:r>
        <w:rPr>
          <w:rFonts w:ascii="Consolas" w:hAnsi="Consolas"/>
          <w:sz w:val="18"/>
        </w:rPr>
        <w:t>contact_reveal_log</w:t>
      </w:r>
      <w:r>
        <w:t xml:space="preserve"> and </w:t>
      </w:r>
      <w:r>
        <w:rPr>
          <w:rFonts w:ascii="Consolas" w:hAnsi="Consolas"/>
          <w:sz w:val="18"/>
        </w:rPr>
        <w:t>risk_reviews</w:t>
      </w:r>
      <w:r>
        <w:t xml:space="preserve"> were already empty, so they are inconclusive by measurement — but </w:t>
      </w:r>
      <w:r>
        <w:rPr>
          <w:rFonts w:ascii="Consolas" w:hAnsi="Consolas"/>
          <w:sz w:val="18"/>
        </w:rPr>
        <w:t>risk_signals</w:t>
      </w:r>
      <w:r>
        <w:t xml:space="preserve"> is decisive, and the CASCADE reasoning that explains why the other three behave as they do was confirmed correct by </w:t>
      </w:r>
      <w:r>
        <w:rPr>
          <w:rFonts w:ascii="Consolas" w:hAnsi="Consolas"/>
          <w:sz w:val="18"/>
        </w:rPr>
        <w:t>care_plans</w:t>
      </w:r>
      <w:r>
        <w:t xml:space="preserve"> and </w:t>
      </w:r>
      <w:r>
        <w:rPr>
          <w:rFonts w:ascii="Consolas" w:hAnsi="Consolas"/>
          <w:sz w:val="18"/>
        </w:rPr>
        <w:t>care_plan_versions</w:t>
      </w:r>
      <w:r>
        <w:t xml:space="preserve"> clearing exactly as predicted.</w:t>
      </w:r>
    </w:p>
    <w:p>
      <w:r>
        <w:rPr>
          <w:b/>
        </w:rPr>
        <w:t>F-01 is no longer an inference. It is a measurement.</w:t>
      </w:r>
      <w:r>
        <w:t xml:space="preserve"> The fix in this branch is what stops it, and it takes effect when the schema is applied.</w:t>
      </w:r>
    </w:p>
    <w:p>
      <w:r>
        <w:t>The four gates were exercised at the same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Gate</w:t>
            </w:r>
          </w:p>
        </w:tc>
        <w:tc>
          <w:tcPr>
            <w:tcW w:type="dxa" w:w="4320"/>
          </w:tcPr>
          <w:p>
            <w:r>
              <w:rPr>
                <w:b/>
              </w:rPr>
            </w:r>
            <w:r>
              <w:rPr>
                <w:b/>
              </w:rPr>
              <w:t>Result</w:t>
            </w:r>
          </w:p>
        </w:tc>
      </w:tr>
      <w:tr>
        <w:tc>
          <w:tcPr>
            <w:tcW w:type="dxa" w:w="4320"/>
          </w:tcPr>
          <w:p>
            <w:r/>
            <w:r>
              <w:t>No session at all</w:t>
            </w:r>
          </w:p>
        </w:tc>
        <w:tc>
          <w:tcPr>
            <w:tcW w:type="dxa" w:w="4320"/>
          </w:tcPr>
          <w:p>
            <w:r/>
            <w:r>
              <w:rPr>
                <w:b/>
              </w:rPr>
              <w:t>403 Forbidden</w:t>
            </w:r>
          </w:p>
        </w:tc>
      </w:tr>
      <w:tr>
        <w:tc>
          <w:tcPr>
            <w:tcW w:type="dxa" w:w="4320"/>
          </w:tcPr>
          <w:p>
            <w:r/>
            <w:r>
              <w:t>Wrong confirmation phrase (</w:t>
            </w:r>
            <w:r>
              <w:rPr>
                <w:rFonts w:ascii="Consolas" w:hAnsi="Consolas"/>
                <w:sz w:val="18"/>
              </w:rPr>
              <w:t>reset all data</w:t>
            </w:r>
            <w:r>
              <w:t>)</w:t>
            </w:r>
          </w:p>
        </w:tc>
        <w:tc>
          <w:tcPr>
            <w:tcW w:type="dxa" w:w="4320"/>
          </w:tcPr>
          <w:p>
            <w:r/>
            <w:r>
              <w:rPr>
                <w:b/>
              </w:rPr>
              <w:t>400</w:t>
            </w:r>
            <w:r>
              <w:t xml:space="preserve"> </w:t>
            </w:r>
            <w:r>
              <w:rPr>
                <w:rFonts w:ascii="Consolas" w:hAnsi="Consolas"/>
                <w:sz w:val="18"/>
              </w:rPr>
              <w:t>Type RESET ALL DATA exactly to confirm.</w:t>
            </w:r>
          </w:p>
        </w:tc>
      </w:tr>
      <w:tr>
        <w:tc>
          <w:tcPr>
            <w:tcW w:type="dxa" w:w="4320"/>
          </w:tcPr>
          <w:p>
            <w:r/>
            <w:r>
              <w:t>Correct phrase, full admin, armed</w:t>
            </w:r>
          </w:p>
        </w:tc>
        <w:tc>
          <w:tcPr>
            <w:tcW w:type="dxa" w:w="4320"/>
          </w:tcPr>
          <w:p>
            <w:r/>
            <w:r>
              <w:rPr>
                <w:b/>
              </w:rPr>
              <w:t>200</w:t>
            </w:r>
            <w:r>
              <w:t xml:space="preserve"> </w:t>
            </w:r>
            <w:r>
              <w:rPr>
                <w:rFonts w:ascii="Consolas" w:hAnsi="Consolas"/>
                <w:sz w:val="18"/>
              </w:rPr>
              <w:t>{"success":true,"adminsKept":4,"accountsDeleted":14}</w:t>
            </w:r>
          </w:p>
        </w:tc>
      </w:tr>
      <w:tr>
        <w:tc>
          <w:tcPr>
            <w:tcW w:type="dxa" w:w="4320"/>
          </w:tcPr>
          <w:p>
            <w:r/>
            <w:r>
              <w:t>Admins survive</w:t>
            </w:r>
          </w:p>
        </w:tc>
        <w:tc>
          <w:tcPr>
            <w:tcW w:type="dxa" w:w="4320"/>
          </w:tcPr>
          <w:p>
            <w:r/>
            <w:r>
              <w:rPr>
                <w:b/>
              </w:rPr>
              <w:t>4 admins</w:t>
            </w:r>
            <w:r>
              <w:t>, confirmed by query afterwards</w:t>
            </w:r>
          </w:p>
        </w:tc>
      </w:tr>
    </w:tbl>
    <w:p/>
    <w:p>
      <w:pPr>
        <w:pStyle w:val="Heading3"/>
      </w:pPr>
      <w:r>
        <w:t>2A.3 The automated suite</w:t>
      </w:r>
    </w:p>
    <w:p>
      <w:r>
        <w:t xml:space="preserve">Every spec file was run except two, in batches. </w:t>
      </w:r>
      <w:r>
        <w:rPr>
          <w:b/>
        </w:rPr>
        <w:t>230 distinct test cases executed.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Batch</w:t>
            </w:r>
          </w:p>
        </w:tc>
        <w:tc>
          <w:tcPr>
            <w:tcW w:type="dxa" w:w="2880"/>
          </w:tcPr>
          <w:p>
            <w:r>
              <w:rPr>
                <w:b/>
              </w:rPr>
            </w:r>
            <w:r>
              <w:rPr>
                <w:b/>
              </w:rPr>
              <w:t>Specs</w:t>
            </w:r>
          </w:p>
        </w:tc>
        <w:tc>
          <w:tcPr>
            <w:tcW w:type="dxa" w:w="2880"/>
          </w:tcPr>
          <w:p>
            <w:r>
              <w:rPr>
                <w:b/>
              </w:rPr>
            </w:r>
            <w:r>
              <w:rPr>
                <w:b/>
              </w:rPr>
              <w:t>Result</w:t>
            </w:r>
          </w:p>
        </w:tc>
      </w:tr>
      <w:tr>
        <w:tc>
          <w:tcPr>
            <w:tcW w:type="dxa" w:w="2880"/>
          </w:tcPr>
          <w:p>
            <w:r/>
            <w:r>
              <w:t>1</w:t>
            </w:r>
          </w:p>
        </w:tc>
        <w:tc>
          <w:tcPr>
            <w:tcW w:type="dxa" w:w="2880"/>
          </w:tcPr>
          <w:p>
            <w:r/>
            <w:r>
              <w:t>concurrency, booking-rules, admin-money, session-completed-cutoff</w:t>
            </w:r>
          </w:p>
        </w:tc>
        <w:tc>
          <w:tcPr>
            <w:tcW w:type="dxa" w:w="2880"/>
          </w:tcPr>
          <w:p>
            <w:r/>
            <w:r>
              <w:rPr>
                <w:b/>
              </w:rPr>
              <w:t>26/26 passed</w:t>
            </w:r>
          </w:p>
        </w:tc>
      </w:tr>
      <w:tr>
        <w:tc>
          <w:tcPr>
            <w:tcW w:type="dxa" w:w="2880"/>
          </w:tcPr>
          <w:p>
            <w:r/>
            <w:r>
              <w:t>2</w:t>
            </w:r>
          </w:p>
        </w:tc>
        <w:tc>
          <w:tcPr>
            <w:tcW w:type="dxa" w:w="2880"/>
          </w:tcPr>
          <w:p>
            <w:r/>
            <w:r>
              <w:t>admin-authz, admin-validation, admin-exposure, admin-multi-admin, admin-care-plans</w:t>
            </w:r>
          </w:p>
        </w:tc>
        <w:tc>
          <w:tcPr>
            <w:tcW w:type="dxa" w:w="2880"/>
          </w:tcPr>
          <w:p>
            <w:r/>
            <w:r>
              <w:t xml:space="preserve">34 passed, </w:t>
            </w:r>
            <w:r>
              <w:rPr>
                <w:b/>
              </w:rPr>
              <w:t>1 failed (real — see F-07)</w:t>
            </w:r>
            <w:r>
              <w:t>, 1 skipped</w:t>
            </w:r>
          </w:p>
        </w:tc>
      </w:tr>
      <w:tr>
        <w:tc>
          <w:tcPr>
            <w:tcW w:type="dxa" w:w="2880"/>
          </w:tcPr>
          <w:p>
            <w:r/>
            <w:r>
              <w:t>3</w:t>
            </w:r>
          </w:p>
        </w:tc>
        <w:tc>
          <w:tcPr>
            <w:tcW w:type="dxa" w:w="2880"/>
          </w:tcPr>
          <w:p>
            <w:r/>
            <w:r>
              <w:t>booking-account-role, health-profile, session-suggestions, patient-registration, catalog-detail</w:t>
            </w:r>
          </w:p>
        </w:tc>
        <w:tc>
          <w:tcPr>
            <w:tcW w:type="dxa" w:w="2880"/>
          </w:tcPr>
          <w:p>
            <w:r/>
            <w:r>
              <w:t>62 passed, 5 failed (</w:t>
            </w:r>
            <w:r>
              <w:rPr>
                <w:b/>
              </w:rPr>
              <w:t>all environment</w:t>
            </w:r>
            <w:r>
              <w:t>), 1 skipped</w:t>
            </w:r>
          </w:p>
        </w:tc>
      </w:tr>
      <w:tr>
        <w:tc>
          <w:tcPr>
            <w:tcW w:type="dxa" w:w="2880"/>
          </w:tcPr>
          <w:p>
            <w:r/>
            <w:r>
              <w:t>4</w:t>
            </w:r>
          </w:p>
        </w:tc>
        <w:tc>
          <w:tcPr>
            <w:tcW w:type="dxa" w:w="2880"/>
          </w:tcPr>
          <w:p>
            <w:r/>
            <w:r>
              <w:t>therapist-roster, admin-debug-reset, admin-network, section-nav, splash-screen, journey-pace, therapist-request, admin-dashboard-ui</w:t>
            </w:r>
          </w:p>
        </w:tc>
        <w:tc>
          <w:tcPr>
            <w:tcW w:type="dxa" w:w="2880"/>
          </w:tcPr>
          <w:p>
            <w:r/>
            <w:r>
              <w:t>71 passed, 3 failed (2 environment, 1 contention)</w:t>
            </w:r>
          </w:p>
        </w:tc>
      </w:tr>
      <w:tr>
        <w:tc>
          <w:tcPr>
            <w:tcW w:type="dxa" w:w="2880"/>
          </w:tcPr>
          <w:p>
            <w:r/>
            <w:r>
              <w:t>Regression after the F-08 fix</w:t>
            </w:r>
          </w:p>
        </w:tc>
        <w:tc>
          <w:tcPr>
            <w:tcW w:type="dxa" w:w="2880"/>
          </w:tcPr>
          <w:p>
            <w:r/>
            <w:r>
              <w:t>booking-rules, admin-money, health-profile, session-suggestions, consultation-first</w:t>
            </w:r>
          </w:p>
        </w:tc>
        <w:tc>
          <w:tcPr>
            <w:tcW w:type="dxa" w:w="2880"/>
          </w:tcPr>
          <w:p>
            <w:r/>
            <w:r>
              <w:rPr>
                <w:b/>
              </w:rPr>
              <w:t>61/61 passed</w:t>
            </w:r>
          </w:p>
        </w:tc>
      </w:tr>
    </w:tbl>
    <w:p/>
    <w:p>
      <w:r>
        <w:rPr>
          <w:b/>
        </w:rPr>
        <w:t>Not run, and why:</w:t>
      </w:r>
    </w:p>
    <w:p>
      <w:pPr>
        <w:pStyle w:val="ListBullet"/>
      </w:pPr>
      <w:r>
        <w:rPr>
          <w:rFonts w:ascii="Consolas" w:hAnsi="Consolas"/>
          <w:sz w:val="18"/>
        </w:rPr>
        <w:t>admin-degraded-schema.spec.ts</w:t>
      </w:r>
      <w:r>
        <w:t xml:space="preserve"> — it drops columns and tables and restores them by re-applying </w:t>
      </w:r>
      <w:r>
        <w:rPr>
          <w:rFonts w:ascii="Consolas" w:hAnsi="Consolas"/>
          <w:sz w:val="18"/>
        </w:rPr>
        <w:t>schema.sql</w:t>
      </w:r>
      <w:r>
        <w:t xml:space="preserve"> in a </w:t>
      </w:r>
      <w:r>
        <w:rPr>
          <w:rFonts w:ascii="Consolas" w:hAnsi="Consolas"/>
          <w:sz w:val="18"/>
        </w:rPr>
        <w:t>finally</w:t>
      </w:r>
      <w:r>
        <w:t xml:space="preserve">. Restoring needs the access token that is absent, so a partial drop could not have been undone. </w:t>
      </w:r>
      <w:r>
        <w:rPr>
          <w:b/>
        </w:rPr>
        <w:t>Deliberately skipped rather than risked.</w:t>
      </w:r>
    </w:p>
    <w:p>
      <w:pPr>
        <w:pStyle w:val="ListBullet"/>
      </w:pPr>
      <w:r>
        <w:rPr>
          <w:rFonts w:ascii="Consolas" w:hAnsi="Consolas"/>
          <w:sz w:val="18"/>
        </w:rPr>
        <w:t>admin-login.spec.ts</w:t>
      </w:r>
      <w:r>
        <w:t xml:space="preserve"> — skips itself unless a second app instance is running against the local Supabase relay.</w:t>
      </w:r>
    </w:p>
    <w:p>
      <w:pPr>
        <w:pStyle w:val="Heading3"/>
      </w:pPr>
      <w:r>
        <w:t>2A.4 The eight failures, classified</w:t>
      </w:r>
    </w:p>
    <w:p>
      <w:r>
        <w:t>Only one was a product defect.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Classification</w:t>
            </w:r>
          </w:p>
        </w:tc>
        <w:tc>
          <w:tcPr>
            <w:tcW w:type="dxa" w:w="2880"/>
          </w:tcPr>
          <w:p>
            <w:r>
              <w:rPr>
                <w:b/>
              </w:rPr>
            </w:r>
            <w:r>
              <w:rPr>
                <w:b/>
              </w:rPr>
              <w:t>Evidence</w:t>
            </w:r>
          </w:p>
        </w:tc>
      </w:tr>
      <w:tr>
        <w:tc>
          <w:tcPr>
            <w:tcW w:type="dxa" w:w="2880"/>
          </w:tcPr>
          <w:p>
            <w:r/>
            <w:r>
              <w:rPr>
                <w:rFonts w:ascii="Consolas" w:hAnsi="Consolas"/>
                <w:sz w:val="18"/>
              </w:rPr>
              <w:t>H-006</w:t>
            </w:r>
            <w:r>
              <w:t xml:space="preserve"> realtime publication coverage</w:t>
            </w:r>
          </w:p>
        </w:tc>
        <w:tc>
          <w:tcPr>
            <w:tcW w:type="dxa" w:w="2880"/>
          </w:tcPr>
          <w:p>
            <w:r/>
            <w:r>
              <w:rPr>
                <w:b/>
              </w:rPr>
              <w:t>REAL — now fixed (F-07)</w:t>
            </w:r>
          </w:p>
        </w:tc>
        <w:tc>
          <w:tcPr>
            <w:tcW w:type="dxa" w:w="2880"/>
          </w:tcPr>
          <w:p>
            <w:r/>
            <w:r>
              <w:t>See below</w:t>
            </w:r>
          </w:p>
        </w:tc>
      </w:tr>
      <w:tr>
        <w:tc>
          <w:tcPr>
            <w:tcW w:type="dxa" w:w="2880"/>
          </w:tcPr>
          <w:p>
            <w:r/>
            <w:r>
              <w:rPr>
                <w:rFonts w:ascii="Consolas" w:hAnsi="Consolas"/>
                <w:sz w:val="18"/>
              </w:rPr>
              <w:t>BR-001/2/3/5</w:t>
            </w:r>
            <w:r>
              <w:t xml:space="preserve">, </w:t>
            </w:r>
            <w:r>
              <w:rPr>
                <w:rFonts w:ascii="Consolas" w:hAnsi="Consolas"/>
                <w:sz w:val="18"/>
              </w:rPr>
              <w:t>BH-002</w:t>
            </w:r>
            <w:r>
              <w:t xml:space="preserve"> (booking-account-role)</w:t>
            </w:r>
          </w:p>
        </w:tc>
        <w:tc>
          <w:tcPr>
            <w:tcW w:type="dxa" w:w="2880"/>
          </w:tcPr>
          <w:p>
            <w:r/>
            <w:r>
              <w:rPr>
                <w:b/>
              </w:rPr>
              <w:t>Environment</w:t>
            </w:r>
          </w:p>
        </w:tc>
        <w:tc>
          <w:tcPr>
            <w:tcW w:type="dxa" w:w="2880"/>
          </w:tcPr>
          <w:p>
            <w:r/>
            <w:r>
              <w:t xml:space="preserve">The wizards resolve the signed-in role with the </w:t>
            </w:r>
            <w:r>
              <w:rPr>
                <w:i/>
              </w:rPr>
              <w:t>browser's</w:t>
            </w:r>
            <w:r>
              <w:t xml:space="preserve"> Supabase client</w:t>
            </w:r>
          </w:p>
        </w:tc>
      </w:tr>
      <w:tr>
        <w:tc>
          <w:tcPr>
            <w:tcW w:type="dxa" w:w="2880"/>
          </w:tcPr>
          <w:p>
            <w:r/>
            <w:r>
              <w:rPr>
                <w:rFonts w:ascii="Consolas" w:hAnsi="Consolas"/>
                <w:sz w:val="18"/>
              </w:rPr>
              <w:t>TR-002</w:t>
            </w:r>
            <w:r>
              <w:t xml:space="preserve"> (therapist-request)</w:t>
            </w:r>
          </w:p>
        </w:tc>
        <w:tc>
          <w:tcPr>
            <w:tcW w:type="dxa" w:w="2880"/>
          </w:tcPr>
          <w:p>
            <w:r/>
            <w:r>
              <w:rPr>
                <w:b/>
              </w:rPr>
              <w:t>Environment</w:t>
            </w:r>
          </w:p>
        </w:tc>
        <w:tc>
          <w:tcPr>
            <w:tcW w:type="dxa" w:w="2880"/>
          </w:tcPr>
          <w:p>
            <w:r/>
            <w:r>
              <w:t xml:space="preserve">Named in </w:t>
            </w:r>
            <w:r>
              <w:rPr>
                <w:rFonts w:ascii="Consolas" w:hAnsi="Consolas"/>
                <w:sz w:val="18"/>
              </w:rPr>
              <w:t>AGENTS.md</w:t>
            </w:r>
            <w:r>
              <w:t xml:space="preserve"> as unpassable without browser egress</w:t>
            </w:r>
          </w:p>
        </w:tc>
      </w:tr>
      <w:tr>
        <w:tc>
          <w:tcPr>
            <w:tcW w:type="dxa" w:w="2880"/>
          </w:tcPr>
          <w:p>
            <w:r/>
            <w:r>
              <w:rPr>
                <w:rFonts w:ascii="Consolas" w:hAnsi="Consolas"/>
                <w:sz w:val="18"/>
              </w:rPr>
              <w:t>R-B02</w:t>
            </w:r>
            <w:r>
              <w:t xml:space="preserve"> (therapist-roster)</w:t>
            </w:r>
          </w:p>
        </w:tc>
        <w:tc>
          <w:tcPr>
            <w:tcW w:type="dxa" w:w="2880"/>
          </w:tcPr>
          <w:p>
            <w:r/>
            <w:r>
              <w:rPr>
                <w:b/>
              </w:rPr>
              <w:t>Environment</w:t>
            </w:r>
          </w:p>
        </w:tc>
        <w:tc>
          <w:tcPr>
            <w:tcW w:type="dxa" w:w="2880"/>
          </w:tcPr>
          <w:p>
            <w:r/>
            <w:r>
              <w:t>Same cause: Step 1 never renders, so the picker has zero time radios to count</w:t>
            </w:r>
          </w:p>
        </w:tc>
      </w:tr>
      <w:tr>
        <w:tc>
          <w:tcPr>
            <w:tcW w:type="dxa" w:w="2880"/>
          </w:tcPr>
          <w:p>
            <w:r/>
            <w:r>
              <w:rPr>
                <w:rFonts w:ascii="Consolas" w:hAnsi="Consolas"/>
                <w:sz w:val="18"/>
              </w:rPr>
              <w:t>B-003</w:t>
            </w:r>
            <w:r>
              <w:t xml:space="preserve"> (admin dashboard Back)</w:t>
            </w:r>
          </w:p>
        </w:tc>
        <w:tc>
          <w:tcPr>
            <w:tcW w:type="dxa" w:w="2880"/>
          </w:tcPr>
          <w:p>
            <w:r/>
            <w:r>
              <w:rPr>
                <w:b/>
              </w:rPr>
              <w:t>Contention, not a defect</w:t>
            </w:r>
          </w:p>
        </w:tc>
        <w:tc>
          <w:tcPr>
            <w:tcW w:type="dxa" w:w="2880"/>
          </w:tcPr>
          <w:p>
            <w:r/>
            <w:r>
              <w:t xml:space="preserve">Timed out at 2 minutes inside a 15-minute serial run; </w:t>
            </w:r>
            <w:r>
              <w:rPr>
                <w:b/>
              </w:rPr>
              <w:t>passes in 10.9 s when run alone</w:t>
            </w:r>
          </w:p>
        </w:tc>
      </w:tr>
    </w:tbl>
    <w:p/>
    <w:p>
      <w:r>
        <w:t xml:space="preserve">The environment classification was </w:t>
      </w:r>
      <w:r>
        <w:rPr>
          <w:b/>
        </w:rPr>
        <w:t>verified, not assumed</w:t>
      </w:r>
      <w:r>
        <w:t xml:space="preserve">. From inside a page on </w:t>
      </w:r>
      <w:r>
        <w:rPr>
          <w:rFonts w:ascii="Consolas" w:hAnsi="Consolas"/>
          <w:sz w:val="18"/>
        </w:rPr>
        <w:t>/book</w:t>
      </w:r>
      <w:r>
        <w:t xml:space="preserve">, </w:t>
      </w:r>
      <w:r>
        <w:rPr>
          <w:rFonts w:ascii="Consolas" w:hAnsi="Consolas"/>
          <w:sz w:val="18"/>
        </w:rPr>
        <w:t>fetch(SUPABASE_URL + "/rest/v1/")</w:t>
      </w:r>
      <w:r>
        <w:t xml:space="preserve"> returns </w:t>
      </w:r>
      <w:r>
        <w:rPr>
          <w:rFonts w:ascii="Consolas" w:hAnsi="Consolas"/>
          <w:sz w:val="18"/>
        </w:rPr>
        <w:t>THREW: Failed to fetch</w:t>
      </w:r>
      <w:r>
        <w:t xml:space="preserve">; the identical call from Node returns HTTP 401 (i.e. reachable). That is exactly the check </w:t>
      </w:r>
      <w:r>
        <w:rPr>
          <w:rFonts w:ascii="Consolas" w:hAnsi="Consolas"/>
          <w:sz w:val="18"/>
        </w:rPr>
        <w:t>AGENTS.md</w:t>
      </w:r>
      <w:r>
        <w:t xml:space="preserve"> prescribes, and exactly the documented sandbox limitation.</w:t>
      </w:r>
    </w:p>
    <w:p>
      <w:pPr>
        <w:pStyle w:val="Heading3"/>
      </w:pPr>
      <w:r>
        <w:t>2A.5 Payment integrity, executed</w:t>
      </w:r>
    </w:p>
    <w:p>
      <w:r>
        <w:t>The webhook half of §16.3 does not need a browser, so it was driven directly with locally-signed payloads.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Result</w:t>
            </w:r>
          </w:p>
        </w:tc>
      </w:tr>
      <w:tr>
        <w:tc>
          <w:tcPr>
            <w:tcW w:type="dxa" w:w="4320"/>
          </w:tcPr>
          <w:p>
            <w:r/>
            <w:r>
              <w:rPr>
                <w:rFonts w:ascii="Consolas" w:hAnsi="Consolas"/>
                <w:sz w:val="18"/>
              </w:rPr>
              <w:t>PAY-WH-001a</w:t>
            </w:r>
            <w:r>
              <w:t xml:space="preserve"> no signature header</w:t>
            </w:r>
          </w:p>
        </w:tc>
        <w:tc>
          <w:tcPr>
            <w:tcW w:type="dxa" w:w="4320"/>
          </w:tcPr>
          <w:p>
            <w:r/>
            <w:r>
              <w:rPr>
                <w:b/>
              </w:rPr>
              <w:t>400</w:t>
            </w:r>
          </w:p>
        </w:tc>
      </w:tr>
      <w:tr>
        <w:tc>
          <w:tcPr>
            <w:tcW w:type="dxa" w:w="4320"/>
          </w:tcPr>
          <w:p>
            <w:r/>
            <w:r>
              <w:rPr>
                <w:rFonts w:ascii="Consolas" w:hAnsi="Consolas"/>
                <w:sz w:val="18"/>
              </w:rPr>
              <w:t>PAY-WH-001b</w:t>
            </w:r>
            <w:r>
              <w:t xml:space="preserve"> wrong signature</w:t>
            </w:r>
          </w:p>
        </w:tc>
        <w:tc>
          <w:tcPr>
            <w:tcW w:type="dxa" w:w="4320"/>
          </w:tcPr>
          <w:p>
            <w:r/>
            <w:r>
              <w:rPr>
                <w:b/>
              </w:rPr>
              <w:t>400</w:t>
            </w:r>
          </w:p>
        </w:tc>
      </w:tr>
      <w:tr>
        <w:tc>
          <w:tcPr>
            <w:tcW w:type="dxa" w:w="4320"/>
          </w:tcPr>
          <w:p>
            <w:r/>
            <w:r>
              <w:rPr>
                <w:rFonts w:ascii="Consolas" w:hAnsi="Consolas"/>
                <w:sz w:val="18"/>
              </w:rPr>
              <w:t>PAY-WH-001c</w:t>
            </w:r>
            <w:r>
              <w:t xml:space="preserve"> correct signature over a </w:t>
            </w:r>
            <w:r>
              <w:rPr>
                <w:b/>
              </w:rPr>
              <w:t>re-serialised</w:t>
            </w:r>
            <w:r>
              <w:t xml:space="preserve"> body</w:t>
            </w:r>
          </w:p>
        </w:tc>
        <w:tc>
          <w:tcPr>
            <w:tcW w:type="dxa" w:w="4320"/>
          </w:tcPr>
          <w:p>
            <w:r/>
            <w:r>
              <w:rPr>
                <w:b/>
              </w:rPr>
              <w:t>400</w:t>
            </w:r>
            <w:r>
              <w:t xml:space="preserve"> — the raw-body check works, and is the reason a legitimate webhook must never be "fixed" by relaxing it</w:t>
            </w:r>
          </w:p>
        </w:tc>
      </w:tr>
      <w:tr>
        <w:tc>
          <w:tcPr>
            <w:tcW w:type="dxa" w:w="4320"/>
          </w:tcPr>
          <w:p>
            <w:r/>
            <w:r>
              <w:rPr>
                <w:rFonts w:ascii="Consolas" w:hAnsi="Consolas"/>
                <w:sz w:val="18"/>
              </w:rPr>
              <w:t>PAY-WH-003</w:t>
            </w:r>
            <w:r>
              <w:t xml:space="preserve"> a </w:t>
            </w:r>
            <w:r>
              <w:rPr>
                <w:rFonts w:ascii="Consolas" w:hAnsi="Consolas"/>
                <w:sz w:val="18"/>
              </w:rPr>
              <w:t>payment.failed</w:t>
            </w:r>
            <w:r>
              <w:t xml:space="preserve"> event</w:t>
            </w:r>
          </w:p>
        </w:tc>
        <w:tc>
          <w:tcPr>
            <w:tcW w:type="dxa" w:w="4320"/>
          </w:tcPr>
          <w:p>
            <w:r/>
            <w:r>
              <w:t xml:space="preserve">Recorded, </w:t>
            </w:r>
            <w:r>
              <w:rPr>
                <w:rFonts w:ascii="Consolas" w:hAnsi="Consolas"/>
                <w:sz w:val="18"/>
              </w:rPr>
              <w:t>processed_at</w:t>
            </w:r>
            <w:r>
              <w:t xml:space="preserve"> stamped, no capture applied</w:t>
            </w:r>
          </w:p>
        </w:tc>
      </w:tr>
      <w:tr>
        <w:tc>
          <w:tcPr>
            <w:tcW w:type="dxa" w:w="4320"/>
          </w:tcPr>
          <w:p>
            <w:r/>
            <w:r>
              <w:rPr>
                <w:rFonts w:ascii="Consolas" w:hAnsi="Consolas"/>
                <w:sz w:val="18"/>
              </w:rPr>
              <w:t>PAY-DUP-004</w:t>
            </w:r>
            <w:r>
              <w:t xml:space="preserve"> the same delivery twice, with Razorpay's own </w:t>
            </w:r>
            <w:r>
              <w:rPr>
                <w:rFonts w:ascii="Consolas" w:hAnsi="Consolas"/>
                <w:sz w:val="18"/>
              </w:rPr>
              <w:t>x-razorpay-event-id</w:t>
            </w:r>
          </w:p>
        </w:tc>
        <w:tc>
          <w:tcPr>
            <w:tcW w:type="dxa" w:w="4320"/>
          </w:tcPr>
          <w:p>
            <w:r/>
            <w:r>
              <w:t xml:space="preserve">First: </w:t>
            </w:r>
            <w:r>
              <w:rPr>
                <w:rFonts w:ascii="Consolas" w:hAnsi="Consolas"/>
                <w:sz w:val="18"/>
              </w:rPr>
              <w:t>{"processed":true,"applied":true}</w:t>
            </w:r>
            <w:r>
              <w:t xml:space="preserve">. Second: </w:t>
            </w:r>
            <w:r>
              <w:rPr>
                <w:rFonts w:ascii="Consolas" w:hAnsi="Consolas"/>
                <w:sz w:val="18"/>
              </w:rPr>
              <w:t>{"duplicate":true}</w:t>
            </w:r>
            <w:r>
              <w:t xml:space="preserve">. </w:t>
            </w:r>
            <w:r>
              <w:rPr>
                <w:b/>
              </w:rPr>
              <w:t>Exactly one row</w:t>
            </w:r>
            <w:r>
              <w:t xml:space="preserve"> in </w:t>
            </w:r>
            <w:r>
              <w:rPr>
                <w:rFonts w:ascii="Consolas" w:hAnsi="Consolas"/>
                <w:sz w:val="18"/>
              </w:rPr>
              <w:t>payment_webhook_events</w:t>
            </w:r>
            <w:r>
              <w:t xml:space="preserve">. Both answered </w:t>
            </w:r>
            <w:r>
              <w:rPr>
                <w:b/>
              </w:rPr>
              <w:t>200</w:t>
            </w:r>
            <w:r>
              <w:t>, which is required — an error would have Razorpay retry forever</w:t>
            </w:r>
          </w:p>
        </w:tc>
      </w:tr>
    </w:tbl>
    <w:p/>
    <w:p>
      <w:r>
        <w:t xml:space="preserve">The dedup key falls back to </w:t>
      </w:r>
      <w:r>
        <w:rPr>
          <w:rFonts w:ascii="Consolas" w:hAnsi="Consolas"/>
          <w:sz w:val="18"/>
        </w:rPr>
        <w:t>&lt;event type&gt;:&lt;payment id&gt;</w:t>
      </w:r>
      <w:r>
        <w:t xml:space="preserve"> when the header is absent, which was also confirmed: two header-less deliveries produced one row keyed </w:t>
      </w:r>
      <w:r>
        <w:rPr>
          <w:rFonts w:ascii="Consolas" w:hAnsi="Consolas"/>
          <w:sz w:val="18"/>
        </w:rPr>
        <w:t>payment.captured:pay_qa_evt_qa_001</w:t>
      </w:r>
      <w:r>
        <w:t>.</w:t>
      </w:r>
    </w:p>
    <w:p>
      <w:pPr>
        <w:pStyle w:val="Heading3"/>
      </w:pPr>
      <w:r>
        <w:t>2A.6 Anonymous API refusal, executed</w:t>
      </w:r>
    </w:p>
    <w:p>
      <w:r>
        <w:t xml:space="preserve">25 routes across every audience were called with no cookie. All refuse, and </w:t>
      </w:r>
      <w:r>
        <w:rPr>
          <w:b/>
        </w:rPr>
        <w:t>no response body leaks a table name, a column name, a row id or a stack trace</w:t>
      </w:r>
      <w:r>
        <w:t>. Getting there took a fix — see F-08.</w:t>
      </w:r>
    </w:p>
    <w:p>
      <w:r>
        <w:t>____________________________________________________________</w:t>
      </w:r>
    </w:p>
    <w:p>
      <w:pPr>
        <w:pStyle w:val="Heading2"/>
      </w:pPr>
      <w:r>
        <w:t>4. Findings</w:t>
      </w:r>
    </w:p>
    <w:p>
      <w:r>
        <w:t>Six findings. Severity is the impact on the product or on the ability to trust a test run, not on how hard it is to fix.</w:t>
      </w:r>
    </w:p>
    <w:p>
      <w:r>
        <w:rPr>
          <w:b/>
        </w:rPr>
        <w:t>All six are fixed.</w:t>
      </w:r>
      <w:r>
        <w:t xml:space="preserve"> Each entry below keeps the finding as written, and ends with what was changed. The unit suite went from </w:t>
      </w:r>
      <w:r>
        <w:rPr>
          <w:b/>
        </w:rPr>
        <w:t>153 tests in 9 files to 187 in 11</w:t>
      </w:r>
      <w:r>
        <w:t xml:space="preserve">, and </w:t>
      </w:r>
      <w:r>
        <w:rPr>
          <w:rFonts w:ascii="Consolas" w:hAnsi="Consolas"/>
          <w:sz w:val="18"/>
        </w:rPr>
        <w:t>npm run verify</w:t>
      </w:r>
      <w:r>
        <w:t xml:space="preserve"> (lint + tests + build) is green on the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Finding</w:t>
            </w:r>
          </w:p>
        </w:tc>
        <w:tc>
          <w:tcPr>
            <w:tcW w:type="dxa" w:w="2160"/>
          </w:tcPr>
          <w:p>
            <w:r>
              <w:rPr>
                <w:b/>
              </w:rPr>
            </w:r>
            <w:r>
              <w:rPr>
                <w:b/>
              </w:rPr>
              <w:t>Severity</w:t>
            </w:r>
          </w:p>
        </w:tc>
        <w:tc>
          <w:tcPr>
            <w:tcW w:type="dxa" w:w="2160"/>
          </w:tcPr>
          <w:p>
            <w:r>
              <w:rPr>
                <w:b/>
              </w:rPr>
            </w:r>
            <w:r>
              <w:rPr>
                <w:b/>
              </w:rPr>
              <w:t>Status</w:t>
            </w:r>
          </w:p>
        </w:tc>
      </w:tr>
      <w:tr>
        <w:tc>
          <w:tcPr>
            <w:tcW w:type="dxa" w:w="2160"/>
          </w:tcPr>
          <w:p>
            <w:r/>
            <w:r>
              <w:t>F-01</w:t>
            </w:r>
          </w:p>
        </w:tc>
        <w:tc>
          <w:tcPr>
            <w:tcW w:type="dxa" w:w="2160"/>
          </w:tcPr>
          <w:p>
            <w:r/>
            <w:r>
              <w:t>The reset misses four tables</w:t>
            </w:r>
          </w:p>
        </w:tc>
        <w:tc>
          <w:tcPr>
            <w:tcW w:type="dxa" w:w="2160"/>
          </w:tcPr>
          <w:p>
            <w:r/>
            <w:r>
              <w:t>P1</w:t>
            </w:r>
          </w:p>
        </w:tc>
        <w:tc>
          <w:tcPr>
            <w:tcW w:type="dxa" w:w="2160"/>
          </w:tcPr>
          <w:p>
            <w:r/>
            <w:r>
              <w:rPr>
                <w:b/>
              </w:rPr>
              <w:t>Fixed</w:t>
            </w:r>
            <w:r>
              <w:t xml:space="preserve"> — all named in the TRUNCATE list; </w:t>
            </w:r>
            <w:r>
              <w:rPr>
                <w:rFonts w:ascii="Consolas" w:hAnsi="Consolas"/>
                <w:sz w:val="18"/>
              </w:rPr>
              <w:t>risk_rules</w:t>
            </w:r>
            <w:r>
              <w:t xml:space="preserve"> reset to seeded defaults</w:t>
            </w:r>
          </w:p>
        </w:tc>
      </w:tr>
      <w:tr>
        <w:tc>
          <w:tcPr>
            <w:tcW w:type="dxa" w:w="2160"/>
          </w:tcPr>
          <w:p>
            <w:r/>
            <w:r>
              <w:t>F-02</w:t>
            </w:r>
          </w:p>
        </w:tc>
        <w:tc>
          <w:tcPr>
            <w:tcW w:type="dxa" w:w="2160"/>
          </w:tcPr>
          <w:p>
            <w:r/>
            <w:r>
              <w:rPr>
                <w:rFonts w:ascii="Consolas" w:hAnsi="Consolas"/>
                <w:sz w:val="18"/>
              </w:rPr>
              <w:t>risk_reviews.reviewer_id</w:t>
            </w:r>
            <w:r>
              <w:t xml:space="preserve"> NOT NULL + ON DELETE SET NULL</w:t>
            </w:r>
          </w:p>
        </w:tc>
        <w:tc>
          <w:tcPr>
            <w:tcW w:type="dxa" w:w="2160"/>
          </w:tcPr>
          <w:p>
            <w:r/>
            <w:r>
              <w:t>P2</w:t>
            </w:r>
          </w:p>
        </w:tc>
        <w:tc>
          <w:tcPr>
            <w:tcW w:type="dxa" w:w="2160"/>
          </w:tcPr>
          <w:p>
            <w:r/>
            <w:r>
              <w:rPr>
                <w:b/>
              </w:rPr>
              <w:t>Fixed</w:t>
            </w:r>
            <w:r>
              <w:t xml:space="preserve"> — column made nullable</w:t>
            </w:r>
          </w:p>
        </w:tc>
      </w:tr>
      <w:tr>
        <w:tc>
          <w:tcPr>
            <w:tcW w:type="dxa" w:w="2160"/>
          </w:tcPr>
          <w:p>
            <w:r/>
            <w:r>
              <w:t>F-03</w:t>
            </w:r>
          </w:p>
        </w:tc>
        <w:tc>
          <w:tcPr>
            <w:tcW w:type="dxa" w:w="2160"/>
          </w:tcPr>
          <w:p>
            <w:r/>
            <w:r>
              <w:rPr>
                <w:rFonts w:ascii="Consolas" w:hAnsi="Consolas"/>
                <w:sz w:val="18"/>
              </w:rPr>
              <w:t>pain_assessments</w:t>
            </w:r>
            <w:r>
              <w:t xml:space="preserve"> append-only by revoke alone</w:t>
            </w:r>
          </w:p>
        </w:tc>
        <w:tc>
          <w:tcPr>
            <w:tcW w:type="dxa" w:w="2160"/>
          </w:tcPr>
          <w:p>
            <w:r/>
            <w:r>
              <w:t>P3</w:t>
            </w:r>
          </w:p>
        </w:tc>
        <w:tc>
          <w:tcPr>
            <w:tcW w:type="dxa" w:w="2160"/>
          </w:tcPr>
          <w:p>
            <w:r/>
            <w:r>
              <w:rPr>
                <w:b/>
              </w:rPr>
              <w:t>Fixed</w:t>
            </w:r>
            <w:r>
              <w:t xml:space="preserve"> — trigger attached</w:t>
            </w:r>
          </w:p>
        </w:tc>
      </w:tr>
      <w:tr>
        <w:tc>
          <w:tcPr>
            <w:tcW w:type="dxa" w:w="2160"/>
          </w:tcPr>
          <w:p>
            <w:r/>
            <w:r>
              <w:t>F-04</w:t>
            </w:r>
          </w:p>
        </w:tc>
        <w:tc>
          <w:tcPr>
            <w:tcW w:type="dxa" w:w="2160"/>
          </w:tcPr>
          <w:p>
            <w:r/>
            <w:r>
              <w:t>Plan overstated the admin scope guard</w:t>
            </w:r>
          </w:p>
        </w:tc>
        <w:tc>
          <w:tcPr>
            <w:tcW w:type="dxa" w:w="2160"/>
          </w:tcPr>
          <w:p>
            <w:r/>
            <w:r>
              <w:t>P3</w:t>
            </w:r>
          </w:p>
        </w:tc>
        <w:tc>
          <w:tcPr>
            <w:tcW w:type="dxa" w:w="2160"/>
          </w:tcPr>
          <w:p>
            <w:r/>
            <w:r>
              <w:rPr>
                <w:b/>
              </w:rPr>
              <w:t>Fixed</w:t>
            </w:r>
            <w:r>
              <w:t xml:space="preserve"> — plan corrected</w:t>
            </w:r>
          </w:p>
        </w:tc>
      </w:tr>
      <w:tr>
        <w:tc>
          <w:tcPr>
            <w:tcW w:type="dxa" w:w="2160"/>
          </w:tcPr>
          <w:p>
            <w:r/>
            <w:r>
              <w:t>F-05</w:t>
            </w:r>
          </w:p>
        </w:tc>
        <w:tc>
          <w:tcPr>
            <w:tcW w:type="dxa" w:w="2160"/>
          </w:tcPr>
          <w:p>
            <w:r/>
            <w:r>
              <w:t>Plan asserted a removed row cap</w:t>
            </w:r>
          </w:p>
        </w:tc>
        <w:tc>
          <w:tcPr>
            <w:tcW w:type="dxa" w:w="2160"/>
          </w:tcPr>
          <w:p>
            <w:r/>
            <w:r>
              <w:t>P3</w:t>
            </w:r>
          </w:p>
        </w:tc>
        <w:tc>
          <w:tcPr>
            <w:tcW w:type="dxa" w:w="2160"/>
          </w:tcPr>
          <w:p>
            <w:r/>
            <w:r>
              <w:rPr>
                <w:b/>
              </w:rPr>
              <w:t>Fixed</w:t>
            </w:r>
            <w:r>
              <w:t xml:space="preserve"> — plan corrected</w:t>
            </w:r>
          </w:p>
        </w:tc>
      </w:tr>
      <w:tr>
        <w:tc>
          <w:tcPr>
            <w:tcW w:type="dxa" w:w="2160"/>
          </w:tcPr>
          <w:p>
            <w:r/>
            <w:r>
              <w:t>F-06</w:t>
            </w:r>
          </w:p>
        </w:tc>
        <w:tc>
          <w:tcPr>
            <w:tcW w:type="dxa" w:w="2160"/>
          </w:tcPr>
          <w:p>
            <w:r/>
            <w:r>
              <w:t>The revenue split had no unit test</w:t>
            </w:r>
          </w:p>
        </w:tc>
        <w:tc>
          <w:tcPr>
            <w:tcW w:type="dxa" w:w="2160"/>
          </w:tcPr>
          <w:p>
            <w:r/>
            <w:r>
              <w:t>P1 (risk)</w:t>
            </w:r>
          </w:p>
        </w:tc>
        <w:tc>
          <w:tcPr>
            <w:tcW w:type="dxa" w:w="2160"/>
          </w:tcPr>
          <w:p>
            <w:r/>
            <w:r>
              <w:rPr>
                <w:b/>
              </w:rPr>
              <w:t>Fixed</w:t>
            </w:r>
            <w:r>
              <w:t xml:space="preserve"> — </w:t>
            </w:r>
            <w:r>
              <w:rPr>
                <w:rFonts w:ascii="Consolas" w:hAnsi="Consolas"/>
                <w:sz w:val="18"/>
              </w:rPr>
              <w:t>adminMetrics.test.ts</w:t>
            </w:r>
            <w:r>
              <w:t>, 24 tests</w:t>
            </w:r>
          </w:p>
        </w:tc>
      </w:tr>
      <w:tr>
        <w:tc>
          <w:tcPr>
            <w:tcW w:type="dxa" w:w="2160"/>
          </w:tcPr>
          <w:p>
            <w:r/>
            <w:r>
              <w:t>F-07</w:t>
            </w:r>
          </w:p>
        </w:tc>
        <w:tc>
          <w:tcPr>
            <w:tcW w:type="dxa" w:w="2160"/>
          </w:tcPr>
          <w:p>
            <w:r/>
            <w:r>
              <w:t>A table the dashboard reads was never subscribed or published</w:t>
            </w:r>
          </w:p>
        </w:tc>
        <w:tc>
          <w:tcPr>
            <w:tcW w:type="dxa" w:w="2160"/>
          </w:tcPr>
          <w:p>
            <w:r/>
            <w:r>
              <w:t>P2</w:t>
            </w:r>
          </w:p>
        </w:tc>
        <w:tc>
          <w:tcPr>
            <w:tcW w:type="dxa" w:w="2160"/>
          </w:tcPr>
          <w:p>
            <w:r/>
            <w:r>
              <w:rPr>
                <w:b/>
              </w:rPr>
              <w:t>Fixed</w:t>
            </w:r>
            <w:r>
              <w:t xml:space="preserve"> — found by the repo's own test during the live run</w:t>
            </w:r>
          </w:p>
        </w:tc>
      </w:tr>
      <w:tr>
        <w:tc>
          <w:tcPr>
            <w:tcW w:type="dxa" w:w="2160"/>
          </w:tcPr>
          <w:p>
            <w:r/>
            <w:r>
              <w:t>F-08</w:t>
            </w:r>
          </w:p>
        </w:tc>
        <w:tc>
          <w:tcPr>
            <w:tcW w:type="dxa" w:w="2160"/>
          </w:tcPr>
          <w:p>
            <w:r/>
            <w:r>
              <w:t>11 routes validated the body before checking authentication</w:t>
            </w:r>
          </w:p>
        </w:tc>
        <w:tc>
          <w:tcPr>
            <w:tcW w:type="dxa" w:w="2160"/>
          </w:tcPr>
          <w:p>
            <w:r/>
            <w:r>
              <w:t>P3</w:t>
            </w:r>
          </w:p>
        </w:tc>
        <w:tc>
          <w:tcPr>
            <w:tcW w:type="dxa" w:w="2160"/>
          </w:tcPr>
          <w:p>
            <w:r/>
            <w:r>
              <w:rPr>
                <w:b/>
              </w:rPr>
              <w:t>Fixed</w:t>
            </w:r>
            <w:r>
              <w:t xml:space="preserve"> — auth hoisted above validation</w:t>
            </w:r>
          </w:p>
        </w:tc>
      </w:tr>
    </w:tbl>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rPr>
          <w:b/>
        </w:rPr>
        <w:t>FIXED.</w:t>
      </w:r>
      <w:r>
        <w:t xml:space="preserve"> </w:t>
      </w:r>
      <w:r>
        <w:rPr>
          <w:rFonts w:ascii="Consolas" w:hAnsi="Consolas"/>
          <w:sz w:val="18"/>
        </w:rPr>
        <w:t>debug_reset_all_data</w:t>
      </w:r>
      <w:r>
        <w:t xml:space="preserve"> is redefined at the end of </w:t>
      </w:r>
      <w:r>
        <w:rPr>
          <w:rFonts w:ascii="Consolas" w:hAnsi="Consolas"/>
          <w:sz w:val="18"/>
        </w:rPr>
        <w:t>schema.sql</w:t>
      </w:r>
      <w:r>
        <w:t xml:space="preserve"> (the file's append-only convention — later definitions win).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are now named in the </w:t>
      </w:r>
      <w:r>
        <w:rPr>
          <w:rFonts w:ascii="Consolas" w:hAnsi="Consolas"/>
          <w:sz w:val="18"/>
        </w:rPr>
        <w:t>TRUNCATE</w:t>
      </w:r>
      <w:r>
        <w:t xml:space="preserve">, and </w:t>
      </w:r>
      <w:r>
        <w:rPr>
          <w:rFonts w:ascii="Consolas" w:hAnsi="Consolas"/>
          <w:sz w:val="18"/>
        </w:rPr>
        <w:t>care_plans</w:t>
      </w:r>
      <w:r>
        <w:t xml:space="preserve"> / </w:t>
      </w:r>
      <w:r>
        <w:rPr>
          <w:rFonts w:ascii="Consolas" w:hAnsi="Consolas"/>
          <w:sz w:val="18"/>
        </w:rPr>
        <w:t>care_plan_versions</w:t>
      </w:r>
      <w:r>
        <w:t xml:space="preserve"> / </w:t>
      </w:r>
      <w:r>
        <w:rPr>
          <w:rFonts w:ascii="Consolas" w:hAnsi="Consolas"/>
          <w:sz w:val="18"/>
        </w:rPr>
        <w:t>contact_reveal_log</w:t>
      </w:r>
      <w:r>
        <w:t xml:space="preserve"> are named explicitly too rather than relying on CASCADE, so a future foreign-key change cannot quietly take them back out of the reset. </w:t>
      </w:r>
      <w:r>
        <w:rPr>
          <w:rFonts w:ascii="Consolas" w:hAnsi="Consolas"/>
          <w:sz w:val="18"/>
        </w:rPr>
        <w:t>risk_rules</w:t>
      </w:r>
      <w:r>
        <w:t xml:space="preserve"> is deliberately </w:t>
      </w:r>
      <w:r>
        <w:rPr>
          <w:b/>
        </w:rPr>
        <w:t>not</w:t>
      </w:r>
      <w:r>
        <w:t xml:space="preserve"> truncated — it is configuration, like </w:t>
      </w:r>
      <w:r>
        <w:rPr>
          <w:rFonts w:ascii="Consolas" w:hAnsi="Consolas"/>
          <w:sz w:val="18"/>
        </w:rPr>
        <w:t>site_settings</w:t>
      </w:r>
      <w:r>
        <w:t xml:space="preserve"> — and is instead reset to its seeded defaults, because an empty </w:t>
      </w:r>
      <w:r>
        <w:rPr>
          <w:rFonts w:ascii="Consolas" w:hAnsi="Consolas"/>
          <w:sz w:val="18"/>
        </w:rPr>
        <w:t>risk_rules</w:t>
      </w:r>
      <w:r>
        <w:t xml:space="preserve"> would silently disable every detector rather than restoring it. </w:t>
      </w:r>
      <w:r>
        <w:rPr>
          <w:rFonts w:ascii="Consolas" w:hAnsi="Consolas"/>
          <w:sz w:val="18"/>
        </w:rPr>
        <w:t>SETUP-RESET-001</w:t>
      </w:r>
      <w:r>
        <w:t xml:space="preserve"> now asserts both counts and the restored thresholds.</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rPr>
          <w:b/>
        </w:rPr>
        <w:t>FIXED.</w:t>
      </w:r>
      <w:r>
        <w:t xml:space="preserve"> </w:t>
      </w:r>
      <w:r>
        <w:rPr>
          <w:rFonts w:ascii="Consolas" w:hAnsi="Consolas"/>
          <w:sz w:val="18"/>
        </w:rPr>
        <w:t>alter table risk_reviews alter column reviewer_id drop not null</w:t>
      </w:r>
      <w:r>
        <w:t xml:space="preserve">. A review outliving its reviewer is the intended reading — the same posture </w:t>
      </w:r>
      <w:r>
        <w:rPr>
          <w:rFonts w:ascii="Consolas" w:hAnsi="Consolas"/>
          <w:sz w:val="18"/>
        </w:rPr>
        <w:t>communication_flags</w:t>
      </w:r>
      <w:r>
        <w:t xml:space="preserve"> already takes with </w:t>
      </w:r>
      <w:r>
        <w:rPr>
          <w:rFonts w:ascii="Consolas" w:hAnsi="Consolas"/>
          <w:sz w:val="18"/>
        </w:rPr>
        <w:t>author_id</w:t>
      </w:r>
      <w:r>
        <w:t>, whose reference is nullable for exactly this reason. The reviewer's name is resolved at render time, as it already is for a flag whose author has gone.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rPr>
          <w:b/>
        </w:rPr>
        <w:t>FIXED.</w:t>
      </w:r>
      <w:r>
        <w:t xml:space="preserve"> </w:t>
      </w:r>
      <w:r>
        <w:rPr>
          <w:rFonts w:ascii="Consolas" w:hAnsi="Consolas"/>
          <w:sz w:val="18"/>
        </w:rPr>
        <w:t>pain_assessments_no_change</w:t>
      </w:r>
      <w:r>
        <w:t xml:space="preserve">, a </w:t>
      </w:r>
      <w:r>
        <w:rPr>
          <w:rFonts w:ascii="Consolas" w:hAnsi="Consolas"/>
          <w:sz w:val="18"/>
        </w:rPr>
        <w:t>before update or delete</w:t>
      </w:r>
      <w:r>
        <w:t xml:space="preserve"> trigger using that same function. The table now carries the same guarantee as its five siblings.</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FIXED.</w:t>
      </w:r>
      <w:r>
        <w:t xml:space="preserve"> </w:t>
      </w:r>
      <w:r>
        <w:rPr>
          <w:rFonts w:ascii="Consolas" w:hAnsi="Consolas"/>
          <w:sz w:val="18"/>
        </w:rPr>
        <w:t>src/lib/adminMetrics.test.ts</w:t>
      </w:r>
      <w:r>
        <w:t xml:space="preserve"> — </w:t>
      </w:r>
      <w:r>
        <w:rPr>
          <w:b/>
        </w:rPr>
        <w:t>24 tests</w:t>
      </w:r>
      <w:r>
        <w:t>, structured around the four historical misstatements rather than around the function, so the point is that they stay fixed:</w:t>
      </w:r>
    </w:p>
    <w:p>
      <w:pPr>
        <w:pStyle w:val="ListBullet"/>
      </w:pPr>
      <w:r>
        <w:t>both identities asserted, including on an empty range;</w:t>
      </w:r>
    </w:p>
    <w:p>
      <w:pPr>
        <w:pStyle w:val="ListBullet"/>
      </w:pPr>
      <w:r>
        <w:t>a completed paid session earns a cut, a paid-but-undelivered one does not, and a cancelled-and-refunded one earns nothing while still counting in gross;</w:t>
      </w:r>
    </w:p>
    <w:p>
      <w:pPr>
        <w:pStyle w:val="ListBullet"/>
      </w:pPr>
      <w:r>
        <w:t>a home visit's travel fee lands in the cut and never in gross, falls back to the online share when no home-visit rate is set, and treats a negative fee as zero rather than as a credit;</w:t>
      </w:r>
    </w:p>
    <w:p>
      <w:pPr>
        <w:pStyle w:val="ListBullet"/>
      </w:pPr>
      <w:r>
        <w:t>the partner's commission is taken on net, so a refund reverses it, while the therapist's is untouched;</w:t>
      </w:r>
    </w:p>
    <w:p>
      <w:pPr>
        <w:pStyle w:val="ListBullet"/>
      </w:pPr>
      <w:r>
        <w:t>"not referred" and "referred but unconfigured" stay apart — same money, opposite treatment;</w:t>
      </w:r>
    </w:p>
    <w:p>
      <w:pPr>
        <w:pStyle w:val="ListBullet"/>
      </w:pPr>
      <w:r>
        <w:t>unpaid, slot-less and out-of-range sessions are ignored, and bucketing is by slot time rather than by when the money was taken;</w:t>
      </w:r>
    </w:p>
    <w:p>
      <w:pPr>
        <w:pStyle w:val="ListBullet"/>
      </w:pPr>
      <w:r>
        <w:t>and the whole seven-row §16.1 reference dataset, so the figures a tester re-derives by hand on the Money screens are the figures pinned here.</w:t>
      </w:r>
    </w:p>
    <w:p>
      <w:r>
        <w:t>The operational rates beside it (</w:t>
      </w:r>
      <w:r>
        <w:rPr>
          <w:rFonts w:ascii="Consolas" w:hAnsi="Consolas"/>
          <w:sz w:val="18"/>
        </w:rPr>
        <w:t>computeNoShowRate</w:t>
      </w:r>
      <w:r>
        <w:t xml:space="preserve">, </w:t>
      </w:r>
      <w:r>
        <w:rPr>
          <w:rFonts w:ascii="Consolas" w:hAnsi="Consolas"/>
          <w:sz w:val="18"/>
        </w:rPr>
        <w:t>computeCancellationRate</w:t>
      </w:r>
      <w:r>
        <w:t xml:space="preserve">, </w:t>
      </w:r>
      <w:r>
        <w:rPr>
          <w:rFonts w:ascii="Consolas" w:hAnsi="Consolas"/>
          <w:sz w:val="18"/>
        </w:rPr>
        <w:t>computeRepeatBookingRate</w:t>
      </w:r>
      <w:r>
        <w:t xml:space="preserve">) are covered too — including that they return </w:t>
      </w:r>
      <w:r>
        <w:rPr>
          <w:b/>
        </w:rPr>
        <w:t>percentages, not fractions</w:t>
      </w:r>
      <w:r>
        <w:t xml:space="preserve">, and </w:t>
      </w:r>
      <w:r>
        <w:rPr>
          <w:rFonts w:ascii="Consolas" w:hAnsi="Consolas"/>
          <w:sz w:val="18"/>
        </w:rPr>
        <w:t>null</w:t>
      </w:r>
      <w:r>
        <w:t xml:space="preserve"> rather than zero when there is nothing to divide.</w:t>
      </w:r>
    </w:p>
    <w:p>
      <w:r>
        <w:rPr>
          <w:b/>
        </w:rPr>
        <w:t>Original recommendation, for the record.</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3"/>
      </w:pPr>
      <w:r>
        <w:t xml:space="preserve">F-07 — </w:t>
      </w:r>
      <w:r>
        <w:rPr>
          <w:rFonts w:ascii="Consolas" w:hAnsi="Consolas"/>
          <w:sz w:val="18"/>
        </w:rPr>
        <w:t>therapist_schedule_state</w:t>
      </w:r>
      <w:r>
        <w:t xml:space="preserve"> was read by the dashboard but never subscribed or published · </w:t>
      </w:r>
      <w:r>
        <w:rPr>
          <w:b/>
        </w:rPr>
        <w:t>P2</w:t>
      </w:r>
      <w:r>
        <w:t xml:space="preserve"> · </w:t>
      </w:r>
      <w:r>
        <w:rPr>
          <w:b/>
        </w:rPr>
        <w:t>Fixed</w:t>
      </w:r>
    </w:p>
    <w:p>
      <w:r>
        <w:rPr>
          <w:b/>
        </w:rPr>
        <w:t>Area.</w:t>
      </w:r>
      <w:r>
        <w:t xml:space="preserve"> Plan §14.0 (realtime), </w:t>
      </w:r>
      <w:r>
        <w:rPr>
          <w:rFonts w:ascii="Consolas" w:hAnsi="Consolas"/>
          <w:sz w:val="18"/>
        </w:rPr>
        <w:t>ADM-TODAY-002</w:t>
      </w:r>
      <w:r>
        <w:t xml:space="preserve">. </w:t>
      </w:r>
      <w:r>
        <w:rPr>
          <w:b/>
        </w:rPr>
        <w:t>Class.</w:t>
      </w:r>
      <w:r>
        <w:t xml:space="preserve"> EXECUTED — this one was caught by the repository's own test suite during the live run, not by reading code.</w:t>
      </w:r>
    </w:p>
    <w:p>
      <w:r>
        <w:rPr>
          <w:b/>
        </w:rPr>
        <w:t>What failed.</w:t>
      </w:r>
      <w:r>
        <w:t xml:space="preserve"> </w:t>
      </w:r>
      <w:r>
        <w:rPr>
          <w:rFonts w:ascii="Consolas" w:hAnsi="Consolas"/>
          <w:sz w:val="18"/>
        </w:rPr>
        <w:t>e2e/admin-multi-admin.spec.ts</w:t>
      </w:r>
      <w:r>
        <w:t xml:space="preserve"> H-006 asserts that every base table the admin dashboard queries appears in </w:t>
      </w:r>
      <w:r>
        <w:rPr>
          <w:rFonts w:ascii="Consolas" w:hAnsi="Consolas"/>
          <w:sz w:val="18"/>
        </w:rPr>
        <w:t>ADMIN_REALTIME_TABLES</w:t>
      </w:r>
      <w:r>
        <w:t xml:space="preserve">, and that everything in that list is added to the </w:t>
      </w:r>
      <w:r>
        <w:rPr>
          <w:rFonts w:ascii="Consolas" w:hAnsi="Consolas"/>
          <w:sz w:val="18"/>
        </w:rPr>
        <w:t>supabase_realtime</w:t>
      </w:r>
      <w:r>
        <w:t xml:space="preserve"> publication. It failed with one name: </w:t>
      </w:r>
      <w:r>
        <w:rPr>
          <w:rFonts w:ascii="Consolas" w:hAnsi="Consolas"/>
          <w:sz w:val="18"/>
        </w:rPr>
        <w:t>therapist_schedule_state</w:t>
      </w:r>
      <w:r>
        <w:t>.</w:t>
      </w:r>
    </w:p>
    <w:p>
      <w:r>
        <w:rPr>
          <w:b/>
        </w:rPr>
        <w:t>Why the lint check did not catch it.</w:t>
      </w:r>
      <w:r>
        <w:t xml:space="preserve"> </w:t>
      </w:r>
      <w:r>
        <w:rPr>
          <w:rFonts w:ascii="Consolas" w:hAnsi="Consolas"/>
          <w:sz w:val="18"/>
        </w:rPr>
        <w:t>scripts/check-realtime-coverage.mjs</w:t>
      </w:r>
      <w:r>
        <w:t xml:space="preserve"> and H-006 ask different questions. The script checks that every table the UI </w:t>
      </w:r>
      <w:r>
        <w:rPr>
          <w:b/>
        </w:rPr>
        <w:t>subscribes to</w:t>
      </w:r>
      <w:r>
        <w:t xml:space="preserve"> is </w:t>
      </w:r>
      <w:r>
        <w:rPr>
          <w:b/>
        </w:rPr>
        <w:t>published</w:t>
      </w:r>
      <w:r>
        <w:t xml:space="preserve"> — it passed, because this table was in neither list. H-006 checks that every table the dashboard </w:t>
      </w:r>
      <w:r>
        <w:rPr>
          <w:b/>
        </w:rPr>
        <w:t>reads</w:t>
      </w:r>
      <w:r>
        <w:t xml:space="preserve"> is subscribed to, which is the stricter direction. Two checks, one gap between them.</w:t>
      </w:r>
    </w:p>
    <w:p>
      <w:r>
        <w:rPr>
          <w:b/>
        </w:rPr>
        <w:t>Origin.</w:t>
      </w:r>
      <w:r>
        <w:t xml:space="preserve"> The table arrived with the roster rebuild (</w:t>
      </w:r>
      <w:r>
        <w:rPr>
          <w:rFonts w:ascii="Consolas" w:hAnsi="Consolas"/>
          <w:sz w:val="18"/>
        </w:rPr>
        <w:t>1aef991</w:t>
      </w:r>
      <w:r>
        <w:t xml:space="preserve">), which added it, queried it from the dashboard at </w:t>
      </w:r>
      <w:r>
        <w:rPr>
          <w:rFonts w:ascii="Consolas" w:hAnsi="Consolas"/>
          <w:sz w:val="18"/>
        </w:rPr>
        <w:t>page.tsx:327</w:t>
      </w:r>
      <w:r>
        <w:t>, and updated the reset function's TRUNCATE list for it — but not the realtime arrays. It predates the changes in this branch.</w:t>
      </w:r>
    </w:p>
    <w:p>
      <w:r>
        <w:rPr>
          <w:b/>
        </w:rPr>
        <w:t>Consequence, stated honestly.</w:t>
      </w:r>
      <w:r>
        <w:t xml:space="preserve"> Benign but real. The dashboard reads </w:t>
      </w:r>
      <w:r>
        <w:rPr>
          <w:rFonts w:ascii="Consolas" w:hAnsi="Consolas"/>
          <w:sz w:val="18"/>
        </w:rPr>
        <w:t>therapist_schedule_state</w:t>
      </w:r>
      <w:r>
        <w:t xml:space="preserve"> to hand the roster editor the version its next save must match. Without a subscription, one admin saving a roster leaves a second admin's open dashboard holding a stale version — the compare-and-swap catches it, so nothing is corrupted, but the second admin gets a 409 telling them to reload where a live refresh would simply have happened. It is a papercut, not a correctness hole; it is a finding because the codebase's own stated rule is that a new table goes into one of the two arrays </w:t>
      </w:r>
      <w:r>
        <w:rPr>
          <w:b/>
        </w:rPr>
        <w:t>and</w:t>
      </w:r>
      <w:r>
        <w:t xml:space="preserve"> gets its </w:t>
      </w:r>
      <w:r>
        <w:rPr>
          <w:rFonts w:ascii="Consolas" w:hAnsi="Consolas"/>
          <w:sz w:val="18"/>
        </w:rPr>
        <w:t>alter publication</w:t>
      </w:r>
      <w:r>
        <w:t xml:space="preserve"> line in the same change.</w:t>
      </w:r>
    </w:p>
    <w:p>
      <w:r>
        <w:rPr>
          <w:b/>
        </w:rPr>
        <w:t>FIXED.</w:t>
      </w:r>
      <w:r>
        <w:t xml:space="preserve"> Added to </w:t>
      </w:r>
      <w:r>
        <w:rPr>
          <w:rFonts w:ascii="Consolas" w:hAnsi="Consolas"/>
          <w:sz w:val="18"/>
        </w:rPr>
        <w:t>ADMIN_REALTIME_TABLES</w:t>
      </w:r>
      <w:r>
        <w:t xml:space="preserve"> (the operational channel — a roster change is operational) and given the guarded </w:t>
      </w:r>
      <w:r>
        <w:rPr>
          <w:rFonts w:ascii="Consolas" w:hAnsi="Consolas"/>
          <w:sz w:val="18"/>
        </w:rPr>
        <w:t>alter publication</w:t>
      </w:r>
      <w:r>
        <w:t xml:space="preserve"> block every other publication line in </w:t>
      </w:r>
      <w:r>
        <w:rPr>
          <w:rFonts w:ascii="Consolas" w:hAnsi="Consolas"/>
          <w:sz w:val="18"/>
        </w:rPr>
        <w:t>schema.sql</w:t>
      </w:r>
      <w:r>
        <w:t xml:space="preserve"> uses. H-006 re-run: </w:t>
      </w:r>
      <w:r>
        <w:rPr>
          <w:b/>
        </w:rPr>
        <w:t>passes</w:t>
      </w:r>
      <w:r>
        <w:t xml:space="preserve">. </w:t>
      </w:r>
      <w:r>
        <w:rPr>
          <w:rFonts w:ascii="Consolas" w:hAnsi="Consolas"/>
          <w:sz w:val="18"/>
        </w:rPr>
        <w:t>check:realtime</w:t>
      </w:r>
      <w:r>
        <w:t xml:space="preserve"> now reports 39 subscribed tables, all published.</w:t>
      </w:r>
    </w:p>
    <w:p>
      <w:r>
        <w:t>____________________________________________________________</w:t>
      </w:r>
    </w:p>
    <w:p>
      <w:pPr>
        <w:pStyle w:val="Heading3"/>
      </w:pPr>
      <w:r>
        <w:t xml:space="preserve">F-08 — Eleven routes validated the request body before checking who was asking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EXECUTED.</w:t>
      </w:r>
    </w:p>
    <w:p>
      <w:r>
        <w:rPr>
          <w:b/>
        </w:rPr>
        <w:t>What was found.</w:t>
      </w:r>
      <w:r>
        <w:t xml:space="preserve"> Calling 25 routes with no cookie and an empty body, 11 answered </w:t>
      </w:r>
      <w:r>
        <w:rPr>
          <w:b/>
        </w:rPr>
        <w:t>400 with a field-validation message</w:t>
      </w:r>
      <w:r>
        <w:t xml:space="preserve"> rather than 401/403:</w:t>
      </w:r>
    </w:p>
    <w:p>
      <w:r>
        <w:rPr>
          <w:rFonts w:ascii="Consolas" w:hAnsi="Consolas"/>
          <w:sz w:val="17"/>
        </w:rPr>
        <w:t>/api/appointments/cancel               400 {"error":"Missing appointmentId"}</w:t>
        <w:br/>
        <w:t>/api/patient/condition-profile/submit  400 {"error":"Missing data"}</w:t>
        <w:br/>
        <w:t>/api/razorpay/create-order             400 {"error":"Missing appointmentId"}</w:t>
        <w:br/>
        <w:t>…and eight more</w:t>
      </w:r>
    </w:p>
    <w:p>
      <w:r>
        <w:rPr>
          <w:b/>
        </w:rPr>
        <w:t>How serious, established rather than assumed.</w:t>
      </w:r>
      <w:r>
        <w:t xml:space="preserve"> The obvious question is whether authentication was enforced </w:t>
      </w:r>
      <w:r>
        <w:rPr>
          <w:i/>
        </w:rPr>
        <w:t>at all</w:t>
      </w:r>
      <w:r>
        <w:t xml:space="preserve">, so the same 11 were re-called with well-formed bodies. Nine then returned 401/403. The two home-visit order routes validated more deeply first — </w:t>
      </w:r>
      <w:r>
        <w:rPr>
          <w:rFonts w:ascii="Consolas" w:hAnsi="Consolas"/>
          <w:sz w:val="18"/>
        </w:rPr>
        <w:t>{"error":"A street address is required."}</w:t>
      </w:r>
      <w:r>
        <w:t xml:space="preserve"> — and only refused once a complete address was supplied. So </w:t>
      </w:r>
      <w:r>
        <w:rPr>
          <w:b/>
        </w:rPr>
        <w:t>authentication was always enforced; nothing could be done anonymously.</w:t>
      </w:r>
      <w:r>
        <w:t xml:space="preserve"> No data leaked, no action was possible, and no response contained internals.</w:t>
      </w:r>
    </w:p>
    <w:p>
      <w:r>
        <w:t xml:space="preserve">That makes this an </w:t>
      </w:r>
      <w:r>
        <w:rPr>
          <w:b/>
        </w:rPr>
        <w:t>ordering</w:t>
      </w:r>
      <w:r>
        <w:t xml:space="preserve"> defect, not a hole — which is why it is P3 and not higher. It is still worth fixing on two grounds: an unauthenticated caller should not drive a route's parsing at all, and the other ninety-odd routes in this application already check auth first, so these eleven were the inconsistent ones.</w:t>
      </w:r>
    </w:p>
    <w:p>
      <w:r>
        <w:rPr>
          <w:b/>
        </w:rPr>
        <w:t>FIXED.</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was hoisted above body validation in all eleven, with a comment at each explaining why the order matters. </w:t>
      </w:r>
      <w:r>
        <w:rPr>
          <w:rFonts w:ascii="Consolas" w:hAnsi="Consolas"/>
          <w:sz w:val="18"/>
        </w:rPr>
        <w:t>npm run verify</w:t>
      </w:r>
      <w:r>
        <w:t xml:space="preserve"> is green, and the five spec files covering those routes were re-run afterwards: </w:t>
      </w:r>
      <w:r>
        <w:rPr>
          <w:b/>
        </w:rPr>
        <w:t>61/61 passed</w:t>
      </w:r>
      <w:r>
        <w:t xml:space="preserve">, no regression. Re-running the probe: </w:t>
      </w:r>
      <w:r>
        <w:rPr>
          <w:b/>
        </w:rPr>
        <w:t>11/11 refuse an anonymous caller</w:t>
      </w:r>
      <w:r>
        <w:t>, and all 25 routes now refuse with nothing leaked.</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bl>
    <w:p/>
    <w:p>
      <w:r>
        <w:t>____________________________________________________________</w:t>
      </w:r>
    </w:p>
    <w:p>
      <w:pPr>
        <w:pStyle w:val="Heading2"/>
      </w:pPr>
      <w:r>
        <w:t>6. Verdict and recommended sequence</w:t>
      </w:r>
    </w:p>
    <w:p>
      <w:r>
        <w:rPr>
          <w:b/>
        </w:rPr>
        <w:t>Pass, after remediation.</w:t>
      </w:r>
      <w:r>
        <w:t xml:space="preserve"> The invariants the plan cares most about — the capture path, the ledger constraints, the append-only triggers, the split identities, the scope guards, the audit-log coverage — are all genuinely implemented where the plan says they are. </w:t>
      </w:r>
      <w:r>
        <w:rPr>
          <w:b/>
        </w:rPr>
        <w:t>All six findings are fixed</w:t>
      </w:r>
      <w:r>
        <w:t xml:space="preserve">, including the two documentation defects in the plan itself, and </w:t>
      </w:r>
      <w:r>
        <w:rPr>
          <w:rFonts w:ascii="Consolas" w:hAnsi="Consolas"/>
          <w:sz w:val="18"/>
        </w:rPr>
        <w:t>npm run verify</w:t>
      </w:r>
      <w:r>
        <w:t xml:space="preserve"> is green on the result.</w:t>
      </w:r>
    </w:p>
    <w:p>
      <w:r>
        <w:rPr>
          <w:b/>
        </w:rPr>
        <w:t>One thing still needs a person, not a commit.</w:t>
      </w:r>
      <w:r>
        <w:t xml:space="preserve"> The schema changes here — the redefined reset function, the nullable </w:t>
      </w:r>
      <w:r>
        <w:rPr>
          <w:rFonts w:ascii="Consolas" w:hAnsi="Consolas"/>
          <w:sz w:val="18"/>
        </w:rPr>
        <w:t>reviewer_id</w:t>
      </w:r>
      <w:r>
        <w:t xml:space="preserve">, the new trigger, and the </w:t>
      </w:r>
      <w:r>
        <w:rPr>
          <w:rFonts w:ascii="Consolas" w:hAnsi="Consolas"/>
          <w:sz w:val="18"/>
        </w:rPr>
        <w:t>auto_assign_therapist_enabled</w:t>
      </w:r>
      <w:r>
        <w:t xml:space="preserve"> column — reach a live database only when </w:t>
      </w:r>
      <w:r>
        <w:rPr>
          <w:rFonts w:ascii="Consolas" w:hAnsi="Consolas"/>
          <w:sz w:val="18"/>
        </w:rPr>
        <w:t>supabase/schema.sql</w:t>
      </w:r>
      <w:r>
        <w:t xml:space="preserve"> is applied, either by hand with </w:t>
      </w:r>
      <w:r>
        <w:rPr>
          <w:rFonts w:ascii="Consolas" w:hAnsi="Consolas"/>
          <w:sz w:val="18"/>
        </w:rPr>
        <w:t>node scripts/run-schema.mjs</w:t>
      </w:r>
      <w:r>
        <w:t xml:space="preserve"> or by the schema-apply workflow on a push to </w:t>
      </w:r>
      <w:r>
        <w:rPr>
          <w:rFonts w:ascii="Consolas" w:hAnsi="Consolas"/>
          <w:sz w:val="18"/>
        </w:rPr>
        <w:t>main</w:t>
      </w:r>
      <w:r>
        <w:t xml:space="preserve">. </w:t>
      </w:r>
      <w:r>
        <w:rPr>
          <w:b/>
        </w:rPr>
        <w:t>Until that runs, the fixes exist in the file and not in the database</w:t>
      </w:r>
      <w:r>
        <w:t xml:space="preserve">, which is the exact failure mode the schema conventions warn about: the app looks fixed in review and still behaves the old way in production. Apply it, then re-run </w:t>
      </w:r>
      <w:r>
        <w:rPr>
          <w:rFonts w:ascii="Consolas" w:hAnsi="Consolas"/>
          <w:sz w:val="18"/>
        </w:rPr>
        <w:t>SETUP-RESET-001</w:t>
      </w:r>
      <w:r>
        <w:t xml:space="preserve"> and confirm the two counts come back zero.</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r>
        <w:rPr>
          <w:b/>
        </w:rPr>
        <w:t>Seven of the nine shipped in the same pass as the findings.</w:t>
      </w:r>
      <w:r>
        <w:t xml:space="preserve"> Each carries its outcome at the end. The two that did not are 7.6 and half of 7.7: both are owner decisions about </w:t>
      </w:r>
      <w:r>
        <w:rPr>
          <w:i/>
        </w:rPr>
        <w:t>policy</w:t>
      </w:r>
      <w:r>
        <w:t xml:space="preserve"> rather than defects, and one of them (the ledger flip) is explicitly conditioned on evidence that does not exist yet.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Item</w:t>
            </w:r>
          </w:p>
        </w:tc>
        <w:tc>
          <w:tcPr>
            <w:tcW w:type="dxa" w:w="2880"/>
          </w:tcPr>
          <w:p>
            <w:r>
              <w:rPr>
                <w:b/>
              </w:rPr>
            </w:r>
            <w:r>
              <w:rPr>
                <w:b/>
              </w:rPr>
              <w:t>Outcome</w:t>
            </w:r>
          </w:p>
        </w:tc>
      </w:tr>
      <w:tr>
        <w:tc>
          <w:tcPr>
            <w:tcW w:type="dxa" w:w="2880"/>
          </w:tcPr>
          <w:p>
            <w:r/>
            <w:r>
              <w:t>7.1</w:t>
            </w:r>
          </w:p>
        </w:tc>
        <w:tc>
          <w:tcPr>
            <w:tcW w:type="dxa" w:w="2880"/>
          </w:tcPr>
          <w:p>
            <w:r/>
            <w:r>
              <w:t>Auto-assign a therapist at payment</w:t>
            </w:r>
          </w:p>
        </w:tc>
        <w:tc>
          <w:tcPr>
            <w:tcW w:type="dxa" w:w="2880"/>
          </w:tcPr>
          <w:p>
            <w:r/>
            <w:r>
              <w:rPr>
                <w:b/>
              </w:rPr>
              <w:t>Shipped</w:t>
            </w:r>
            <w:r>
              <w:t>, behind a switch, off for one release</w:t>
            </w:r>
          </w:p>
        </w:tc>
      </w:tr>
      <w:tr>
        <w:tc>
          <w:tcPr>
            <w:tcW w:type="dxa" w:w="2880"/>
          </w:tcPr>
          <w:p>
            <w:r/>
            <w:r>
              <w:t>7.2</w:t>
            </w:r>
          </w:p>
        </w:tc>
        <w:tc>
          <w:tcPr>
            <w:tcW w:type="dxa" w:w="2880"/>
          </w:tcPr>
          <w:p>
            <w:r/>
            <w:r>
              <w:t>Name who is waiting for a recommendation</w:t>
            </w:r>
          </w:p>
        </w:tc>
        <w:tc>
          <w:tcPr>
            <w:tcW w:type="dxa" w:w="2880"/>
          </w:tcPr>
          <w:p>
            <w:r/>
            <w:r>
              <w:rPr>
                <w:b/>
              </w:rPr>
              <w:t>Shipped</w:t>
            </w:r>
          </w:p>
        </w:tc>
      </w:tr>
      <w:tr>
        <w:tc>
          <w:tcPr>
            <w:tcW w:type="dxa" w:w="2880"/>
          </w:tcPr>
          <w:p>
            <w:r/>
            <w:r>
              <w:t>7.3</w:t>
            </w:r>
          </w:p>
        </w:tc>
        <w:tc>
          <w:tcPr>
            <w:tcW w:type="dxa" w:w="2880"/>
          </w:tcPr>
          <w:p>
            <w:r/>
            <w:r>
              <w:t>Payment reassurance on the first failure</w:t>
            </w:r>
          </w:p>
        </w:tc>
        <w:tc>
          <w:tcPr>
            <w:tcW w:type="dxa" w:w="2880"/>
          </w:tcPr>
          <w:p>
            <w:r/>
            <w:r>
              <w:rPr>
                <w:b/>
              </w:rPr>
              <w:t>Shipped</w:t>
            </w:r>
          </w:p>
        </w:tc>
      </w:tr>
      <w:tr>
        <w:tc>
          <w:tcPr>
            <w:tcW w:type="dxa" w:w="2880"/>
          </w:tcPr>
          <w:p>
            <w:r/>
            <w:r>
              <w:t>7.4</w:t>
            </w:r>
          </w:p>
        </w:tc>
        <w:tc>
          <w:tcPr>
            <w:tcW w:type="dxa" w:w="2880"/>
          </w:tcPr>
          <w:p>
            <w:r/>
            <w:r>
              <w:t>Webhook secret on System Health</w:t>
            </w:r>
          </w:p>
        </w:tc>
        <w:tc>
          <w:tcPr>
            <w:tcW w:type="dxa" w:w="2880"/>
          </w:tcPr>
          <w:p>
            <w:r/>
            <w:r>
              <w:rPr>
                <w:b/>
              </w:rPr>
              <w:t>Shipped</w:t>
            </w:r>
          </w:p>
        </w:tc>
      </w:tr>
      <w:tr>
        <w:tc>
          <w:tcPr>
            <w:tcW w:type="dxa" w:w="2880"/>
          </w:tcPr>
          <w:p>
            <w:r/>
            <w:r>
              <w:t>7.5</w:t>
            </w:r>
          </w:p>
        </w:tc>
        <w:tc>
          <w:tcPr>
            <w:tcW w:type="dxa" w:w="2880"/>
          </w:tcPr>
          <w:p>
            <w:r/>
            <w:r>
              <w:t>Sweeps only run when an admin looks</w:t>
            </w:r>
          </w:p>
        </w:tc>
        <w:tc>
          <w:tcPr>
            <w:tcW w:type="dxa" w:w="2880"/>
          </w:tcPr>
          <w:p>
            <w:r/>
            <w:r>
              <w:rPr>
                <w:b/>
              </w:rPr>
              <w:t>Documented</w:t>
            </w:r>
            <w:r>
              <w:t xml:space="preserve"> — an ops change, not a code one</w:t>
            </w:r>
          </w:p>
        </w:tc>
      </w:tr>
      <w:tr>
        <w:tc>
          <w:tcPr>
            <w:tcW w:type="dxa" w:w="2880"/>
          </w:tcPr>
          <w:p>
            <w:r/>
            <w:r>
              <w:t>7.6</w:t>
            </w:r>
          </w:p>
        </w:tc>
        <w:tc>
          <w:tcPr>
            <w:tcW w:type="dxa" w:w="2880"/>
          </w:tcPr>
          <w:p>
            <w:r/>
            <w:r>
              <w:t>Patient approval queue</w:t>
            </w:r>
          </w:p>
        </w:tc>
        <w:tc>
          <w:tcPr>
            <w:tcW w:type="dxa" w:w="2880"/>
          </w:tcPr>
          <w:p>
            <w:r/>
            <w:r>
              <w:rPr>
                <w:b/>
              </w:rPr>
              <w:t>Half shipped</w:t>
            </w:r>
            <w:r>
              <w:t xml:space="preserve"> — the screen now says what it decides; removing the gate is the owner's call</w:t>
            </w:r>
          </w:p>
        </w:tc>
      </w:tr>
      <w:tr>
        <w:tc>
          <w:tcPr>
            <w:tcW w:type="dxa" w:w="2880"/>
          </w:tcPr>
          <w:p>
            <w:r/>
            <w:r>
              <w:t>7.7</w:t>
            </w:r>
          </w:p>
        </w:tc>
        <w:tc>
          <w:tcPr>
            <w:tcW w:type="dxa" w:w="2880"/>
          </w:tcPr>
          <w:p>
            <w:r/>
            <w:r>
              <w:t>Two dark features</w:t>
            </w:r>
          </w:p>
        </w:tc>
        <w:tc>
          <w:tcPr>
            <w:tcW w:type="dxa" w:w="2880"/>
          </w:tcPr>
          <w:p>
            <w:r/>
            <w:r>
              <w:rPr>
                <w:b/>
              </w:rPr>
              <w:t>Suggestions on by default. Ledger deliberately left off</w:t>
            </w:r>
          </w:p>
        </w:tc>
      </w:tr>
      <w:tr>
        <w:tc>
          <w:tcPr>
            <w:tcW w:type="dxa" w:w="2880"/>
          </w:tcPr>
          <w:p>
            <w:r/>
            <w:r>
              <w:t>7.8</w:t>
            </w:r>
          </w:p>
        </w:tc>
        <w:tc>
          <w:tcPr>
            <w:tcW w:type="dxa" w:w="2880"/>
          </w:tcPr>
          <w:p>
            <w:r/>
            <w:r>
              <w:t>Smaller items</w:t>
            </w:r>
          </w:p>
        </w:tc>
        <w:tc>
          <w:tcPr>
            <w:tcW w:type="dxa" w:w="2880"/>
          </w:tcPr>
          <w:p>
            <w:r/>
            <w:r>
              <w:rPr>
                <w:b/>
              </w:rPr>
              <w:t>Shipped</w:t>
            </w:r>
            <w:r>
              <w:t xml:space="preserve"> (page size, waiting-state date); therapist timezone still open</w:t>
            </w:r>
          </w:p>
        </w:tc>
      </w:tr>
    </w:tbl>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r>
        <w:rPr>
          <w:b/>
        </w:rPr>
        <w:t>SHIPPED.</w:t>
      </w:r>
      <w:r>
        <w:t xml:space="preserve"> </w:t>
      </w:r>
      <w:r>
        <w:rPr>
          <w:rFonts w:ascii="Consolas" w:hAnsi="Consolas"/>
          <w:sz w:val="18"/>
        </w:rPr>
        <w:t>src/lib/autoAssignTherapist.ts</w:t>
      </w:r>
      <w:r>
        <w:t xml:space="preserve">, called from </w:t>
      </w:r>
      <w:r>
        <w:rPr>
          <w:rFonts w:ascii="Consolas" w:hAnsi="Consolas"/>
          <w:sz w:val="18"/>
        </w:rPr>
        <w:t>/api/razorpay/verify</w:t>
      </w:r>
      <w:r>
        <w:t xml:space="preserve"> </w:t>
      </w:r>
      <w:r>
        <w:rPr>
          <w:b/>
        </w:rPr>
        <w:t>and</w:t>
      </w:r>
      <w:r>
        <w:t xml:space="preserve"> </w:t>
      </w:r>
      <w:r>
        <w:rPr>
          <w:rFonts w:ascii="Consolas" w:hAnsi="Consolas"/>
          <w:sz w:val="18"/>
        </w:rPr>
        <w:t>/api/razorpay/webhook</w:t>
      </w:r>
      <w:r>
        <w:t xml:space="preserve"> — both, so a patient who pays and closes the tab gets the same outcome as one who waits for the page, and neither path can develop its own idea of who is free. It reads the roster (weekly template, that date's exceptions, </w:t>
      </w:r>
      <w:r>
        <w:rPr>
          <w:rFonts w:ascii="Consolas" w:hAnsi="Consolas"/>
          <w:sz w:val="18"/>
        </w:rPr>
        <w:t>on_leave</w:t>
      </w:r>
      <w:r>
        <w:t xml:space="preserve">) plus the existing conflict check, and assigns only when </w:t>
      </w:r>
      <w:r>
        <w:rPr>
          <w:b/>
        </w:rPr>
        <w:t>exactly one</w:t>
      </w:r>
      <w:r>
        <w:t xml:space="preserve"> eligible therapist is free, or when the patient's own </w:t>
      </w:r>
      <w:r>
        <w:rPr>
          <w:rFonts w:ascii="Consolas" w:hAnsi="Consolas"/>
          <w:sz w:val="18"/>
        </w:rPr>
        <w:t>preferred_therapist_id</w:t>
      </w:r>
      <w:r>
        <w:t xml:space="preserve"> is among the free ones. Zero or two-or-more does nothing and the session waits in the queue exactly as before. It never throws. </w:t>
      </w:r>
      <w:r>
        <w:rPr>
          <w:rFonts w:ascii="Consolas" w:hAnsi="Consolas"/>
          <w:sz w:val="18"/>
        </w:rPr>
        <w:t>decideAutoAssignment()</w:t>
      </w:r>
      <w:r>
        <w:t xml:space="preserve"> extracts that rule with the database taken out, so the judgement itself is unit-tested (10 tests) rather than only reachable through a payment. Gated by </w:t>
      </w:r>
      <w:r>
        <w:rPr>
          <w:rFonts w:ascii="Consolas" w:hAnsi="Consolas"/>
          <w:sz w:val="18"/>
        </w:rPr>
        <w:t>auto_assign_therapist_enabled</w:t>
      </w:r>
      <w:r>
        <w:t xml:space="preserve"> — </w:t>
      </w:r>
      <w:r>
        <w:rPr>
          <w:b/>
        </w:rPr>
        <w:t>off for its first release</w:t>
      </w:r>
      <w:r>
        <w:t xml:space="preserve">, because it changes what happens to a booking after money has moved and the honest way to introduce that is with the previous behaviour one click away. </w:t>
      </w:r>
      <w:r>
        <w:rPr>
          <w:rFonts w:ascii="Consolas" w:hAnsi="Consolas"/>
          <w:sz w:val="18"/>
        </w:rPr>
        <w:t>ADM-SET-021</w:t>
      </w:r>
      <w:r>
        <w:t xml:space="preserve"> covers all twelve cases.</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r>
        <w:rPr>
          <w:b/>
        </w:rPr>
        <w:t>SHIPPED (the cheap half).</w:t>
      </w:r>
      <w:r>
        <w:t xml:space="preserve"> The therapist's Overview feed now carries a named item per patient — </w:t>
      </w:r>
      <w:r>
        <w:rPr>
          <w:i/>
        </w:rPr>
        <w:t>"QA Patient A is waiting to hear what next"</w:t>
      </w:r>
      <w:r>
        <w:t xml:space="preserve"> — pinned by </w:t>
      </w:r>
      <w:r>
        <w:rPr>
          <w:rFonts w:ascii="Consolas" w:hAnsi="Consolas"/>
          <w:sz w:val="18"/>
        </w:rPr>
        <w:t>needsYou</w:t>
      </w:r>
      <w:r>
        <w:t xml:space="preserve"> and linking to that patient's chart. A patient with a live or already-purchased recommendation is excluded; a declined or withdrawn one is included, because that thread is open again. Capped at four, most recently seen first, beside the existing note nudge. </w:t>
      </w:r>
      <w:r>
        <w:rPr>
          <w:rFonts w:ascii="Consolas" w:hAnsi="Consolas"/>
          <w:sz w:val="18"/>
        </w:rPr>
        <w:t>THR-CARE-006</w:t>
      </w:r>
      <w:r>
        <w:t xml:space="preserve"> covers it. </w:t>
      </w:r>
      <w:r>
        <w:rPr>
          <w:b/>
        </w:rPr>
        <w:t>The measurement half is still the right first move</w:t>
      </w:r>
      <w:r>
        <w:t xml:space="preserve"> — </w:t>
      </w:r>
      <w:r>
        <w:rPr>
          <w:rFonts w:ascii="Consolas" w:hAnsi="Consolas"/>
          <w:sz w:val="18"/>
        </w:rPr>
        <w:t>plan_conversion_low</w:t>
      </w:r>
      <w:r>
        <w:t xml:space="preserve"> remains disabled until the clinic has a baseline, and that reasoning has not changed.</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r>
        <w:rPr>
          <w:b/>
        </w:rPr>
        <w:t>SHIPPED.</w:t>
      </w:r>
      <w:r>
        <w:t xml:space="preserve"> One conditional in </w:t>
      </w:r>
      <w:r>
        <w:rPr>
          <w:rFonts w:ascii="Consolas" w:hAnsi="Consolas"/>
          <w:sz w:val="18"/>
        </w:rPr>
        <w:t>BookingWizard.tsx</w:t>
      </w:r>
      <w:r>
        <w:t xml:space="preserve">: from the first failure the card reads </w:t>
      </w:r>
      <w:r>
        <w:rPr>
          <w:i/>
        </w:rPr>
        <w:t>"Nothing was lost — your booking is saved and still held as unpaid. You can try again above, or pay later from your dashboard."</w:t>
      </w:r>
      <w:r>
        <w:t xml:space="preserve"> The amber escape hatch to the dashboard still waits until three, because that is the point at which retrying here has plainly stopped working. </w:t>
      </w:r>
      <w:r>
        <w:rPr>
          <w:rFonts w:ascii="Consolas" w:hAnsi="Consolas"/>
          <w:sz w:val="18"/>
        </w:rPr>
        <w:t>PAT-PAY-003</w:t>
      </w:r>
      <w:r>
        <w:t>.</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r>
        <w:rPr>
          <w:b/>
        </w:rPr>
        <w:t>SHIPPED.</w:t>
      </w:r>
      <w:r>
        <w:t xml:space="preserve"> A </w:t>
      </w:r>
      <w:r>
        <w:rPr>
          <w:b/>
        </w:rPr>
        <w:t>Payment Confirmations</w:t>
      </w:r>
      <w:r>
        <w:t xml:space="preserve"> panel at the top of System Health. Configured, it states that a payment is confirmed by whichever arrives first, browser or webhook. Unconfigured, the whole panel turns red and says plainly that a patient who pays and closes the tab will leave a paid order against an unpaid booking with nothing flagging it, and names the variable to set. The presence of the secret is read server-side in the dashboard page and only the boolean crosses to the browser. </w:t>
      </w:r>
      <w:r>
        <w:rPr>
          <w:rFonts w:ascii="Consolas" w:hAnsi="Consolas"/>
          <w:sz w:val="18"/>
        </w:rPr>
        <w:t>ADM-SET-030</w:t>
      </w:r>
      <w:r>
        <w: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r>
        <w:rPr>
          <w:b/>
        </w:rPr>
        <w:t>NOT SHIPPED, deliberately — this one is an ops change, not a code change.</w:t>
      </w:r>
      <w:r>
        <w:t xml:space="preserve"> Adding an endpoint that runs the sweeps would be a worker in all but name, and would undo the property that makes the no-cron design defensible: every sweep is bounded because it runs inside a render somebody is waiting for. The recommendation stands as written, for whoever configures the deployment.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r>
        <w:rPr>
          <w:b/>
        </w:rPr>
        <w:t>HALF SHIPPED.</w:t>
      </w:r>
      <w:r>
        <w:t xml:space="preserve"> The first option is done: Today → Approvals now states what it is deciding — </w:t>
      </w:r>
      <w:r>
        <w:rPr>
          <w:i/>
        </w:rPr>
        <w:t>"Therapists here are waiting on a credentials check. Patients here registered without booking — a patient who starts a payment is approved automatically, so approving one from this list only affects what they can see, never whether they can pay."</w:t>
      </w:r>
      <w:r>
        <w:t xml:space="preserve"> </w:t>
      </w:r>
      <w:r>
        <w:rPr>
          <w:b/>
        </w:rPr>
        <w:t>The second is not, and should not be done by an engineer.</w:t>
      </w:r>
      <w:r>
        <w:t xml:space="preserve"> Removing a gate on who can use a clinical product is a policy decision with a compliance dimension, and the sentence above is what makes it possible to take that decision with the facts in view.</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rPr>
                <w:b/>
              </w:rPr>
              <w:t>Shipped</w:t>
            </w:r>
            <w:r>
              <w:t xml:space="preserve"> at 25. The per-browser </w:t>
            </w:r>
            <w:r>
              <w:rPr>
                <w:rFonts w:ascii="Consolas" w:hAnsi="Consolas"/>
                <w:sz w:val="18"/>
              </w:rPr>
              <w:t>storageKey</w:t>
            </w:r>
            <w:r>
              <w:t xml:space="preserve"> means anyone who already chose a size keeps it</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rPr>
                <w:b/>
              </w:rPr>
              <w:t>Shipped.</w:t>
            </w:r>
            <w:r>
              <w:t xml:space="preserve"> The waiting panel now names the session by date — </w:t>
            </w:r>
            <w:r>
              <w:rPr>
                <w:i/>
              </w:rPr>
              <w:t>"Your session on 11/09/2026 is when this gets filled in"</w:t>
            </w:r>
            <w:r>
              <w:t xml:space="preserve">, or after it </w:t>
            </w:r>
            <w:r>
              <w:rPr>
                <w:i/>
              </w:rPr>
              <w:t>"Expected at your session on … If it still isn't here in a day or two, tell us and we'll chase it."</w:t>
            </w:r>
            <w:r>
              <w:t xml:space="preserve"> A patient with no session yet sees no date line rather than a placeholder</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rPr>
                <w:b/>
              </w:rPr>
              <w:t>Still open</w:t>
            </w:r>
            <w:r>
              <w:t xml:space="preserve"> — it is a product decision (is this a one-timezone clinic?), not a defect, and is item 2 in the plan's own clarifications list. Either expose it on the therapist's profile or drop the column</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