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273" w:rsidRPr="009B1F4C" w:rsidRDefault="00001273" w:rsidP="00001273">
      <w:pPr>
        <w:spacing w:after="0" w:line="240" w:lineRule="auto"/>
      </w:pPr>
      <w:r w:rsidRPr="009B1F4C">
        <w:rPr>
          <w:b/>
          <w:bCs/>
          <w:lang w:val="en-US"/>
        </w:rPr>
        <w:t>Infrastructure Architecture and Design</w:t>
      </w:r>
    </w:p>
    <w:p w:rsidR="00001273" w:rsidRPr="009B1F4C" w:rsidRDefault="00001273" w:rsidP="00001273">
      <w:pPr>
        <w:numPr>
          <w:ilvl w:val="1"/>
          <w:numId w:val="1"/>
        </w:numPr>
        <w:spacing w:after="0" w:line="240" w:lineRule="auto"/>
      </w:pPr>
      <w:r w:rsidRPr="009B1F4C">
        <w:rPr>
          <w:lang w:val="en-US"/>
        </w:rPr>
        <w:t>There are several expectations about the quality of service of the application - consistent user experience, enterprise data security, ability to handle vast online user base, 24/7 availability and disaster recovery to ensure business continuity.</w:t>
      </w:r>
    </w:p>
    <w:p w:rsidR="00001273" w:rsidRPr="009B1F4C" w:rsidRDefault="00001273" w:rsidP="00001273">
      <w:pPr>
        <w:numPr>
          <w:ilvl w:val="1"/>
          <w:numId w:val="1"/>
        </w:numPr>
        <w:spacing w:after="0" w:line="240" w:lineRule="auto"/>
      </w:pPr>
      <w:r w:rsidRPr="009B1F4C">
        <w:rPr>
          <w:lang w:val="en-US"/>
        </w:rPr>
        <w:t>Infrastructure architecture ensures that these capabilities are planned for, and built into the system.</w:t>
      </w:r>
    </w:p>
    <w:p w:rsidR="00001273" w:rsidRDefault="00001273" w:rsidP="00001273">
      <w:pPr>
        <w:spacing w:after="0" w:line="240" w:lineRule="auto"/>
        <w:rPr>
          <w:b/>
          <w:bCs/>
          <w:lang w:val="en-US"/>
        </w:rPr>
      </w:pPr>
      <w:r w:rsidRPr="009B1F4C">
        <w:rPr>
          <w:b/>
          <w:bCs/>
          <w:lang w:val="en-US"/>
        </w:rPr>
        <w:t>Infrastructure Architecture Building Blocks</w:t>
      </w:r>
    </w:p>
    <w:p w:rsidR="00001273" w:rsidRPr="009B1F4C" w:rsidRDefault="00001273" w:rsidP="00001273">
      <w:pPr>
        <w:spacing w:after="0" w:line="240" w:lineRule="auto"/>
      </w:pPr>
      <w:r w:rsidRPr="00001273">
        <w:drawing>
          <wp:inline distT="0" distB="0" distL="0" distR="0" wp14:anchorId="30A6AA86" wp14:editId="68FDF5C6">
            <wp:extent cx="3541594" cy="2271528"/>
            <wp:effectExtent l="0" t="0" r="1905" b="0"/>
            <wp:docPr id="647" name="Google Shape;647;p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" name="Google Shape;647;p81"/>
                    <pic:cNvPicPr preferRelativeResize="0"/>
                  </pic:nvPicPr>
                  <pic:blipFill rotWithShape="1">
                    <a:blip r:embed="rId5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3549742" cy="2276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273" w:rsidRPr="009B1F4C" w:rsidRDefault="00001273" w:rsidP="00001273">
      <w:pPr>
        <w:spacing w:after="0" w:line="240" w:lineRule="auto"/>
      </w:pPr>
      <w:r w:rsidRPr="009B1F4C">
        <w:rPr>
          <w:b/>
          <w:bCs/>
          <w:lang w:val="en-US"/>
        </w:rPr>
        <w:t>Networking, Internetworking and Communication Protocols</w:t>
      </w:r>
    </w:p>
    <w:p w:rsidR="00001273" w:rsidRPr="009B1F4C" w:rsidRDefault="00001273" w:rsidP="00001273">
      <w:pPr>
        <w:numPr>
          <w:ilvl w:val="1"/>
          <w:numId w:val="2"/>
        </w:numPr>
        <w:spacing w:after="0" w:line="240" w:lineRule="auto"/>
      </w:pPr>
      <w:r w:rsidRPr="009B1F4C">
        <w:rPr>
          <w:lang w:val="en-US"/>
        </w:rPr>
        <w:t>The connectivity across all the locations and devices is supported by the ‘networking, internetworking and communication protocols’ building block of the infrastructure architecture.</w:t>
      </w:r>
    </w:p>
    <w:p w:rsidR="00001273" w:rsidRPr="009B1F4C" w:rsidRDefault="00001273" w:rsidP="00001273">
      <w:pPr>
        <w:numPr>
          <w:ilvl w:val="1"/>
          <w:numId w:val="2"/>
        </w:numPr>
        <w:spacing w:after="0" w:line="240" w:lineRule="auto"/>
      </w:pPr>
      <w:r w:rsidRPr="009B1F4C">
        <w:rPr>
          <w:lang w:val="en-US"/>
        </w:rPr>
        <w:t>A few of the key elements:</w:t>
      </w:r>
    </w:p>
    <w:p w:rsidR="00001273" w:rsidRPr="009B1F4C" w:rsidRDefault="00001273" w:rsidP="00001273">
      <w:pPr>
        <w:numPr>
          <w:ilvl w:val="1"/>
          <w:numId w:val="2"/>
        </w:numPr>
        <w:spacing w:after="0" w:line="240" w:lineRule="auto"/>
      </w:pPr>
      <w:r w:rsidRPr="009B1F4C">
        <w:rPr>
          <w:b/>
          <w:bCs/>
          <w:lang w:val="en-US"/>
        </w:rPr>
        <w:t>DNS:</w:t>
      </w:r>
      <w:r w:rsidRPr="009B1F4C">
        <w:rPr>
          <w:lang w:val="en-US"/>
        </w:rPr>
        <w:t xml:space="preserve"> An Internet or intranet enterprise application is accessed via a URL (Uniform Resource Locator), which is mapped to a specific IP address. This mapping is provided by a Domain Name Server (DNS).</w:t>
      </w:r>
    </w:p>
    <w:p w:rsidR="00001273" w:rsidRPr="009B1F4C" w:rsidRDefault="00001273" w:rsidP="00001273">
      <w:pPr>
        <w:numPr>
          <w:ilvl w:val="1"/>
          <w:numId w:val="2"/>
        </w:numPr>
        <w:spacing w:after="0" w:line="240" w:lineRule="auto"/>
      </w:pPr>
      <w:r w:rsidRPr="009B1F4C">
        <w:rPr>
          <w:b/>
          <w:bCs/>
          <w:lang w:val="en-US"/>
        </w:rPr>
        <w:t xml:space="preserve">Load Balancer: </w:t>
      </w:r>
      <w:r w:rsidRPr="009B1F4C">
        <w:rPr>
          <w:lang w:val="en-US"/>
        </w:rPr>
        <w:t>Available both as hardware and software, helps in splitting the traffic to ensure the scalability of an enterprise application.</w:t>
      </w:r>
    </w:p>
    <w:p w:rsidR="00001273" w:rsidRPr="009B1F4C" w:rsidRDefault="00001273" w:rsidP="00001273">
      <w:pPr>
        <w:spacing w:after="0" w:line="240" w:lineRule="auto"/>
      </w:pPr>
      <w:r w:rsidRPr="009B1F4C">
        <w:rPr>
          <w:b/>
          <w:bCs/>
          <w:lang w:val="en-US"/>
        </w:rPr>
        <w:t>Networking, Internetworking and Communication Protocols (</w:t>
      </w:r>
      <w:proofErr w:type="spellStart"/>
      <w:r w:rsidRPr="009B1F4C">
        <w:rPr>
          <w:b/>
          <w:bCs/>
          <w:lang w:val="en-US"/>
        </w:rPr>
        <w:t>Contd</w:t>
      </w:r>
      <w:proofErr w:type="spellEnd"/>
      <w:r w:rsidRPr="009B1F4C">
        <w:rPr>
          <w:b/>
          <w:bCs/>
          <w:lang w:val="en-US"/>
        </w:rPr>
        <w:t>…)</w:t>
      </w:r>
    </w:p>
    <w:p w:rsidR="00001273" w:rsidRPr="009B1F4C" w:rsidRDefault="00001273" w:rsidP="00001273">
      <w:pPr>
        <w:numPr>
          <w:ilvl w:val="1"/>
          <w:numId w:val="3"/>
        </w:numPr>
        <w:spacing w:after="0" w:line="240" w:lineRule="auto"/>
      </w:pPr>
      <w:r w:rsidRPr="009B1F4C">
        <w:rPr>
          <w:b/>
          <w:bCs/>
          <w:lang w:val="en-US"/>
        </w:rPr>
        <w:t>Cluster:</w:t>
      </w:r>
      <w:r w:rsidRPr="009B1F4C">
        <w:rPr>
          <w:lang w:val="en-US"/>
        </w:rPr>
        <w:t xml:space="preserve"> Helps to ensure the availability and performance of an enterprise application.</w:t>
      </w:r>
    </w:p>
    <w:p w:rsidR="00001273" w:rsidRPr="009B1F4C" w:rsidRDefault="00001273" w:rsidP="00001273">
      <w:pPr>
        <w:numPr>
          <w:ilvl w:val="1"/>
          <w:numId w:val="3"/>
        </w:numPr>
        <w:spacing w:after="0" w:line="240" w:lineRule="auto"/>
      </w:pPr>
      <w:r w:rsidRPr="009B1F4C">
        <w:rPr>
          <w:b/>
          <w:bCs/>
          <w:lang w:val="en-US"/>
        </w:rPr>
        <w:t>Firewall:</w:t>
      </w:r>
      <w:r w:rsidRPr="009B1F4C">
        <w:rPr>
          <w:lang w:val="en-US"/>
        </w:rPr>
        <w:t xml:space="preserve"> Used to achieve the security at the network level.</w:t>
      </w:r>
    </w:p>
    <w:p w:rsidR="00001273" w:rsidRPr="009B1F4C" w:rsidRDefault="00001273" w:rsidP="00001273">
      <w:pPr>
        <w:numPr>
          <w:ilvl w:val="1"/>
          <w:numId w:val="3"/>
        </w:numPr>
        <w:spacing w:after="0" w:line="240" w:lineRule="auto"/>
      </w:pPr>
      <w:r w:rsidRPr="009B1F4C">
        <w:rPr>
          <w:b/>
          <w:bCs/>
          <w:lang w:val="en-US"/>
        </w:rPr>
        <w:t xml:space="preserve">DMZ (Demilitarized Zone): </w:t>
      </w:r>
      <w:r w:rsidRPr="009B1F4C">
        <w:rPr>
          <w:lang w:val="en-US"/>
        </w:rPr>
        <w:t>Also known as perimeter network, is a sub network of an organization, which provides access to the external facing services of an enterprise to the outside world.</w:t>
      </w:r>
    </w:p>
    <w:p w:rsidR="00001273" w:rsidRPr="009B1F4C" w:rsidRDefault="00001273" w:rsidP="00001273">
      <w:pPr>
        <w:spacing w:after="0" w:line="240" w:lineRule="auto"/>
      </w:pPr>
      <w:proofErr w:type="gramStart"/>
      <w:r w:rsidRPr="009B1F4C">
        <w:rPr>
          <w:b/>
          <w:bCs/>
          <w:lang w:val="en-US"/>
        </w:rPr>
        <w:t>IT</w:t>
      </w:r>
      <w:proofErr w:type="gramEnd"/>
      <w:r w:rsidRPr="009B1F4C">
        <w:rPr>
          <w:b/>
          <w:bCs/>
          <w:lang w:val="en-US"/>
        </w:rPr>
        <w:t xml:space="preserve"> Hardware and Software</w:t>
      </w:r>
    </w:p>
    <w:p w:rsidR="00001273" w:rsidRPr="009B1F4C" w:rsidRDefault="00001273" w:rsidP="00001273">
      <w:pPr>
        <w:numPr>
          <w:ilvl w:val="1"/>
          <w:numId w:val="4"/>
        </w:numPr>
        <w:spacing w:after="0" w:line="240" w:lineRule="auto"/>
      </w:pPr>
      <w:r w:rsidRPr="009B1F4C">
        <w:rPr>
          <w:lang w:val="en-US"/>
        </w:rPr>
        <w:t>IT Hardware and Software is the core building block of infrastructure architecture, which comprises of several elements such as operating systems, servers, storage mechanisms, communication mechanisms and application platforms.</w:t>
      </w:r>
    </w:p>
    <w:p w:rsidR="00001273" w:rsidRPr="009B1F4C" w:rsidRDefault="00001273" w:rsidP="00001273">
      <w:pPr>
        <w:numPr>
          <w:ilvl w:val="1"/>
          <w:numId w:val="4"/>
        </w:numPr>
        <w:spacing w:after="0" w:line="240" w:lineRule="auto"/>
      </w:pPr>
      <w:r w:rsidRPr="009B1F4C">
        <w:rPr>
          <w:lang w:val="en-US"/>
        </w:rPr>
        <w:t>A few key elements in this building block are:</w:t>
      </w:r>
    </w:p>
    <w:p w:rsidR="00001273" w:rsidRPr="009B1F4C" w:rsidRDefault="00001273" w:rsidP="00001273">
      <w:pPr>
        <w:numPr>
          <w:ilvl w:val="1"/>
          <w:numId w:val="4"/>
        </w:numPr>
        <w:spacing w:after="0" w:line="240" w:lineRule="auto"/>
      </w:pPr>
      <w:r w:rsidRPr="009B1F4C">
        <w:rPr>
          <w:b/>
          <w:bCs/>
          <w:lang w:val="en-US"/>
        </w:rPr>
        <w:t xml:space="preserve">Operating System: </w:t>
      </w:r>
      <w:r w:rsidRPr="009B1F4C">
        <w:rPr>
          <w:lang w:val="en-US"/>
        </w:rPr>
        <w:t>provides a complete set of facilities to manage the hardware and software resources.</w:t>
      </w:r>
    </w:p>
    <w:p w:rsidR="00001273" w:rsidRPr="009B1F4C" w:rsidRDefault="00001273" w:rsidP="00001273">
      <w:pPr>
        <w:numPr>
          <w:ilvl w:val="1"/>
          <w:numId w:val="4"/>
        </w:numPr>
        <w:spacing w:after="0" w:line="240" w:lineRule="auto"/>
      </w:pPr>
      <w:r w:rsidRPr="009B1F4C">
        <w:rPr>
          <w:b/>
          <w:bCs/>
          <w:lang w:val="en-US"/>
        </w:rPr>
        <w:t xml:space="preserve">Database Servers: </w:t>
      </w:r>
      <w:r w:rsidRPr="009B1F4C">
        <w:rPr>
          <w:lang w:val="en-US"/>
        </w:rPr>
        <w:t>Provides data related services such as efficient storage, search and retrieval, data integrity, security and transaction support.</w:t>
      </w:r>
    </w:p>
    <w:p w:rsidR="00001273" w:rsidRPr="009B1F4C" w:rsidRDefault="00001273" w:rsidP="00001273">
      <w:pPr>
        <w:spacing w:after="0" w:line="240" w:lineRule="auto"/>
      </w:pPr>
      <w:proofErr w:type="gramStart"/>
      <w:r w:rsidRPr="009B1F4C">
        <w:rPr>
          <w:b/>
          <w:bCs/>
          <w:lang w:val="en-US"/>
        </w:rPr>
        <w:t>IT</w:t>
      </w:r>
      <w:proofErr w:type="gramEnd"/>
      <w:r w:rsidRPr="009B1F4C">
        <w:rPr>
          <w:b/>
          <w:bCs/>
          <w:lang w:val="en-US"/>
        </w:rPr>
        <w:t xml:space="preserve"> Hardware and Software (</w:t>
      </w:r>
      <w:proofErr w:type="spellStart"/>
      <w:r w:rsidRPr="009B1F4C">
        <w:rPr>
          <w:b/>
          <w:bCs/>
          <w:lang w:val="en-US"/>
        </w:rPr>
        <w:t>Contd</w:t>
      </w:r>
      <w:proofErr w:type="spellEnd"/>
      <w:r w:rsidRPr="009B1F4C">
        <w:rPr>
          <w:b/>
          <w:bCs/>
          <w:lang w:val="en-US"/>
        </w:rPr>
        <w:t>…)</w:t>
      </w:r>
    </w:p>
    <w:p w:rsidR="00001273" w:rsidRPr="009B1F4C" w:rsidRDefault="00001273" w:rsidP="00001273">
      <w:pPr>
        <w:numPr>
          <w:ilvl w:val="1"/>
          <w:numId w:val="5"/>
        </w:numPr>
        <w:spacing w:after="0" w:line="240" w:lineRule="auto"/>
      </w:pPr>
      <w:r w:rsidRPr="009B1F4C">
        <w:rPr>
          <w:b/>
          <w:bCs/>
          <w:lang w:val="en-US"/>
        </w:rPr>
        <w:t>Web Server:</w:t>
      </w:r>
      <w:r w:rsidRPr="009B1F4C">
        <w:rPr>
          <w:lang w:val="en-US"/>
        </w:rPr>
        <w:t xml:space="preserve"> The server which accepts HTTP/HTTPS requests from a browser, and services them by interacting with other tiers.</w:t>
      </w:r>
    </w:p>
    <w:p w:rsidR="00001273" w:rsidRPr="009B1F4C" w:rsidRDefault="00001273" w:rsidP="00001273">
      <w:pPr>
        <w:numPr>
          <w:ilvl w:val="1"/>
          <w:numId w:val="5"/>
        </w:numPr>
        <w:spacing w:after="0" w:line="240" w:lineRule="auto"/>
      </w:pPr>
      <w:r w:rsidRPr="009B1F4C">
        <w:rPr>
          <w:b/>
          <w:bCs/>
          <w:lang w:val="en-US"/>
        </w:rPr>
        <w:t xml:space="preserve">Application servers:  </w:t>
      </w:r>
      <w:r w:rsidRPr="009B1F4C">
        <w:rPr>
          <w:lang w:val="en-US"/>
        </w:rPr>
        <w:t>The core business logic of an application is hosted on an application server.</w:t>
      </w:r>
    </w:p>
    <w:p w:rsidR="00001273" w:rsidRPr="009B1F4C" w:rsidRDefault="00001273" w:rsidP="00001273">
      <w:pPr>
        <w:numPr>
          <w:ilvl w:val="1"/>
          <w:numId w:val="5"/>
        </w:numPr>
        <w:spacing w:after="0" w:line="240" w:lineRule="auto"/>
      </w:pPr>
      <w:r w:rsidRPr="009B1F4C">
        <w:rPr>
          <w:b/>
          <w:bCs/>
          <w:lang w:val="en-US"/>
        </w:rPr>
        <w:t>Virtualization:</w:t>
      </w:r>
      <w:r w:rsidRPr="009B1F4C">
        <w:rPr>
          <w:lang w:val="en-US"/>
        </w:rPr>
        <w:t xml:space="preserve"> mechanism to abstract IT infrastructure. It can be viewed as a design pattern in the IT infrastructure landscape, and is implemented at different levels like platform or system resource level.</w:t>
      </w:r>
    </w:p>
    <w:p w:rsidR="00001273" w:rsidRPr="009B1F4C" w:rsidRDefault="00001273" w:rsidP="00001273">
      <w:pPr>
        <w:spacing w:after="0" w:line="240" w:lineRule="auto"/>
      </w:pPr>
      <w:r w:rsidRPr="009B1F4C">
        <w:rPr>
          <w:b/>
          <w:bCs/>
          <w:lang w:val="en-US"/>
        </w:rPr>
        <w:t>Middleware</w:t>
      </w:r>
    </w:p>
    <w:p w:rsidR="00001273" w:rsidRPr="009B1F4C" w:rsidRDefault="00001273" w:rsidP="00001273">
      <w:pPr>
        <w:numPr>
          <w:ilvl w:val="1"/>
          <w:numId w:val="6"/>
        </w:numPr>
        <w:spacing w:after="0" w:line="240" w:lineRule="auto"/>
      </w:pPr>
      <w:r w:rsidRPr="009B1F4C">
        <w:rPr>
          <w:lang w:val="en-US"/>
        </w:rPr>
        <w:t>Middleware is the software glue which binds together the software pieces of a distributed application, and enables integration of discrete enterprise applications and their components.</w:t>
      </w:r>
    </w:p>
    <w:p w:rsidR="00001273" w:rsidRPr="009B1F4C" w:rsidRDefault="00001273" w:rsidP="00001273">
      <w:pPr>
        <w:numPr>
          <w:ilvl w:val="1"/>
          <w:numId w:val="6"/>
        </w:numPr>
        <w:spacing w:after="0" w:line="240" w:lineRule="auto"/>
      </w:pPr>
      <w:r w:rsidRPr="009B1F4C">
        <w:rPr>
          <w:lang w:val="en-US"/>
        </w:rPr>
        <w:lastRenderedPageBreak/>
        <w:t>It is used to enable interoperability and enhance reliability of applications.</w:t>
      </w:r>
    </w:p>
    <w:p w:rsidR="00001273" w:rsidRPr="009B1F4C" w:rsidRDefault="00001273" w:rsidP="00001273">
      <w:pPr>
        <w:spacing w:after="0" w:line="240" w:lineRule="auto"/>
      </w:pPr>
      <w:r w:rsidRPr="009B1F4C">
        <w:rPr>
          <w:b/>
          <w:bCs/>
          <w:lang w:val="en-US"/>
        </w:rPr>
        <w:t>Middleware (</w:t>
      </w:r>
      <w:proofErr w:type="spellStart"/>
      <w:r w:rsidRPr="009B1F4C">
        <w:rPr>
          <w:b/>
          <w:bCs/>
          <w:lang w:val="en-US"/>
        </w:rPr>
        <w:t>Contd</w:t>
      </w:r>
      <w:proofErr w:type="spellEnd"/>
      <w:r w:rsidRPr="009B1F4C">
        <w:rPr>
          <w:b/>
          <w:bCs/>
          <w:lang w:val="en-US"/>
        </w:rPr>
        <w:t>…)</w:t>
      </w:r>
    </w:p>
    <w:p w:rsidR="00001273" w:rsidRPr="009B1F4C" w:rsidRDefault="00001273" w:rsidP="00001273">
      <w:pPr>
        <w:numPr>
          <w:ilvl w:val="1"/>
          <w:numId w:val="7"/>
        </w:numPr>
        <w:spacing w:after="0" w:line="240" w:lineRule="auto"/>
      </w:pPr>
      <w:r w:rsidRPr="009B1F4C">
        <w:rPr>
          <w:lang w:val="en-US"/>
        </w:rPr>
        <w:t>Middleware can be categorized into the following types:</w:t>
      </w:r>
    </w:p>
    <w:p w:rsidR="00001273" w:rsidRPr="009B1F4C" w:rsidRDefault="00001273" w:rsidP="00001273">
      <w:pPr>
        <w:numPr>
          <w:ilvl w:val="1"/>
          <w:numId w:val="7"/>
        </w:numPr>
        <w:spacing w:after="0" w:line="240" w:lineRule="auto"/>
      </w:pPr>
      <w:r w:rsidRPr="009B1F4C">
        <w:rPr>
          <w:b/>
          <w:bCs/>
          <w:lang w:val="en-US"/>
        </w:rPr>
        <w:t xml:space="preserve">Message Oriented Middleware (MOM): </w:t>
      </w:r>
      <w:r w:rsidRPr="009B1F4C">
        <w:rPr>
          <w:lang w:val="en-US"/>
        </w:rPr>
        <w:t>based on a client/server architecture and is used for reliable transport of messages across heterogeneous, geographically distributed systems.</w:t>
      </w:r>
    </w:p>
    <w:p w:rsidR="00001273" w:rsidRPr="009B1F4C" w:rsidRDefault="00001273" w:rsidP="00001273">
      <w:pPr>
        <w:numPr>
          <w:ilvl w:val="1"/>
          <w:numId w:val="7"/>
        </w:numPr>
        <w:spacing w:after="0" w:line="240" w:lineRule="auto"/>
      </w:pPr>
      <w:r w:rsidRPr="009B1F4C">
        <w:rPr>
          <w:b/>
          <w:bCs/>
          <w:lang w:val="en-US"/>
        </w:rPr>
        <w:t xml:space="preserve">Remote Procedure Call (RPC): </w:t>
      </w:r>
      <w:r w:rsidRPr="009B1F4C">
        <w:rPr>
          <w:lang w:val="en-US"/>
        </w:rPr>
        <w:t>provides a mechanism for invocation of procedures on a remote server in a way identical to invocation of local procedures, by completely hiding the details of the underlying network.</w:t>
      </w:r>
    </w:p>
    <w:p w:rsidR="00001273" w:rsidRDefault="00001273" w:rsidP="00001273">
      <w:pPr>
        <w:spacing w:after="0" w:line="240" w:lineRule="auto"/>
        <w:rPr>
          <w:b/>
          <w:bCs/>
          <w:lang w:val="en-US"/>
        </w:rPr>
      </w:pPr>
      <w:r w:rsidRPr="009B1F4C">
        <w:rPr>
          <w:b/>
          <w:bCs/>
          <w:lang w:val="en-US"/>
        </w:rPr>
        <w:t>Deployment Strategy</w:t>
      </w:r>
    </w:p>
    <w:p w:rsidR="00001273" w:rsidRPr="009B1F4C" w:rsidRDefault="00001273" w:rsidP="00001273">
      <w:pPr>
        <w:spacing w:after="0" w:line="240" w:lineRule="auto"/>
      </w:pPr>
      <w:r w:rsidRPr="00001273">
        <w:drawing>
          <wp:inline distT="0" distB="0" distL="0" distR="0" wp14:anchorId="3D371196" wp14:editId="10D1FB68">
            <wp:extent cx="3677522" cy="1583140"/>
            <wp:effectExtent l="0" t="0" r="0" b="0"/>
            <wp:docPr id="705" name="Google Shape;705;p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" name="Google Shape;705;p88"/>
                    <pic:cNvPicPr preferRelativeResize="0"/>
                  </pic:nvPicPr>
                  <pic:blipFill rotWithShape="1">
                    <a:blip r:embed="rId6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3683324" cy="1585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273" w:rsidRPr="009B1F4C" w:rsidRDefault="00001273" w:rsidP="00001273">
      <w:pPr>
        <w:spacing w:after="0" w:line="240" w:lineRule="auto"/>
      </w:pPr>
      <w:r w:rsidRPr="009B1F4C">
        <w:rPr>
          <w:b/>
          <w:bCs/>
          <w:lang w:val="en-US"/>
        </w:rPr>
        <w:t>Architecture and Design Documentation</w:t>
      </w:r>
    </w:p>
    <w:p w:rsidR="00001273" w:rsidRPr="009B1F4C" w:rsidRDefault="00001273" w:rsidP="00001273">
      <w:pPr>
        <w:numPr>
          <w:ilvl w:val="1"/>
          <w:numId w:val="8"/>
        </w:numPr>
        <w:spacing w:after="0" w:line="240" w:lineRule="auto"/>
      </w:pPr>
      <w:r w:rsidRPr="009B1F4C">
        <w:rPr>
          <w:lang w:val="en-US"/>
        </w:rPr>
        <w:t>The architecture of an enterprise application is documented in the System Architecture Document (SAD).</w:t>
      </w:r>
    </w:p>
    <w:p w:rsidR="00001273" w:rsidRPr="009B1F4C" w:rsidRDefault="00001273" w:rsidP="00001273">
      <w:pPr>
        <w:numPr>
          <w:ilvl w:val="1"/>
          <w:numId w:val="8"/>
        </w:numPr>
        <w:spacing w:after="0" w:line="240" w:lineRule="auto"/>
      </w:pPr>
      <w:r w:rsidRPr="009B1F4C">
        <w:rPr>
          <w:lang w:val="en-US"/>
        </w:rPr>
        <w:t>The term high level design is also used interchangeably with SAD.</w:t>
      </w:r>
    </w:p>
    <w:p w:rsidR="00001273" w:rsidRPr="009B1F4C" w:rsidRDefault="00001273" w:rsidP="00001273">
      <w:pPr>
        <w:numPr>
          <w:ilvl w:val="1"/>
          <w:numId w:val="8"/>
        </w:numPr>
        <w:spacing w:after="0" w:line="240" w:lineRule="auto"/>
      </w:pPr>
      <w:r w:rsidRPr="009B1F4C">
        <w:rPr>
          <w:lang w:val="en-US"/>
        </w:rPr>
        <w:t>It acts as a blueprint for the detailed design process.</w:t>
      </w:r>
    </w:p>
    <w:p w:rsidR="00001273" w:rsidRPr="009B1F4C" w:rsidRDefault="00001273" w:rsidP="00001273">
      <w:pPr>
        <w:numPr>
          <w:ilvl w:val="1"/>
          <w:numId w:val="8"/>
        </w:numPr>
        <w:spacing w:after="0" w:line="240" w:lineRule="auto"/>
      </w:pPr>
      <w:r w:rsidRPr="009B1F4C">
        <w:rPr>
          <w:lang w:val="en-US"/>
        </w:rPr>
        <w:t xml:space="preserve">The detailed design of an enterprise application can be documented in several ways - technical layer wise, module/use case wise, component wise, or typically a mix of them. </w:t>
      </w:r>
    </w:p>
    <w:p w:rsidR="00001273" w:rsidRPr="009B1F4C" w:rsidRDefault="00001273" w:rsidP="00001273">
      <w:pPr>
        <w:numPr>
          <w:ilvl w:val="1"/>
          <w:numId w:val="9"/>
        </w:numPr>
        <w:spacing w:after="0" w:line="240" w:lineRule="auto"/>
      </w:pPr>
      <w:r w:rsidRPr="009B1F4C">
        <w:rPr>
          <w:lang w:val="en-US"/>
        </w:rPr>
        <w:t>The overall objective of the design documentation is effective communication among application teams which are involved in design, development and deployment activities.</w:t>
      </w:r>
    </w:p>
    <w:p w:rsidR="00001273" w:rsidRPr="009B1F4C" w:rsidRDefault="00001273" w:rsidP="00001273">
      <w:pPr>
        <w:numPr>
          <w:ilvl w:val="1"/>
          <w:numId w:val="9"/>
        </w:numPr>
        <w:spacing w:after="0" w:line="240" w:lineRule="auto"/>
      </w:pPr>
      <w:r w:rsidRPr="009B1F4C">
        <w:rPr>
          <w:lang w:val="en-US"/>
        </w:rPr>
        <w:t xml:space="preserve">The design documentation should include, for each use case, the presentation, business and data access components. </w:t>
      </w:r>
    </w:p>
    <w:p w:rsidR="00001273" w:rsidRPr="009B1F4C" w:rsidRDefault="00001273" w:rsidP="00001273">
      <w:pPr>
        <w:numPr>
          <w:ilvl w:val="1"/>
          <w:numId w:val="9"/>
        </w:numPr>
        <w:spacing w:after="0" w:line="240" w:lineRule="auto"/>
      </w:pPr>
      <w:r w:rsidRPr="009B1F4C">
        <w:rPr>
          <w:lang w:val="en-US"/>
        </w:rPr>
        <w:t>In addition to this, integration and database designs may be documented separately.</w:t>
      </w:r>
    </w:p>
    <w:p w:rsidR="00001273" w:rsidRDefault="00001273" w:rsidP="00001273">
      <w:pPr>
        <w:spacing w:after="0" w:line="240" w:lineRule="auto"/>
        <w:rPr>
          <w:b/>
          <w:bCs/>
          <w:lang w:val="en-US"/>
        </w:rPr>
      </w:pPr>
      <w:r w:rsidRPr="009B1F4C">
        <w:rPr>
          <w:b/>
          <w:bCs/>
          <w:lang w:val="en-US"/>
        </w:rPr>
        <w:t>Key Elements of SAD</w:t>
      </w:r>
    </w:p>
    <w:tbl>
      <w:tblPr>
        <w:tblW w:w="786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92"/>
        <w:gridCol w:w="4475"/>
      </w:tblGrid>
      <w:tr w:rsidR="00001273" w:rsidRPr="00001273" w:rsidTr="00001273">
        <w:trPr>
          <w:trHeight w:val="585"/>
        </w:trPr>
        <w:tc>
          <w:tcPr>
            <w:tcW w:w="33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1273" w:rsidRPr="00001273" w:rsidRDefault="00001273" w:rsidP="00001273">
            <w:pPr>
              <w:spacing w:after="0" w:line="240" w:lineRule="auto"/>
            </w:pPr>
            <w:r w:rsidRPr="00001273">
              <w:rPr>
                <w:b/>
                <w:bCs/>
                <w:lang w:val="en-US"/>
              </w:rPr>
              <w:t>SAD Element</w:t>
            </w:r>
          </w:p>
        </w:tc>
        <w:tc>
          <w:tcPr>
            <w:tcW w:w="447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1273" w:rsidRPr="00001273" w:rsidRDefault="00001273" w:rsidP="00001273">
            <w:pPr>
              <w:spacing w:after="0" w:line="240" w:lineRule="auto"/>
            </w:pPr>
            <w:r w:rsidRPr="00001273">
              <w:rPr>
                <w:b/>
                <w:bCs/>
                <w:lang w:val="en-US"/>
              </w:rPr>
              <w:t>Description</w:t>
            </w:r>
          </w:p>
        </w:tc>
      </w:tr>
      <w:tr w:rsidR="00001273" w:rsidRPr="00001273" w:rsidTr="00001273">
        <w:trPr>
          <w:trHeight w:val="235"/>
        </w:trPr>
        <w:tc>
          <w:tcPr>
            <w:tcW w:w="339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1273" w:rsidRPr="00001273" w:rsidRDefault="00001273" w:rsidP="00001273">
            <w:pPr>
              <w:spacing w:after="0" w:line="240" w:lineRule="auto"/>
            </w:pPr>
            <w:r w:rsidRPr="00001273">
              <w:rPr>
                <w:lang w:val="en-US"/>
              </w:rPr>
              <w:t>Goals of the architecture</w:t>
            </w:r>
          </w:p>
        </w:tc>
        <w:tc>
          <w:tcPr>
            <w:tcW w:w="447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1273" w:rsidRPr="00001273" w:rsidRDefault="00001273" w:rsidP="00001273">
            <w:pPr>
              <w:spacing w:after="0" w:line="240" w:lineRule="auto"/>
            </w:pPr>
            <w:r w:rsidRPr="00001273">
              <w:rPr>
                <w:lang w:val="en-US"/>
              </w:rPr>
              <w:t>principles</w:t>
            </w:r>
          </w:p>
        </w:tc>
      </w:tr>
      <w:tr w:rsidR="00001273" w:rsidRPr="00001273" w:rsidTr="00001273">
        <w:trPr>
          <w:trHeight w:val="342"/>
        </w:trPr>
        <w:tc>
          <w:tcPr>
            <w:tcW w:w="33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1273" w:rsidRPr="00001273" w:rsidRDefault="00001273" w:rsidP="00001273">
            <w:pPr>
              <w:spacing w:after="0" w:line="240" w:lineRule="auto"/>
            </w:pPr>
            <w:r w:rsidRPr="00001273">
              <w:rPr>
                <w:lang w:val="en-US"/>
              </w:rPr>
              <w:t>Solution constraints</w:t>
            </w:r>
          </w:p>
        </w:tc>
        <w:tc>
          <w:tcPr>
            <w:tcW w:w="44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1273" w:rsidRPr="00001273" w:rsidRDefault="00001273" w:rsidP="00001273">
            <w:pPr>
              <w:spacing w:after="0" w:line="240" w:lineRule="auto"/>
            </w:pPr>
            <w:r w:rsidRPr="00001273">
              <w:rPr>
                <w:lang w:val="en-US"/>
              </w:rPr>
              <w:t>Constraints to be met in the architecture</w:t>
            </w:r>
          </w:p>
        </w:tc>
      </w:tr>
      <w:tr w:rsidR="00001273" w:rsidRPr="00001273" w:rsidTr="00001273">
        <w:trPr>
          <w:trHeight w:val="431"/>
        </w:trPr>
        <w:tc>
          <w:tcPr>
            <w:tcW w:w="33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1273" w:rsidRPr="00001273" w:rsidRDefault="00001273" w:rsidP="00001273">
            <w:pPr>
              <w:spacing w:after="0" w:line="240" w:lineRule="auto"/>
            </w:pPr>
            <w:r w:rsidRPr="00001273">
              <w:rPr>
                <w:lang w:val="en-US"/>
              </w:rPr>
              <w:t>Logical Architecture</w:t>
            </w:r>
          </w:p>
        </w:tc>
        <w:tc>
          <w:tcPr>
            <w:tcW w:w="44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1273" w:rsidRPr="00001273" w:rsidRDefault="00001273" w:rsidP="00001273">
            <w:pPr>
              <w:spacing w:after="0" w:line="240" w:lineRule="auto"/>
            </w:pPr>
            <w:r w:rsidRPr="00001273">
              <w:rPr>
                <w:lang w:val="en-US"/>
              </w:rPr>
              <w:t>Logical representation of all layers</w:t>
            </w:r>
          </w:p>
        </w:tc>
      </w:tr>
      <w:tr w:rsidR="00001273" w:rsidRPr="00001273" w:rsidTr="00001273">
        <w:trPr>
          <w:trHeight w:val="269"/>
        </w:trPr>
        <w:tc>
          <w:tcPr>
            <w:tcW w:w="33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1273" w:rsidRPr="00001273" w:rsidRDefault="00001273" w:rsidP="00001273">
            <w:pPr>
              <w:spacing w:after="0" w:line="240" w:lineRule="auto"/>
            </w:pPr>
            <w:r w:rsidRPr="00001273">
              <w:rPr>
                <w:lang w:val="en-US"/>
              </w:rPr>
              <w:t>Quality of services</w:t>
            </w:r>
          </w:p>
        </w:tc>
        <w:tc>
          <w:tcPr>
            <w:tcW w:w="44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1273" w:rsidRPr="00001273" w:rsidRDefault="00001273" w:rsidP="00001273">
            <w:pPr>
              <w:spacing w:after="0" w:line="240" w:lineRule="auto"/>
            </w:pPr>
            <w:r w:rsidRPr="00001273">
              <w:rPr>
                <w:lang w:val="en-US"/>
              </w:rPr>
              <w:t>NFRs</w:t>
            </w:r>
          </w:p>
        </w:tc>
      </w:tr>
      <w:tr w:rsidR="00001273" w:rsidRPr="00001273" w:rsidTr="00001273">
        <w:trPr>
          <w:trHeight w:val="260"/>
        </w:trPr>
        <w:tc>
          <w:tcPr>
            <w:tcW w:w="33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1273" w:rsidRPr="00001273" w:rsidRDefault="00001273" w:rsidP="00001273">
            <w:pPr>
              <w:spacing w:after="0" w:line="240" w:lineRule="auto"/>
            </w:pPr>
            <w:r w:rsidRPr="00001273">
              <w:rPr>
                <w:lang w:val="en-US"/>
              </w:rPr>
              <w:t xml:space="preserve">Interface/ integration requirements </w:t>
            </w:r>
          </w:p>
        </w:tc>
        <w:tc>
          <w:tcPr>
            <w:tcW w:w="44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1273" w:rsidRPr="00001273" w:rsidRDefault="00001273" w:rsidP="00001273">
            <w:pPr>
              <w:spacing w:after="0" w:line="240" w:lineRule="auto"/>
            </w:pPr>
            <w:r w:rsidRPr="00001273">
              <w:rPr>
                <w:lang w:val="en-US"/>
              </w:rPr>
              <w:t>Information about external systems</w:t>
            </w:r>
          </w:p>
        </w:tc>
      </w:tr>
      <w:tr w:rsidR="00001273" w:rsidRPr="00001273" w:rsidTr="00001273">
        <w:trPr>
          <w:trHeight w:val="97"/>
        </w:trPr>
        <w:tc>
          <w:tcPr>
            <w:tcW w:w="33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1273" w:rsidRPr="00001273" w:rsidRDefault="00001273" w:rsidP="00001273">
            <w:pPr>
              <w:spacing w:after="0" w:line="240" w:lineRule="auto"/>
            </w:pPr>
            <w:r w:rsidRPr="00001273">
              <w:rPr>
                <w:lang w:val="en-US"/>
              </w:rPr>
              <w:t>Technology selection</w:t>
            </w:r>
          </w:p>
        </w:tc>
        <w:tc>
          <w:tcPr>
            <w:tcW w:w="44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1273" w:rsidRPr="00001273" w:rsidRDefault="00001273" w:rsidP="00001273">
            <w:pPr>
              <w:spacing w:after="0" w:line="240" w:lineRule="auto"/>
            </w:pPr>
            <w:r w:rsidRPr="00001273">
              <w:rPr>
                <w:lang w:val="en-US"/>
              </w:rPr>
              <w:t>Tools, technologies, frameworks</w:t>
            </w:r>
          </w:p>
        </w:tc>
      </w:tr>
      <w:tr w:rsidR="00001273" w:rsidRPr="00001273" w:rsidTr="00001273">
        <w:trPr>
          <w:trHeight w:val="245"/>
        </w:trPr>
        <w:tc>
          <w:tcPr>
            <w:tcW w:w="33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1273" w:rsidRPr="00001273" w:rsidRDefault="00001273" w:rsidP="00001273">
            <w:pPr>
              <w:spacing w:after="0" w:line="240" w:lineRule="auto"/>
            </w:pPr>
            <w:r w:rsidRPr="00001273">
              <w:rPr>
                <w:lang w:val="en-US"/>
              </w:rPr>
              <w:t>Technical architecture</w:t>
            </w:r>
          </w:p>
        </w:tc>
        <w:tc>
          <w:tcPr>
            <w:tcW w:w="44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1273" w:rsidRPr="00001273" w:rsidRDefault="00001273" w:rsidP="00001273">
            <w:pPr>
              <w:spacing w:after="0" w:line="240" w:lineRule="auto"/>
            </w:pPr>
            <w:r w:rsidRPr="00001273">
              <w:rPr>
                <w:lang w:val="en-US"/>
              </w:rPr>
              <w:t>Technical solution</w:t>
            </w:r>
          </w:p>
        </w:tc>
      </w:tr>
      <w:tr w:rsidR="00001273" w:rsidRPr="00001273" w:rsidTr="00001273">
        <w:trPr>
          <w:trHeight w:val="237"/>
        </w:trPr>
        <w:tc>
          <w:tcPr>
            <w:tcW w:w="33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1273" w:rsidRPr="00001273" w:rsidRDefault="00001273" w:rsidP="00001273">
            <w:pPr>
              <w:spacing w:after="0" w:line="240" w:lineRule="auto"/>
            </w:pPr>
            <w:r w:rsidRPr="00001273">
              <w:rPr>
                <w:lang w:val="en-US"/>
              </w:rPr>
              <w:t>Data architecture</w:t>
            </w:r>
          </w:p>
        </w:tc>
        <w:tc>
          <w:tcPr>
            <w:tcW w:w="44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1273" w:rsidRPr="00001273" w:rsidRDefault="00001273" w:rsidP="00001273">
            <w:pPr>
              <w:spacing w:after="0" w:line="240" w:lineRule="auto"/>
            </w:pPr>
            <w:r w:rsidRPr="00001273">
              <w:rPr>
                <w:lang w:val="en-US"/>
              </w:rPr>
              <w:t>Business entities and relationships</w:t>
            </w:r>
          </w:p>
        </w:tc>
      </w:tr>
      <w:tr w:rsidR="00001273" w:rsidRPr="00001273" w:rsidTr="00001273">
        <w:trPr>
          <w:trHeight w:val="228"/>
        </w:trPr>
        <w:tc>
          <w:tcPr>
            <w:tcW w:w="33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1273" w:rsidRPr="00001273" w:rsidRDefault="00001273" w:rsidP="00001273">
            <w:pPr>
              <w:spacing w:after="0" w:line="240" w:lineRule="auto"/>
            </w:pPr>
            <w:r w:rsidRPr="00001273">
              <w:rPr>
                <w:lang w:val="en-US"/>
              </w:rPr>
              <w:t>Infrastructure architecture</w:t>
            </w:r>
          </w:p>
        </w:tc>
        <w:tc>
          <w:tcPr>
            <w:tcW w:w="44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1273" w:rsidRPr="00001273" w:rsidRDefault="00001273" w:rsidP="00001273">
            <w:pPr>
              <w:spacing w:after="0" w:line="240" w:lineRule="auto"/>
            </w:pPr>
            <w:r w:rsidRPr="00001273">
              <w:rPr>
                <w:lang w:val="en-US"/>
              </w:rPr>
              <w:t>h/w, s/w, middleware, network topologies</w:t>
            </w:r>
          </w:p>
        </w:tc>
      </w:tr>
    </w:tbl>
    <w:p w:rsidR="00001273" w:rsidRDefault="00001273" w:rsidP="00001273">
      <w:pPr>
        <w:spacing w:after="0" w:line="240" w:lineRule="auto"/>
      </w:pPr>
    </w:p>
    <w:p w:rsidR="00001273" w:rsidRDefault="00001273" w:rsidP="00001273">
      <w:pPr>
        <w:spacing w:after="0" w:line="240" w:lineRule="auto"/>
      </w:pPr>
    </w:p>
    <w:p w:rsidR="00001273" w:rsidRDefault="00001273" w:rsidP="00001273">
      <w:pPr>
        <w:spacing w:after="0" w:line="240" w:lineRule="auto"/>
      </w:pPr>
    </w:p>
    <w:p w:rsidR="00001273" w:rsidRDefault="00001273" w:rsidP="00001273">
      <w:pPr>
        <w:spacing w:after="0" w:line="240" w:lineRule="auto"/>
      </w:pPr>
    </w:p>
    <w:p w:rsidR="00001273" w:rsidRPr="009B1F4C" w:rsidRDefault="00001273" w:rsidP="00001273">
      <w:pPr>
        <w:spacing w:after="0" w:line="240" w:lineRule="auto"/>
      </w:pPr>
    </w:p>
    <w:p w:rsidR="00001273" w:rsidRDefault="00001273" w:rsidP="00001273">
      <w:pPr>
        <w:spacing w:after="0" w:line="240" w:lineRule="auto"/>
        <w:rPr>
          <w:b/>
          <w:bCs/>
          <w:lang w:val="en-US"/>
        </w:rPr>
      </w:pPr>
      <w:r w:rsidRPr="009B1F4C">
        <w:rPr>
          <w:b/>
          <w:bCs/>
          <w:lang w:val="en-US"/>
        </w:rPr>
        <w:t>Key Elements of Presentation Layer Design Document</w:t>
      </w:r>
    </w:p>
    <w:tbl>
      <w:tblPr>
        <w:tblW w:w="1033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580"/>
        <w:gridCol w:w="4758"/>
      </w:tblGrid>
      <w:tr w:rsidR="00001273" w:rsidRPr="00001273" w:rsidTr="00001273">
        <w:trPr>
          <w:trHeight w:val="585"/>
        </w:trPr>
        <w:tc>
          <w:tcPr>
            <w:tcW w:w="55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1273" w:rsidRPr="00001273" w:rsidRDefault="00001273" w:rsidP="00001273">
            <w:pPr>
              <w:spacing w:after="0" w:line="240" w:lineRule="auto"/>
            </w:pPr>
            <w:r w:rsidRPr="00001273">
              <w:rPr>
                <w:b/>
                <w:bCs/>
                <w:lang w:val="en-US"/>
              </w:rPr>
              <w:t>SAD Element</w:t>
            </w:r>
          </w:p>
        </w:tc>
        <w:tc>
          <w:tcPr>
            <w:tcW w:w="47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1273" w:rsidRPr="00001273" w:rsidRDefault="00001273" w:rsidP="00001273">
            <w:pPr>
              <w:spacing w:after="0" w:line="240" w:lineRule="auto"/>
            </w:pPr>
            <w:r w:rsidRPr="00001273">
              <w:rPr>
                <w:b/>
                <w:bCs/>
                <w:lang w:val="en-US"/>
              </w:rPr>
              <w:t>Description</w:t>
            </w:r>
          </w:p>
        </w:tc>
      </w:tr>
      <w:tr w:rsidR="00001273" w:rsidRPr="00001273" w:rsidTr="00001273">
        <w:trPr>
          <w:trHeight w:val="430"/>
        </w:trPr>
        <w:tc>
          <w:tcPr>
            <w:tcW w:w="55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1273" w:rsidRPr="00001273" w:rsidRDefault="00001273" w:rsidP="00001273">
            <w:pPr>
              <w:spacing w:after="0" w:line="240" w:lineRule="auto"/>
            </w:pPr>
            <w:r w:rsidRPr="00001273">
              <w:rPr>
                <w:lang w:val="en-US"/>
              </w:rPr>
              <w:t>Screen mockups</w:t>
            </w:r>
          </w:p>
        </w:tc>
        <w:tc>
          <w:tcPr>
            <w:tcW w:w="475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1273" w:rsidRPr="00001273" w:rsidRDefault="00001273" w:rsidP="00001273">
            <w:pPr>
              <w:spacing w:after="0" w:line="240" w:lineRule="auto"/>
            </w:pPr>
            <w:r w:rsidRPr="00001273">
              <w:rPr>
                <w:lang w:val="en-US"/>
              </w:rPr>
              <w:t>Wireframes, UI layout, screen templates and event handling</w:t>
            </w:r>
          </w:p>
        </w:tc>
      </w:tr>
      <w:tr w:rsidR="00001273" w:rsidRPr="00001273" w:rsidTr="00001273">
        <w:trPr>
          <w:trHeight w:val="295"/>
        </w:trPr>
        <w:tc>
          <w:tcPr>
            <w:tcW w:w="5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1273" w:rsidRPr="00001273" w:rsidRDefault="00001273" w:rsidP="00001273">
            <w:pPr>
              <w:spacing w:after="0" w:line="240" w:lineRule="auto"/>
            </w:pPr>
            <w:r w:rsidRPr="00001273">
              <w:rPr>
                <w:lang w:val="en-US"/>
              </w:rPr>
              <w:t>Error handling</w:t>
            </w:r>
          </w:p>
        </w:tc>
        <w:tc>
          <w:tcPr>
            <w:tcW w:w="47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1273" w:rsidRPr="00001273" w:rsidRDefault="00001273" w:rsidP="00001273">
            <w:pPr>
              <w:spacing w:after="0" w:line="240" w:lineRule="auto"/>
            </w:pPr>
            <w:r w:rsidRPr="00001273">
              <w:rPr>
                <w:lang w:val="en-US"/>
              </w:rPr>
              <w:t>Recovery actions in the event of errors and messages</w:t>
            </w:r>
          </w:p>
        </w:tc>
      </w:tr>
      <w:tr w:rsidR="00001273" w:rsidRPr="00001273" w:rsidTr="00001273">
        <w:trPr>
          <w:trHeight w:val="400"/>
        </w:trPr>
        <w:tc>
          <w:tcPr>
            <w:tcW w:w="5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1273" w:rsidRPr="00001273" w:rsidRDefault="00001273" w:rsidP="00001273">
            <w:pPr>
              <w:spacing w:after="0" w:line="240" w:lineRule="auto"/>
            </w:pPr>
            <w:r w:rsidRPr="00001273">
              <w:rPr>
                <w:lang w:val="en-US"/>
              </w:rPr>
              <w:t>Input validation</w:t>
            </w:r>
          </w:p>
        </w:tc>
        <w:tc>
          <w:tcPr>
            <w:tcW w:w="47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1273" w:rsidRPr="00001273" w:rsidRDefault="00001273" w:rsidP="00001273">
            <w:pPr>
              <w:spacing w:after="0" w:line="240" w:lineRule="auto"/>
            </w:pPr>
            <w:r w:rsidRPr="00001273">
              <w:rPr>
                <w:lang w:val="en-US"/>
              </w:rPr>
              <w:t>Rules for validating user input data on both client and server side</w:t>
            </w:r>
          </w:p>
        </w:tc>
      </w:tr>
    </w:tbl>
    <w:p w:rsidR="00001273" w:rsidRPr="009B1F4C" w:rsidRDefault="00001273" w:rsidP="00001273">
      <w:pPr>
        <w:spacing w:after="0" w:line="240" w:lineRule="auto"/>
      </w:pPr>
    </w:p>
    <w:p w:rsidR="00001273" w:rsidRPr="009B1F4C" w:rsidRDefault="00001273" w:rsidP="00001273">
      <w:pPr>
        <w:spacing w:after="0" w:line="240" w:lineRule="auto"/>
      </w:pPr>
      <w:r w:rsidRPr="009B1F4C">
        <w:rPr>
          <w:b/>
          <w:bCs/>
          <w:lang w:val="en-US"/>
        </w:rPr>
        <w:t>Key Elements of Business and data access layer Design Document</w:t>
      </w:r>
    </w:p>
    <w:p w:rsidR="00001273" w:rsidRDefault="00001273" w:rsidP="00001273">
      <w:pPr>
        <w:spacing w:after="0" w:line="240" w:lineRule="auto"/>
      </w:pPr>
    </w:p>
    <w:tbl>
      <w:tblPr>
        <w:tblW w:w="1005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580"/>
        <w:gridCol w:w="4475"/>
      </w:tblGrid>
      <w:tr w:rsidR="00001273" w:rsidRPr="00001273" w:rsidTr="00001273">
        <w:trPr>
          <w:trHeight w:val="585"/>
        </w:trPr>
        <w:tc>
          <w:tcPr>
            <w:tcW w:w="55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1273" w:rsidRPr="00001273" w:rsidRDefault="00001273" w:rsidP="00001273">
            <w:pPr>
              <w:spacing w:after="0"/>
            </w:pPr>
            <w:r w:rsidRPr="00001273">
              <w:rPr>
                <w:b/>
                <w:bCs/>
                <w:lang w:val="en-US"/>
              </w:rPr>
              <w:t>SAD Element</w:t>
            </w:r>
            <w:bookmarkStart w:id="0" w:name="_GoBack"/>
            <w:bookmarkEnd w:id="0"/>
          </w:p>
        </w:tc>
        <w:tc>
          <w:tcPr>
            <w:tcW w:w="447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1273" w:rsidRPr="00001273" w:rsidRDefault="00001273" w:rsidP="00001273">
            <w:pPr>
              <w:spacing w:after="0"/>
            </w:pPr>
            <w:r w:rsidRPr="00001273">
              <w:rPr>
                <w:b/>
                <w:bCs/>
                <w:lang w:val="en-US"/>
              </w:rPr>
              <w:t>Description</w:t>
            </w:r>
          </w:p>
        </w:tc>
      </w:tr>
      <w:tr w:rsidR="00001273" w:rsidRPr="00001273" w:rsidTr="00001273">
        <w:trPr>
          <w:trHeight w:val="337"/>
        </w:trPr>
        <w:tc>
          <w:tcPr>
            <w:tcW w:w="55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1273" w:rsidRPr="00001273" w:rsidRDefault="00001273" w:rsidP="00001273">
            <w:pPr>
              <w:spacing w:after="0"/>
            </w:pPr>
            <w:r w:rsidRPr="00001273">
              <w:rPr>
                <w:lang w:val="en-US"/>
              </w:rPr>
              <w:t>Business delegate</w:t>
            </w:r>
          </w:p>
        </w:tc>
        <w:tc>
          <w:tcPr>
            <w:tcW w:w="447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1273" w:rsidRPr="00001273" w:rsidRDefault="00001273" w:rsidP="00001273">
            <w:pPr>
              <w:spacing w:after="0"/>
            </w:pPr>
            <w:r w:rsidRPr="00001273">
              <w:rPr>
                <w:lang w:val="en-US"/>
              </w:rPr>
              <w:t>Captures set of methods that need to be invoked</w:t>
            </w:r>
          </w:p>
        </w:tc>
      </w:tr>
      <w:tr w:rsidR="00001273" w:rsidRPr="00001273" w:rsidTr="00001273">
        <w:trPr>
          <w:trHeight w:val="287"/>
        </w:trPr>
        <w:tc>
          <w:tcPr>
            <w:tcW w:w="5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1273" w:rsidRPr="00001273" w:rsidRDefault="00001273" w:rsidP="00001273">
            <w:pPr>
              <w:spacing w:after="0"/>
            </w:pPr>
            <w:r w:rsidRPr="00001273">
              <w:rPr>
                <w:lang w:val="en-US"/>
              </w:rPr>
              <w:t>Session façade</w:t>
            </w:r>
          </w:p>
        </w:tc>
        <w:tc>
          <w:tcPr>
            <w:tcW w:w="44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1273" w:rsidRPr="00001273" w:rsidRDefault="00001273" w:rsidP="00001273">
            <w:pPr>
              <w:spacing w:after="0"/>
            </w:pPr>
            <w:r w:rsidRPr="00001273">
              <w:rPr>
                <w:lang w:val="en-US"/>
              </w:rPr>
              <w:t>Captures the list of services that need to be grouped</w:t>
            </w:r>
          </w:p>
        </w:tc>
      </w:tr>
      <w:tr w:rsidR="00001273" w:rsidRPr="00001273" w:rsidTr="00001273">
        <w:trPr>
          <w:trHeight w:val="522"/>
        </w:trPr>
        <w:tc>
          <w:tcPr>
            <w:tcW w:w="5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1273" w:rsidRPr="00001273" w:rsidRDefault="00001273" w:rsidP="00001273">
            <w:pPr>
              <w:spacing w:after="0"/>
            </w:pPr>
            <w:r w:rsidRPr="00001273">
              <w:rPr>
                <w:lang w:val="en-US"/>
              </w:rPr>
              <w:t>Business service</w:t>
            </w:r>
          </w:p>
        </w:tc>
        <w:tc>
          <w:tcPr>
            <w:tcW w:w="44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1273" w:rsidRPr="00001273" w:rsidRDefault="00001273" w:rsidP="00001273">
            <w:pPr>
              <w:spacing w:after="0"/>
            </w:pPr>
            <w:r w:rsidRPr="00001273">
              <w:rPr>
                <w:lang w:val="en-US"/>
              </w:rPr>
              <w:t>This captures the business interfaces and their implementation details</w:t>
            </w:r>
          </w:p>
        </w:tc>
      </w:tr>
      <w:tr w:rsidR="00001273" w:rsidRPr="00001273" w:rsidTr="00001273">
        <w:trPr>
          <w:trHeight w:val="459"/>
        </w:trPr>
        <w:tc>
          <w:tcPr>
            <w:tcW w:w="5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1273" w:rsidRPr="00001273" w:rsidRDefault="00001273" w:rsidP="00001273">
            <w:pPr>
              <w:spacing w:after="0"/>
            </w:pPr>
            <w:r w:rsidRPr="00001273">
              <w:rPr>
                <w:lang w:val="en-US"/>
              </w:rPr>
              <w:t>Business Model</w:t>
            </w:r>
          </w:p>
        </w:tc>
        <w:tc>
          <w:tcPr>
            <w:tcW w:w="44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1273" w:rsidRPr="00001273" w:rsidRDefault="00001273" w:rsidP="00001273">
            <w:pPr>
              <w:spacing w:after="0"/>
            </w:pPr>
            <w:r w:rsidRPr="00001273">
              <w:rPr>
                <w:lang w:val="en-US"/>
              </w:rPr>
              <w:t>This captures the business entities and their interrelationships</w:t>
            </w:r>
          </w:p>
        </w:tc>
      </w:tr>
      <w:tr w:rsidR="00001273" w:rsidRPr="00001273" w:rsidTr="00001273">
        <w:trPr>
          <w:trHeight w:val="684"/>
        </w:trPr>
        <w:tc>
          <w:tcPr>
            <w:tcW w:w="5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1273" w:rsidRPr="00001273" w:rsidRDefault="00001273" w:rsidP="00001273">
            <w:pPr>
              <w:spacing w:after="0"/>
            </w:pPr>
            <w:r w:rsidRPr="00001273">
              <w:rPr>
                <w:lang w:val="en-US"/>
              </w:rPr>
              <w:t>Data Access Layer components</w:t>
            </w:r>
          </w:p>
        </w:tc>
        <w:tc>
          <w:tcPr>
            <w:tcW w:w="44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1273" w:rsidRPr="00001273" w:rsidRDefault="00001273" w:rsidP="00001273">
            <w:pPr>
              <w:spacing w:after="0"/>
            </w:pPr>
            <w:r w:rsidRPr="00001273">
              <w:rPr>
                <w:lang w:val="en-US"/>
              </w:rPr>
              <w:t>This includes the design details of data access components, object relational mappings etc.</w:t>
            </w:r>
          </w:p>
        </w:tc>
      </w:tr>
    </w:tbl>
    <w:p w:rsidR="00C409BE" w:rsidRDefault="00001273"/>
    <w:sectPr w:rsidR="00C409BE" w:rsidSect="009B1F4C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44165"/>
    <w:multiLevelType w:val="hybridMultilevel"/>
    <w:tmpl w:val="EE2E121E"/>
    <w:lvl w:ilvl="0" w:tplc="4E6860A4">
      <w:start w:val="1"/>
      <w:numFmt w:val="bullet"/>
      <w:lvlText w:val="⮚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D2F814BA">
      <w:start w:val="1"/>
      <w:numFmt w:val="bullet"/>
      <w:lvlText w:val="⮚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5FE43E20" w:tentative="1">
      <w:start w:val="1"/>
      <w:numFmt w:val="bullet"/>
      <w:lvlText w:val="⮚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E3221734" w:tentative="1">
      <w:start w:val="1"/>
      <w:numFmt w:val="bullet"/>
      <w:lvlText w:val="⮚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9F644E2A" w:tentative="1">
      <w:start w:val="1"/>
      <w:numFmt w:val="bullet"/>
      <w:lvlText w:val="⮚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FA44B360" w:tentative="1">
      <w:start w:val="1"/>
      <w:numFmt w:val="bullet"/>
      <w:lvlText w:val="⮚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E1D420E8" w:tentative="1">
      <w:start w:val="1"/>
      <w:numFmt w:val="bullet"/>
      <w:lvlText w:val="⮚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B48AB1B2" w:tentative="1">
      <w:start w:val="1"/>
      <w:numFmt w:val="bullet"/>
      <w:lvlText w:val="⮚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AB2080C6" w:tentative="1">
      <w:start w:val="1"/>
      <w:numFmt w:val="bullet"/>
      <w:lvlText w:val="⮚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">
    <w:nsid w:val="043E6F4A"/>
    <w:multiLevelType w:val="hybridMultilevel"/>
    <w:tmpl w:val="82BABFC0"/>
    <w:lvl w:ilvl="0" w:tplc="CDA6DB78">
      <w:start w:val="1"/>
      <w:numFmt w:val="bullet"/>
      <w:lvlText w:val="⮚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30CA15BE">
      <w:start w:val="1"/>
      <w:numFmt w:val="bullet"/>
      <w:lvlText w:val="⮚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73228220" w:tentative="1">
      <w:start w:val="1"/>
      <w:numFmt w:val="bullet"/>
      <w:lvlText w:val="⮚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90BC1A66" w:tentative="1">
      <w:start w:val="1"/>
      <w:numFmt w:val="bullet"/>
      <w:lvlText w:val="⮚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1EACED44" w:tentative="1">
      <w:start w:val="1"/>
      <w:numFmt w:val="bullet"/>
      <w:lvlText w:val="⮚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E7461940" w:tentative="1">
      <w:start w:val="1"/>
      <w:numFmt w:val="bullet"/>
      <w:lvlText w:val="⮚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ED7E7812" w:tentative="1">
      <w:start w:val="1"/>
      <w:numFmt w:val="bullet"/>
      <w:lvlText w:val="⮚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B98EFC8A" w:tentative="1">
      <w:start w:val="1"/>
      <w:numFmt w:val="bullet"/>
      <w:lvlText w:val="⮚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E91A1B76" w:tentative="1">
      <w:start w:val="1"/>
      <w:numFmt w:val="bullet"/>
      <w:lvlText w:val="⮚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">
    <w:nsid w:val="0837563B"/>
    <w:multiLevelType w:val="hybridMultilevel"/>
    <w:tmpl w:val="9820A4C6"/>
    <w:lvl w:ilvl="0" w:tplc="D9F8AA52">
      <w:start w:val="1"/>
      <w:numFmt w:val="bullet"/>
      <w:lvlText w:val="⮚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AEE40D04">
      <w:start w:val="1"/>
      <w:numFmt w:val="bullet"/>
      <w:lvlText w:val="⮚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CB46D79E" w:tentative="1">
      <w:start w:val="1"/>
      <w:numFmt w:val="bullet"/>
      <w:lvlText w:val="⮚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20855F0" w:tentative="1">
      <w:start w:val="1"/>
      <w:numFmt w:val="bullet"/>
      <w:lvlText w:val="⮚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59E2B4F0" w:tentative="1">
      <w:start w:val="1"/>
      <w:numFmt w:val="bullet"/>
      <w:lvlText w:val="⮚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CEECC42E" w:tentative="1">
      <w:start w:val="1"/>
      <w:numFmt w:val="bullet"/>
      <w:lvlText w:val="⮚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C7E643C4" w:tentative="1">
      <w:start w:val="1"/>
      <w:numFmt w:val="bullet"/>
      <w:lvlText w:val="⮚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2D44F428" w:tentative="1">
      <w:start w:val="1"/>
      <w:numFmt w:val="bullet"/>
      <w:lvlText w:val="⮚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57E8D6FA" w:tentative="1">
      <w:start w:val="1"/>
      <w:numFmt w:val="bullet"/>
      <w:lvlText w:val="⮚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3">
    <w:nsid w:val="16FD1381"/>
    <w:multiLevelType w:val="hybridMultilevel"/>
    <w:tmpl w:val="DB526EBA"/>
    <w:lvl w:ilvl="0" w:tplc="4DBEC2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84B27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2001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1A26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56AF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9871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E6E1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16EC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E8AC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1C41BA3"/>
    <w:multiLevelType w:val="hybridMultilevel"/>
    <w:tmpl w:val="EEC6A488"/>
    <w:lvl w:ilvl="0" w:tplc="977A920C">
      <w:start w:val="1"/>
      <w:numFmt w:val="bullet"/>
      <w:lvlText w:val="⮚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5F98E828">
      <w:start w:val="1"/>
      <w:numFmt w:val="bullet"/>
      <w:lvlText w:val="⮚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FFDEAA48" w:tentative="1">
      <w:start w:val="1"/>
      <w:numFmt w:val="bullet"/>
      <w:lvlText w:val="⮚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F69C5342" w:tentative="1">
      <w:start w:val="1"/>
      <w:numFmt w:val="bullet"/>
      <w:lvlText w:val="⮚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94E8F16A" w:tentative="1">
      <w:start w:val="1"/>
      <w:numFmt w:val="bullet"/>
      <w:lvlText w:val="⮚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B6085AE" w:tentative="1">
      <w:start w:val="1"/>
      <w:numFmt w:val="bullet"/>
      <w:lvlText w:val="⮚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EA348F7C" w:tentative="1">
      <w:start w:val="1"/>
      <w:numFmt w:val="bullet"/>
      <w:lvlText w:val="⮚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21D2E88A" w:tentative="1">
      <w:start w:val="1"/>
      <w:numFmt w:val="bullet"/>
      <w:lvlText w:val="⮚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9E768890" w:tentative="1">
      <w:start w:val="1"/>
      <w:numFmt w:val="bullet"/>
      <w:lvlText w:val="⮚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5">
    <w:nsid w:val="261233CC"/>
    <w:multiLevelType w:val="hybridMultilevel"/>
    <w:tmpl w:val="CE06620C"/>
    <w:lvl w:ilvl="0" w:tplc="0362031E">
      <w:start w:val="1"/>
      <w:numFmt w:val="bullet"/>
      <w:lvlText w:val="⮚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DBD07DD0">
      <w:start w:val="1"/>
      <w:numFmt w:val="bullet"/>
      <w:lvlText w:val="⮚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0CDEF0F4" w:tentative="1">
      <w:start w:val="1"/>
      <w:numFmt w:val="bullet"/>
      <w:lvlText w:val="⮚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65226096" w:tentative="1">
      <w:start w:val="1"/>
      <w:numFmt w:val="bullet"/>
      <w:lvlText w:val="⮚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F93E78B8" w:tentative="1">
      <w:start w:val="1"/>
      <w:numFmt w:val="bullet"/>
      <w:lvlText w:val="⮚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C71648E8" w:tentative="1">
      <w:start w:val="1"/>
      <w:numFmt w:val="bullet"/>
      <w:lvlText w:val="⮚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7BBE9048" w:tentative="1">
      <w:start w:val="1"/>
      <w:numFmt w:val="bullet"/>
      <w:lvlText w:val="⮚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B3FE8EEA" w:tentative="1">
      <w:start w:val="1"/>
      <w:numFmt w:val="bullet"/>
      <w:lvlText w:val="⮚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09C88F3C" w:tentative="1">
      <w:start w:val="1"/>
      <w:numFmt w:val="bullet"/>
      <w:lvlText w:val="⮚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6">
    <w:nsid w:val="2E2A44DA"/>
    <w:multiLevelType w:val="hybridMultilevel"/>
    <w:tmpl w:val="202EF63C"/>
    <w:lvl w:ilvl="0" w:tplc="FC2A713C">
      <w:start w:val="1"/>
      <w:numFmt w:val="bullet"/>
      <w:lvlText w:val="⮚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8DDE1438">
      <w:start w:val="1"/>
      <w:numFmt w:val="bullet"/>
      <w:lvlText w:val="⮚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26505040" w:tentative="1">
      <w:start w:val="1"/>
      <w:numFmt w:val="bullet"/>
      <w:lvlText w:val="⮚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35CAF5D8" w:tentative="1">
      <w:start w:val="1"/>
      <w:numFmt w:val="bullet"/>
      <w:lvlText w:val="⮚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0CE646B6" w:tentative="1">
      <w:start w:val="1"/>
      <w:numFmt w:val="bullet"/>
      <w:lvlText w:val="⮚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B1A1954" w:tentative="1">
      <w:start w:val="1"/>
      <w:numFmt w:val="bullet"/>
      <w:lvlText w:val="⮚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FEFA4E66" w:tentative="1">
      <w:start w:val="1"/>
      <w:numFmt w:val="bullet"/>
      <w:lvlText w:val="⮚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30A70B4" w:tentative="1">
      <w:start w:val="1"/>
      <w:numFmt w:val="bullet"/>
      <w:lvlText w:val="⮚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1E8C5B9C" w:tentative="1">
      <w:start w:val="1"/>
      <w:numFmt w:val="bullet"/>
      <w:lvlText w:val="⮚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7">
    <w:nsid w:val="45064A59"/>
    <w:multiLevelType w:val="hybridMultilevel"/>
    <w:tmpl w:val="E9864332"/>
    <w:lvl w:ilvl="0" w:tplc="4CF600A2">
      <w:start w:val="1"/>
      <w:numFmt w:val="bullet"/>
      <w:lvlText w:val="⮚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9B0ED386">
      <w:start w:val="1"/>
      <w:numFmt w:val="bullet"/>
      <w:lvlText w:val="⮚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5D6A1B5C" w:tentative="1">
      <w:start w:val="1"/>
      <w:numFmt w:val="bullet"/>
      <w:lvlText w:val="⮚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E3B64F92" w:tentative="1">
      <w:start w:val="1"/>
      <w:numFmt w:val="bullet"/>
      <w:lvlText w:val="⮚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E7C04CF6" w:tentative="1">
      <w:start w:val="1"/>
      <w:numFmt w:val="bullet"/>
      <w:lvlText w:val="⮚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2B4F2D0" w:tentative="1">
      <w:start w:val="1"/>
      <w:numFmt w:val="bullet"/>
      <w:lvlText w:val="⮚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D0700B54" w:tentative="1">
      <w:start w:val="1"/>
      <w:numFmt w:val="bullet"/>
      <w:lvlText w:val="⮚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E06ADC9C" w:tentative="1">
      <w:start w:val="1"/>
      <w:numFmt w:val="bullet"/>
      <w:lvlText w:val="⮚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007E1B54" w:tentative="1">
      <w:start w:val="1"/>
      <w:numFmt w:val="bullet"/>
      <w:lvlText w:val="⮚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8">
    <w:nsid w:val="5E93009D"/>
    <w:multiLevelType w:val="hybridMultilevel"/>
    <w:tmpl w:val="64C8D8A4"/>
    <w:lvl w:ilvl="0" w:tplc="AB44D5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9CF42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DE3D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BEE2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FA8A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F42E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6A01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3A09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C80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"/>
  </w:num>
  <w:num w:numId="5">
    <w:abstractNumId w:val="8"/>
  </w:num>
  <w:num w:numId="6">
    <w:abstractNumId w:val="5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273"/>
    <w:rsid w:val="00001273"/>
    <w:rsid w:val="00820BC4"/>
    <w:rsid w:val="00E6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41E158-83FB-488A-AC67-A5748ED65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27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7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2022-07-12T04:41:00Z</dcterms:created>
  <dcterms:modified xsi:type="dcterms:W3CDTF">2022-07-12T04:45:00Z</dcterms:modified>
</cp:coreProperties>
</file>