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7622F" w14:textId="77777777" w:rsidR="00A832E2" w:rsidRDefault="00000000">
      <w:pPr>
        <w:spacing w:after="0"/>
        <w:ind w:right="4222"/>
        <w:jc w:val="right"/>
      </w:pPr>
      <w:r>
        <w:rPr>
          <w:b/>
          <w:sz w:val="24"/>
        </w:rPr>
        <w:t xml:space="preserve">          Project Design Phase </w:t>
      </w:r>
    </w:p>
    <w:p w14:paraId="37BE6F54" w14:textId="77777777" w:rsidR="00A832E2" w:rsidRDefault="00000000">
      <w:pPr>
        <w:spacing w:after="0"/>
        <w:ind w:right="4379"/>
        <w:jc w:val="right"/>
      </w:pPr>
      <w:r>
        <w:rPr>
          <w:b/>
          <w:sz w:val="24"/>
        </w:rPr>
        <w:t xml:space="preserve">            Proposed Solution </w:t>
      </w:r>
    </w:p>
    <w:p w14:paraId="1FC1C395" w14:textId="77777777" w:rsidR="00A832E2" w:rsidRDefault="00000000">
      <w:pPr>
        <w:spacing w:after="0"/>
        <w:ind w:left="0" w:right="4460" w:firstLine="0"/>
        <w:jc w:val="right"/>
      </w:pPr>
      <w:r>
        <w:rPr>
          <w:b/>
        </w:rPr>
        <w:t xml:space="preserve"> </w:t>
      </w:r>
    </w:p>
    <w:tbl>
      <w:tblPr>
        <w:tblStyle w:val="TableGrid"/>
        <w:tblW w:w="9034" w:type="dxa"/>
        <w:tblInd w:w="5" w:type="dxa"/>
        <w:tblCellMar>
          <w:top w:w="45" w:type="dxa"/>
          <w:left w:w="110" w:type="dxa"/>
          <w:right w:w="115" w:type="dxa"/>
        </w:tblCellMar>
        <w:tblLook w:val="04A0" w:firstRow="1" w:lastRow="0" w:firstColumn="1" w:lastColumn="0" w:noHBand="0" w:noVBand="1"/>
      </w:tblPr>
      <w:tblGrid>
        <w:gridCol w:w="4697"/>
        <w:gridCol w:w="4337"/>
      </w:tblGrid>
      <w:tr w:rsidR="00A832E2" w14:paraId="277B14FD" w14:textId="77777777">
        <w:trPr>
          <w:trHeight w:val="275"/>
        </w:trPr>
        <w:tc>
          <w:tcPr>
            <w:tcW w:w="4697" w:type="dxa"/>
            <w:tcBorders>
              <w:top w:val="single" w:sz="4" w:space="0" w:color="000000"/>
              <w:left w:val="single" w:sz="4" w:space="0" w:color="000000"/>
              <w:bottom w:val="single" w:sz="4" w:space="0" w:color="000000"/>
              <w:right w:val="single" w:sz="4" w:space="0" w:color="000000"/>
            </w:tcBorders>
          </w:tcPr>
          <w:p w14:paraId="6778EB57" w14:textId="77777777" w:rsidR="00A832E2" w:rsidRDefault="00000000">
            <w:pPr>
              <w:ind w:left="0" w:firstLine="0"/>
            </w:pPr>
            <w:r>
              <w:t xml:space="preserve">Date </w:t>
            </w:r>
          </w:p>
        </w:tc>
        <w:tc>
          <w:tcPr>
            <w:tcW w:w="4337" w:type="dxa"/>
            <w:tcBorders>
              <w:top w:val="single" w:sz="4" w:space="0" w:color="000000"/>
              <w:left w:val="single" w:sz="4" w:space="0" w:color="000000"/>
              <w:bottom w:val="single" w:sz="4" w:space="0" w:color="000000"/>
              <w:right w:val="single" w:sz="4" w:space="0" w:color="000000"/>
            </w:tcBorders>
          </w:tcPr>
          <w:p w14:paraId="24E95BFF" w14:textId="340C916A" w:rsidR="00A832E2" w:rsidRDefault="00604766">
            <w:pPr>
              <w:ind w:left="0" w:firstLine="0"/>
            </w:pPr>
            <w:r>
              <w:t xml:space="preserve">31 OCTOBER </w:t>
            </w:r>
            <w:r w:rsidR="00000000">
              <w:t xml:space="preserve">2025 </w:t>
            </w:r>
          </w:p>
        </w:tc>
      </w:tr>
      <w:tr w:rsidR="00A832E2" w14:paraId="27FE4C99" w14:textId="77777777">
        <w:trPr>
          <w:trHeight w:val="280"/>
        </w:trPr>
        <w:tc>
          <w:tcPr>
            <w:tcW w:w="4697" w:type="dxa"/>
            <w:tcBorders>
              <w:top w:val="single" w:sz="4" w:space="0" w:color="000000"/>
              <w:left w:val="single" w:sz="4" w:space="0" w:color="000000"/>
              <w:bottom w:val="single" w:sz="4" w:space="0" w:color="000000"/>
              <w:right w:val="single" w:sz="4" w:space="0" w:color="000000"/>
            </w:tcBorders>
          </w:tcPr>
          <w:p w14:paraId="37E0EF19" w14:textId="77777777" w:rsidR="00A832E2" w:rsidRDefault="00000000">
            <w:pPr>
              <w:ind w:left="0" w:firstLine="0"/>
            </w:pPr>
            <w:r>
              <w:t xml:space="preserve">Team ID </w:t>
            </w:r>
          </w:p>
        </w:tc>
        <w:tc>
          <w:tcPr>
            <w:tcW w:w="4337" w:type="dxa"/>
            <w:tcBorders>
              <w:top w:val="single" w:sz="4" w:space="0" w:color="000000"/>
              <w:left w:val="single" w:sz="4" w:space="0" w:color="000000"/>
              <w:bottom w:val="single" w:sz="4" w:space="0" w:color="000000"/>
              <w:right w:val="single" w:sz="4" w:space="0" w:color="000000"/>
            </w:tcBorders>
          </w:tcPr>
          <w:p w14:paraId="4B416CF8" w14:textId="190243CA" w:rsidR="00A832E2" w:rsidRDefault="00604766">
            <w:pPr>
              <w:ind w:left="0" w:firstLine="0"/>
            </w:pPr>
            <w:r>
              <w:t>NM2025TMID09063</w:t>
            </w:r>
          </w:p>
        </w:tc>
      </w:tr>
      <w:tr w:rsidR="00A832E2" w14:paraId="53752589" w14:textId="77777777">
        <w:trPr>
          <w:trHeight w:val="545"/>
        </w:trPr>
        <w:tc>
          <w:tcPr>
            <w:tcW w:w="4697" w:type="dxa"/>
            <w:tcBorders>
              <w:top w:val="single" w:sz="4" w:space="0" w:color="000000"/>
              <w:left w:val="single" w:sz="4" w:space="0" w:color="000000"/>
              <w:bottom w:val="single" w:sz="4" w:space="0" w:color="000000"/>
              <w:right w:val="single" w:sz="4" w:space="0" w:color="000000"/>
            </w:tcBorders>
          </w:tcPr>
          <w:p w14:paraId="61CD4FA3" w14:textId="77777777" w:rsidR="00A832E2" w:rsidRDefault="00000000">
            <w:pPr>
              <w:ind w:left="0" w:firstLine="0"/>
            </w:pPr>
            <w:r>
              <w:t xml:space="preserve">Project Name </w:t>
            </w:r>
          </w:p>
        </w:tc>
        <w:tc>
          <w:tcPr>
            <w:tcW w:w="4337" w:type="dxa"/>
            <w:tcBorders>
              <w:top w:val="single" w:sz="4" w:space="0" w:color="000000"/>
              <w:left w:val="single" w:sz="4" w:space="0" w:color="000000"/>
              <w:bottom w:val="single" w:sz="4" w:space="0" w:color="000000"/>
              <w:right w:val="single" w:sz="4" w:space="0" w:color="000000"/>
            </w:tcBorders>
          </w:tcPr>
          <w:p w14:paraId="1C751A0D" w14:textId="04430FB7" w:rsidR="00A832E2" w:rsidRDefault="00604766">
            <w:pPr>
              <w:ind w:left="0" w:firstLine="0"/>
            </w:pPr>
            <w:r>
              <w:t>Laptop Request Catalog Item</w:t>
            </w:r>
          </w:p>
        </w:tc>
      </w:tr>
      <w:tr w:rsidR="00A832E2" w14:paraId="137750B1" w14:textId="77777777">
        <w:trPr>
          <w:trHeight w:val="280"/>
        </w:trPr>
        <w:tc>
          <w:tcPr>
            <w:tcW w:w="4697" w:type="dxa"/>
            <w:tcBorders>
              <w:top w:val="single" w:sz="4" w:space="0" w:color="000000"/>
              <w:left w:val="single" w:sz="4" w:space="0" w:color="000000"/>
              <w:bottom w:val="single" w:sz="4" w:space="0" w:color="000000"/>
              <w:right w:val="single" w:sz="4" w:space="0" w:color="000000"/>
            </w:tcBorders>
          </w:tcPr>
          <w:p w14:paraId="502DD72E" w14:textId="77777777" w:rsidR="00A832E2" w:rsidRDefault="00000000">
            <w:pPr>
              <w:ind w:left="0" w:firstLine="0"/>
            </w:pPr>
            <w:r>
              <w:t xml:space="preserve">Maximum Marks </w:t>
            </w:r>
          </w:p>
        </w:tc>
        <w:tc>
          <w:tcPr>
            <w:tcW w:w="4337" w:type="dxa"/>
            <w:tcBorders>
              <w:top w:val="single" w:sz="4" w:space="0" w:color="000000"/>
              <w:left w:val="single" w:sz="4" w:space="0" w:color="000000"/>
              <w:bottom w:val="single" w:sz="4" w:space="0" w:color="000000"/>
              <w:right w:val="single" w:sz="4" w:space="0" w:color="000000"/>
            </w:tcBorders>
          </w:tcPr>
          <w:p w14:paraId="09A4D475" w14:textId="77777777" w:rsidR="00A832E2" w:rsidRDefault="00000000">
            <w:pPr>
              <w:ind w:left="0" w:firstLine="0"/>
            </w:pPr>
            <w:r>
              <w:t xml:space="preserve">2 Marks </w:t>
            </w:r>
          </w:p>
        </w:tc>
      </w:tr>
    </w:tbl>
    <w:p w14:paraId="635F5504" w14:textId="77777777" w:rsidR="00A832E2" w:rsidRDefault="00000000">
      <w:pPr>
        <w:spacing w:after="180"/>
        <w:ind w:left="0" w:firstLine="0"/>
      </w:pPr>
      <w:r>
        <w:rPr>
          <w:b/>
        </w:rPr>
        <w:t xml:space="preserve"> </w:t>
      </w:r>
    </w:p>
    <w:p w14:paraId="5B4D5591" w14:textId="77777777" w:rsidR="00A832E2" w:rsidRDefault="00000000">
      <w:pPr>
        <w:spacing w:after="0"/>
        <w:ind w:left="0" w:firstLine="0"/>
      </w:pPr>
      <w:r>
        <w:rPr>
          <w:b/>
          <w:sz w:val="24"/>
        </w:rPr>
        <w:t xml:space="preserve">Proposed Solution Template: </w:t>
      </w:r>
    </w:p>
    <w:p w14:paraId="40D870B8" w14:textId="77777777" w:rsidR="00A832E2" w:rsidRDefault="00000000">
      <w:pPr>
        <w:spacing w:after="0"/>
        <w:ind w:left="0" w:firstLine="0"/>
      </w:pPr>
      <w:r>
        <w:t xml:space="preserve"> </w:t>
      </w:r>
    </w:p>
    <w:tbl>
      <w:tblPr>
        <w:tblStyle w:val="TableGrid"/>
        <w:tblW w:w="9069" w:type="dxa"/>
        <w:tblInd w:w="5" w:type="dxa"/>
        <w:tblCellMar>
          <w:top w:w="45" w:type="dxa"/>
          <w:left w:w="105" w:type="dxa"/>
          <w:right w:w="95" w:type="dxa"/>
        </w:tblCellMar>
        <w:tblLook w:val="04A0" w:firstRow="1" w:lastRow="0" w:firstColumn="1" w:lastColumn="0" w:noHBand="0" w:noVBand="1"/>
      </w:tblPr>
      <w:tblGrid>
        <w:gridCol w:w="901"/>
        <w:gridCol w:w="3662"/>
        <w:gridCol w:w="4506"/>
      </w:tblGrid>
      <w:tr w:rsidR="00A832E2" w14:paraId="529E83D9" w14:textId="77777777">
        <w:trPr>
          <w:trHeight w:val="570"/>
        </w:trPr>
        <w:tc>
          <w:tcPr>
            <w:tcW w:w="901" w:type="dxa"/>
            <w:tcBorders>
              <w:top w:val="single" w:sz="4" w:space="0" w:color="000000"/>
              <w:left w:val="single" w:sz="4" w:space="0" w:color="000000"/>
              <w:bottom w:val="single" w:sz="4" w:space="0" w:color="000000"/>
              <w:right w:val="single" w:sz="4" w:space="0" w:color="000000"/>
            </w:tcBorders>
          </w:tcPr>
          <w:p w14:paraId="4A6922E7" w14:textId="77777777" w:rsidR="00A832E2" w:rsidRDefault="00000000">
            <w:pPr>
              <w:ind w:left="5" w:firstLine="0"/>
            </w:pPr>
            <w:proofErr w:type="spellStart"/>
            <w:r>
              <w:rPr>
                <w:b/>
              </w:rPr>
              <w:t>S.No</w:t>
            </w:r>
            <w:proofErr w:type="spellEnd"/>
            <w:r>
              <w:rPr>
                <w:b/>
              </w:rPr>
              <w:t xml:space="preserve">. </w:t>
            </w:r>
          </w:p>
        </w:tc>
        <w:tc>
          <w:tcPr>
            <w:tcW w:w="3662" w:type="dxa"/>
            <w:tcBorders>
              <w:top w:val="single" w:sz="4" w:space="0" w:color="000000"/>
              <w:left w:val="single" w:sz="4" w:space="0" w:color="000000"/>
              <w:bottom w:val="single" w:sz="4" w:space="0" w:color="000000"/>
              <w:right w:val="single" w:sz="4" w:space="0" w:color="000000"/>
            </w:tcBorders>
          </w:tcPr>
          <w:p w14:paraId="3E6CCC83" w14:textId="77777777" w:rsidR="00A832E2" w:rsidRDefault="00000000">
            <w:pPr>
              <w:ind w:left="5" w:firstLine="0"/>
            </w:pPr>
            <w:r>
              <w:rPr>
                <w:b/>
              </w:rPr>
              <w:t xml:space="preserve">Parameter </w:t>
            </w:r>
          </w:p>
        </w:tc>
        <w:tc>
          <w:tcPr>
            <w:tcW w:w="4507" w:type="dxa"/>
            <w:tcBorders>
              <w:top w:val="single" w:sz="4" w:space="0" w:color="000000"/>
              <w:left w:val="single" w:sz="4" w:space="0" w:color="000000"/>
              <w:bottom w:val="single" w:sz="4" w:space="0" w:color="000000"/>
              <w:right w:val="single" w:sz="4" w:space="0" w:color="000000"/>
            </w:tcBorders>
          </w:tcPr>
          <w:p w14:paraId="6EEE9A33" w14:textId="77777777" w:rsidR="00A832E2" w:rsidRDefault="00000000">
            <w:pPr>
              <w:ind w:left="0" w:firstLine="0"/>
            </w:pPr>
            <w:r>
              <w:rPr>
                <w:b/>
              </w:rPr>
              <w:t xml:space="preserve">Description </w:t>
            </w:r>
          </w:p>
        </w:tc>
      </w:tr>
      <w:tr w:rsidR="00A832E2" w14:paraId="1C4AE996" w14:textId="77777777">
        <w:trPr>
          <w:trHeight w:val="1390"/>
        </w:trPr>
        <w:tc>
          <w:tcPr>
            <w:tcW w:w="901" w:type="dxa"/>
            <w:tcBorders>
              <w:top w:val="single" w:sz="4" w:space="0" w:color="000000"/>
              <w:left w:val="single" w:sz="4" w:space="0" w:color="000000"/>
              <w:bottom w:val="single" w:sz="4" w:space="0" w:color="000000"/>
              <w:right w:val="single" w:sz="4" w:space="0" w:color="000000"/>
            </w:tcBorders>
          </w:tcPr>
          <w:p w14:paraId="2634F646" w14:textId="77777777" w:rsidR="00A832E2" w:rsidRDefault="00000000">
            <w:pPr>
              <w:ind w:left="291" w:firstLine="0"/>
            </w:pPr>
            <w:r>
              <w:t>1.</w:t>
            </w:r>
            <w:r>
              <w:rPr>
                <w:rFonts w:ascii="Arial" w:eastAsia="Arial" w:hAnsi="Arial" w:cs="Arial"/>
              </w:rPr>
              <w:t xml:space="preserve"> </w:t>
            </w:r>
            <w:r>
              <w:t xml:space="preserve"> </w:t>
            </w:r>
          </w:p>
        </w:tc>
        <w:tc>
          <w:tcPr>
            <w:tcW w:w="3662" w:type="dxa"/>
            <w:tcBorders>
              <w:top w:val="single" w:sz="4" w:space="0" w:color="000000"/>
              <w:left w:val="single" w:sz="4" w:space="0" w:color="000000"/>
              <w:bottom w:val="single" w:sz="4" w:space="0" w:color="000000"/>
              <w:right w:val="single" w:sz="4" w:space="0" w:color="000000"/>
            </w:tcBorders>
          </w:tcPr>
          <w:p w14:paraId="58D8981F" w14:textId="77777777" w:rsidR="00A832E2" w:rsidRDefault="00000000">
            <w:pPr>
              <w:ind w:left="5" w:firstLine="0"/>
            </w:pPr>
            <w:r>
              <w:rPr>
                <w:color w:val="222222"/>
              </w:rPr>
              <w:t>Problem Statement (Problem to be solved)</w:t>
            </w:r>
            <w: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0850BC0D" w14:textId="29D2EB48" w:rsidR="00A832E2" w:rsidRDefault="003E4B1B">
            <w:pPr>
              <w:ind w:left="0" w:firstLine="0"/>
            </w:pPr>
            <w:r w:rsidRPr="003E4B1B">
              <w:t xml:space="preserve">The process for employees to request a new laptop is manual, relying on emails or external forms, leading to </w:t>
            </w:r>
            <w:r w:rsidRPr="003E4B1B">
              <w:rPr>
                <w:b/>
                <w:bCs/>
              </w:rPr>
              <w:t>slow fulfillment times</w:t>
            </w:r>
            <w:r w:rsidRPr="003E4B1B">
              <w:t xml:space="preserve">, </w:t>
            </w:r>
            <w:r w:rsidRPr="003E4B1B">
              <w:rPr>
                <w:b/>
                <w:bCs/>
              </w:rPr>
              <w:t>non-standardized requests</w:t>
            </w:r>
            <w:r w:rsidRPr="003E4B1B">
              <w:t xml:space="preserve">, and </w:t>
            </w:r>
            <w:r w:rsidRPr="003E4B1B">
              <w:rPr>
                <w:b/>
                <w:bCs/>
              </w:rPr>
              <w:t>poor visibility</w:t>
            </w:r>
            <w:r w:rsidRPr="003E4B1B">
              <w:t xml:space="preserve"> for both the end-user and the IT fulfillment team.</w:t>
            </w:r>
          </w:p>
        </w:tc>
      </w:tr>
      <w:tr w:rsidR="00A832E2" w14:paraId="0E95DB68" w14:textId="77777777">
        <w:trPr>
          <w:trHeight w:val="1450"/>
        </w:trPr>
        <w:tc>
          <w:tcPr>
            <w:tcW w:w="901" w:type="dxa"/>
            <w:tcBorders>
              <w:top w:val="single" w:sz="4" w:space="0" w:color="000000"/>
              <w:left w:val="single" w:sz="4" w:space="0" w:color="000000"/>
              <w:bottom w:val="single" w:sz="4" w:space="0" w:color="000000"/>
              <w:right w:val="single" w:sz="4" w:space="0" w:color="000000"/>
            </w:tcBorders>
          </w:tcPr>
          <w:p w14:paraId="00EFCF13" w14:textId="77777777" w:rsidR="00A832E2" w:rsidRDefault="00000000">
            <w:pPr>
              <w:ind w:left="291" w:firstLine="0"/>
            </w:pPr>
            <w:r>
              <w:t>2.</w:t>
            </w:r>
            <w:r>
              <w:rPr>
                <w:rFonts w:ascii="Arial" w:eastAsia="Arial" w:hAnsi="Arial" w:cs="Arial"/>
              </w:rPr>
              <w:t xml:space="preserve"> </w:t>
            </w:r>
            <w:r>
              <w:t xml:space="preserve"> </w:t>
            </w:r>
          </w:p>
        </w:tc>
        <w:tc>
          <w:tcPr>
            <w:tcW w:w="3662" w:type="dxa"/>
            <w:tcBorders>
              <w:top w:val="single" w:sz="4" w:space="0" w:color="000000"/>
              <w:left w:val="single" w:sz="4" w:space="0" w:color="000000"/>
              <w:bottom w:val="single" w:sz="4" w:space="0" w:color="000000"/>
              <w:right w:val="single" w:sz="4" w:space="0" w:color="000000"/>
            </w:tcBorders>
          </w:tcPr>
          <w:p w14:paraId="0AE7CC7E" w14:textId="77777777" w:rsidR="00A832E2" w:rsidRDefault="00000000">
            <w:pPr>
              <w:ind w:left="5" w:firstLine="0"/>
            </w:pPr>
            <w:r>
              <w:rPr>
                <w:color w:val="222222"/>
              </w:rPr>
              <w:t>Idea / Solution description</w:t>
            </w:r>
            <w: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799CC747" w14:textId="03775121" w:rsidR="00A832E2" w:rsidRDefault="003E4B1B">
            <w:pPr>
              <w:ind w:left="0" w:firstLine="0"/>
            </w:pPr>
            <w:r w:rsidRPr="003E4B1B">
              <w:t xml:space="preserve">A </w:t>
            </w:r>
            <w:r w:rsidRPr="003E4B1B">
              <w:rPr>
                <w:b/>
                <w:bCs/>
              </w:rPr>
              <w:t>Standard Catalog Item</w:t>
            </w:r>
            <w:r w:rsidRPr="003E4B1B">
              <w:t xml:space="preserve"> will be created in ServiceNow's Service Portal. It will use variables to capture all necessary laptop specifications and trigger an automated </w:t>
            </w:r>
            <w:r w:rsidRPr="003E4B1B">
              <w:rPr>
                <w:b/>
                <w:bCs/>
              </w:rPr>
              <w:t>Request Fulfillment Workflow</w:t>
            </w:r>
            <w:r w:rsidRPr="003E4B1B">
              <w:t>. This workflow includes mandatory Manager Approval and generates a Catalog Task for the Hardware Group.</w:t>
            </w:r>
          </w:p>
        </w:tc>
      </w:tr>
      <w:tr w:rsidR="00A832E2" w14:paraId="38DA8EBB" w14:textId="77777777">
        <w:trPr>
          <w:trHeight w:val="1255"/>
        </w:trPr>
        <w:tc>
          <w:tcPr>
            <w:tcW w:w="901" w:type="dxa"/>
            <w:tcBorders>
              <w:top w:val="single" w:sz="4" w:space="0" w:color="000000"/>
              <w:left w:val="single" w:sz="4" w:space="0" w:color="000000"/>
              <w:bottom w:val="single" w:sz="4" w:space="0" w:color="000000"/>
              <w:right w:val="single" w:sz="4" w:space="0" w:color="000000"/>
            </w:tcBorders>
          </w:tcPr>
          <w:p w14:paraId="260ED02B" w14:textId="77777777" w:rsidR="00A832E2" w:rsidRDefault="00000000">
            <w:pPr>
              <w:ind w:left="291" w:firstLine="0"/>
            </w:pPr>
            <w:r>
              <w:t>3.</w:t>
            </w:r>
            <w:r>
              <w:rPr>
                <w:rFonts w:ascii="Arial" w:eastAsia="Arial" w:hAnsi="Arial" w:cs="Arial"/>
              </w:rPr>
              <w:t xml:space="preserve"> </w:t>
            </w:r>
            <w:r>
              <w:t xml:space="preserve"> </w:t>
            </w:r>
          </w:p>
        </w:tc>
        <w:tc>
          <w:tcPr>
            <w:tcW w:w="3662" w:type="dxa"/>
            <w:tcBorders>
              <w:top w:val="single" w:sz="4" w:space="0" w:color="000000"/>
              <w:left w:val="single" w:sz="4" w:space="0" w:color="000000"/>
              <w:bottom w:val="single" w:sz="4" w:space="0" w:color="000000"/>
              <w:right w:val="single" w:sz="4" w:space="0" w:color="000000"/>
            </w:tcBorders>
          </w:tcPr>
          <w:p w14:paraId="2154BB9E" w14:textId="77777777" w:rsidR="00A832E2" w:rsidRDefault="00000000">
            <w:pPr>
              <w:ind w:left="5" w:firstLine="0"/>
            </w:pPr>
            <w:r>
              <w:rPr>
                <w:color w:val="222222"/>
              </w:rPr>
              <w:t xml:space="preserve">Novelty / Uniqueness </w:t>
            </w:r>
            <w: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1F9F2EFE" w14:textId="0FB94683" w:rsidR="00A832E2" w:rsidRDefault="003E4B1B">
            <w:pPr>
              <w:ind w:left="0" w:firstLine="0"/>
            </w:pPr>
            <w:r w:rsidRPr="003E4B1B">
              <w:t xml:space="preserve">The solution provides a </w:t>
            </w:r>
            <w:r w:rsidRPr="003E4B1B">
              <w:rPr>
                <w:b/>
                <w:bCs/>
              </w:rPr>
              <w:t>single, intuitive self-service portal</w:t>
            </w:r>
            <w:r w:rsidRPr="003E4B1B">
              <w:t xml:space="preserve"> for laptop requests, replacing multiple communication channels. It uses native ServiceNow features (Catalog Item, Variables, Workflow) and directly integrates the request with </w:t>
            </w:r>
            <w:r w:rsidRPr="003E4B1B">
              <w:rPr>
                <w:b/>
                <w:bCs/>
              </w:rPr>
              <w:t>Asset Management</w:t>
            </w:r>
            <w:r w:rsidRPr="003E4B1B">
              <w:t xml:space="preserve"> principles.</w:t>
            </w:r>
            <w:r>
              <w:t xml:space="preserve"> </w:t>
            </w:r>
          </w:p>
        </w:tc>
      </w:tr>
      <w:tr w:rsidR="00A832E2" w14:paraId="499983C4" w14:textId="77777777">
        <w:trPr>
          <w:trHeight w:val="1196"/>
        </w:trPr>
        <w:tc>
          <w:tcPr>
            <w:tcW w:w="901" w:type="dxa"/>
            <w:tcBorders>
              <w:top w:val="single" w:sz="4" w:space="0" w:color="000000"/>
              <w:left w:val="single" w:sz="4" w:space="0" w:color="000000"/>
              <w:bottom w:val="single" w:sz="4" w:space="0" w:color="000000"/>
              <w:right w:val="single" w:sz="4" w:space="0" w:color="000000"/>
            </w:tcBorders>
          </w:tcPr>
          <w:p w14:paraId="33A26836" w14:textId="77777777" w:rsidR="00A832E2" w:rsidRDefault="00000000">
            <w:pPr>
              <w:ind w:left="291" w:firstLine="0"/>
            </w:pPr>
            <w:r>
              <w:t>4.</w:t>
            </w:r>
            <w:r>
              <w:rPr>
                <w:rFonts w:ascii="Arial" w:eastAsia="Arial" w:hAnsi="Arial" w:cs="Arial"/>
              </w:rPr>
              <w:t xml:space="preserve"> </w:t>
            </w:r>
            <w:r>
              <w:t xml:space="preserve"> </w:t>
            </w:r>
          </w:p>
        </w:tc>
        <w:tc>
          <w:tcPr>
            <w:tcW w:w="3662" w:type="dxa"/>
            <w:tcBorders>
              <w:top w:val="single" w:sz="4" w:space="0" w:color="000000"/>
              <w:left w:val="single" w:sz="4" w:space="0" w:color="000000"/>
              <w:bottom w:val="single" w:sz="4" w:space="0" w:color="000000"/>
              <w:right w:val="single" w:sz="4" w:space="0" w:color="000000"/>
            </w:tcBorders>
          </w:tcPr>
          <w:p w14:paraId="7884B602" w14:textId="77777777" w:rsidR="00A832E2" w:rsidRDefault="00000000">
            <w:pPr>
              <w:ind w:left="5" w:firstLine="0"/>
            </w:pPr>
            <w:r>
              <w:rPr>
                <w:color w:val="222222"/>
              </w:rPr>
              <w:t>Social Impact / Customer Satisfaction</w:t>
            </w:r>
            <w: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16475521" w14:textId="457169E2" w:rsidR="00A832E2" w:rsidRDefault="003E4B1B">
            <w:pPr>
              <w:ind w:left="0" w:firstLine="0"/>
            </w:pPr>
            <w:r w:rsidRPr="003E4B1B">
              <w:t xml:space="preserve">Significantly </w:t>
            </w:r>
            <w:r w:rsidRPr="003E4B1B">
              <w:rPr>
                <w:b/>
                <w:bCs/>
              </w:rPr>
              <w:t>improves the user experience</w:t>
            </w:r>
            <w:r w:rsidRPr="003E4B1B">
              <w:t xml:space="preserve"> by providing transparency (status tracking) and speed. It enhances internal IT satisfaction by eliminating manual request handling and standardizing the fulfillment process.</w:t>
            </w:r>
          </w:p>
        </w:tc>
      </w:tr>
      <w:tr w:rsidR="00A832E2" w14:paraId="2CBD6C8B" w14:textId="77777777">
        <w:trPr>
          <w:trHeight w:val="1450"/>
        </w:trPr>
        <w:tc>
          <w:tcPr>
            <w:tcW w:w="901" w:type="dxa"/>
            <w:tcBorders>
              <w:top w:val="single" w:sz="4" w:space="0" w:color="000000"/>
              <w:left w:val="single" w:sz="4" w:space="0" w:color="000000"/>
              <w:bottom w:val="single" w:sz="4" w:space="0" w:color="000000"/>
              <w:right w:val="single" w:sz="4" w:space="0" w:color="000000"/>
            </w:tcBorders>
          </w:tcPr>
          <w:p w14:paraId="2160D98F" w14:textId="77777777" w:rsidR="00A832E2" w:rsidRDefault="00000000">
            <w:pPr>
              <w:ind w:left="291" w:firstLine="0"/>
            </w:pPr>
            <w:r>
              <w:t>5.</w:t>
            </w:r>
            <w:r>
              <w:rPr>
                <w:rFonts w:ascii="Arial" w:eastAsia="Arial" w:hAnsi="Arial" w:cs="Arial"/>
              </w:rPr>
              <w:t xml:space="preserve"> </w:t>
            </w:r>
            <w:r>
              <w:t xml:space="preserve"> </w:t>
            </w:r>
          </w:p>
        </w:tc>
        <w:tc>
          <w:tcPr>
            <w:tcW w:w="3662" w:type="dxa"/>
            <w:tcBorders>
              <w:top w:val="single" w:sz="4" w:space="0" w:color="000000"/>
              <w:left w:val="single" w:sz="4" w:space="0" w:color="000000"/>
              <w:bottom w:val="single" w:sz="4" w:space="0" w:color="000000"/>
              <w:right w:val="single" w:sz="4" w:space="0" w:color="000000"/>
            </w:tcBorders>
          </w:tcPr>
          <w:p w14:paraId="1B87173F" w14:textId="77777777" w:rsidR="00A832E2" w:rsidRDefault="00000000">
            <w:pPr>
              <w:ind w:left="5" w:firstLine="0"/>
            </w:pPr>
            <w:r>
              <w:rPr>
                <w:color w:val="222222"/>
              </w:rPr>
              <w:t>Business Model (Revenue Model)</w:t>
            </w:r>
            <w: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3F86AD91" w14:textId="12E29BCA" w:rsidR="00A832E2" w:rsidRDefault="003E4B1B">
            <w:pPr>
              <w:ind w:left="0" w:firstLine="0"/>
            </w:pPr>
            <w:r w:rsidRPr="003E4B1B">
              <w:t xml:space="preserve">Directly leads to </w:t>
            </w:r>
            <w:r w:rsidRPr="003E4B1B">
              <w:rPr>
                <w:b/>
                <w:bCs/>
              </w:rPr>
              <w:t>cost-effective IT operations</w:t>
            </w:r>
            <w:r w:rsidRPr="003E4B1B">
              <w:t xml:space="preserve"> by reducing the Mean Time </w:t>
            </w:r>
            <w:proofErr w:type="gramStart"/>
            <w:r w:rsidRPr="003E4B1B">
              <w:t>To</w:t>
            </w:r>
            <w:proofErr w:type="gramEnd"/>
            <w:r w:rsidRPr="003E4B1B">
              <w:t xml:space="preserve"> Fulfillment (MTTF) for laptops and minimizing fulfillment errors. It supports strategic IT initiatives like better </w:t>
            </w:r>
            <w:r w:rsidRPr="003E4B1B">
              <w:lastRenderedPageBreak/>
              <w:t>inventory control and asset lifecycle management.</w:t>
            </w:r>
            <w:r>
              <w:t xml:space="preserve"> </w:t>
            </w:r>
          </w:p>
        </w:tc>
      </w:tr>
      <w:tr w:rsidR="00A832E2" w14:paraId="5A5FE3AB" w14:textId="77777777">
        <w:trPr>
          <w:trHeight w:val="1726"/>
        </w:trPr>
        <w:tc>
          <w:tcPr>
            <w:tcW w:w="901" w:type="dxa"/>
            <w:tcBorders>
              <w:top w:val="single" w:sz="4" w:space="0" w:color="000000"/>
              <w:left w:val="single" w:sz="4" w:space="0" w:color="000000"/>
              <w:bottom w:val="single" w:sz="4" w:space="0" w:color="000000"/>
              <w:right w:val="single" w:sz="4" w:space="0" w:color="000000"/>
            </w:tcBorders>
          </w:tcPr>
          <w:p w14:paraId="79F9D44E" w14:textId="77777777" w:rsidR="00A832E2" w:rsidRDefault="00000000">
            <w:pPr>
              <w:ind w:left="291" w:firstLine="0"/>
            </w:pPr>
            <w:r>
              <w:lastRenderedPageBreak/>
              <w:t>6.</w:t>
            </w:r>
            <w:r>
              <w:rPr>
                <w:rFonts w:ascii="Arial" w:eastAsia="Arial" w:hAnsi="Arial" w:cs="Arial"/>
              </w:rPr>
              <w:t xml:space="preserve"> </w:t>
            </w:r>
            <w:r>
              <w:t xml:space="preserve"> </w:t>
            </w:r>
          </w:p>
        </w:tc>
        <w:tc>
          <w:tcPr>
            <w:tcW w:w="3662" w:type="dxa"/>
            <w:tcBorders>
              <w:top w:val="single" w:sz="4" w:space="0" w:color="000000"/>
              <w:left w:val="single" w:sz="4" w:space="0" w:color="000000"/>
              <w:bottom w:val="single" w:sz="4" w:space="0" w:color="000000"/>
              <w:right w:val="single" w:sz="4" w:space="0" w:color="000000"/>
            </w:tcBorders>
          </w:tcPr>
          <w:p w14:paraId="00529CF1" w14:textId="77777777" w:rsidR="00A832E2" w:rsidRDefault="00000000">
            <w:pPr>
              <w:ind w:left="5" w:firstLine="0"/>
            </w:pPr>
            <w:r>
              <w:rPr>
                <w:color w:val="222222"/>
              </w:rPr>
              <w:t xml:space="preserve">Scalability of the Solution </w:t>
            </w:r>
          </w:p>
        </w:tc>
        <w:tc>
          <w:tcPr>
            <w:tcW w:w="4507" w:type="dxa"/>
            <w:tcBorders>
              <w:top w:val="single" w:sz="4" w:space="0" w:color="000000"/>
              <w:left w:val="single" w:sz="4" w:space="0" w:color="000000"/>
              <w:bottom w:val="single" w:sz="4" w:space="0" w:color="000000"/>
              <w:right w:val="single" w:sz="4" w:space="0" w:color="000000"/>
            </w:tcBorders>
          </w:tcPr>
          <w:p w14:paraId="7C5B6C8A" w14:textId="3794D756" w:rsidR="00A832E2" w:rsidRDefault="00A34AFC">
            <w:pPr>
              <w:ind w:left="0" w:firstLine="0"/>
            </w:pPr>
            <w:r w:rsidRPr="00A34AFC">
              <w:t xml:space="preserve">The Catalog Item structure is highly scalable. It can be easily </w:t>
            </w:r>
            <w:r w:rsidRPr="00A34AFC">
              <w:rPr>
                <w:b/>
                <w:bCs/>
              </w:rPr>
              <w:t>extended</w:t>
            </w:r>
            <w:r w:rsidRPr="00A34AFC">
              <w:t xml:space="preserve"> to include Order Guides (for requesting a laptop plus accessories), integrate with </w:t>
            </w:r>
            <w:r w:rsidRPr="00A34AFC">
              <w:rPr>
                <w:b/>
                <w:bCs/>
              </w:rPr>
              <w:t>inventory management systems</w:t>
            </w:r>
            <w:r w:rsidRPr="00A34AFC">
              <w:t xml:space="preserve"> for real-time stock checks, and adapt to different approval processes based on cost or user role.</w:t>
            </w:r>
          </w:p>
        </w:tc>
      </w:tr>
    </w:tbl>
    <w:p w14:paraId="2BADF0D0" w14:textId="63300477" w:rsidR="00A832E2" w:rsidRDefault="00000000">
      <w:pPr>
        <w:spacing w:after="0"/>
        <w:ind w:left="0" w:firstLine="0"/>
      </w:pPr>
      <w:r>
        <w:t xml:space="preserve">  </w:t>
      </w:r>
    </w:p>
    <w:p w14:paraId="6774CF3F" w14:textId="44283221" w:rsidR="00A34AFC" w:rsidRDefault="00A34AFC">
      <w:pPr>
        <w:spacing w:after="155"/>
        <w:ind w:left="0" w:firstLine="0"/>
        <w:rPr>
          <w:b/>
        </w:rPr>
      </w:pPr>
      <w:r>
        <w:rPr>
          <w:noProof/>
        </w:rPr>
        <mc:AlternateContent>
          <mc:Choice Requires="wps">
            <w:drawing>
              <wp:anchor distT="0" distB="0" distL="114300" distR="114300" simplePos="0" relativeHeight="251659264" behindDoc="0" locked="0" layoutInCell="1" allowOverlap="1" wp14:anchorId="751281F0" wp14:editId="48B96F88">
                <wp:simplePos x="0" y="0"/>
                <wp:positionH relativeFrom="column">
                  <wp:posOffset>1047115</wp:posOffset>
                </wp:positionH>
                <wp:positionV relativeFrom="paragraph">
                  <wp:posOffset>147955</wp:posOffset>
                </wp:positionV>
                <wp:extent cx="3057525" cy="2105025"/>
                <wp:effectExtent l="0" t="0" r="28575" b="28575"/>
                <wp:wrapNone/>
                <wp:docPr id="988518316" name="Text Box 1"/>
                <wp:cNvGraphicFramePr/>
                <a:graphic xmlns:a="http://schemas.openxmlformats.org/drawingml/2006/main">
                  <a:graphicData uri="http://schemas.microsoft.com/office/word/2010/wordprocessingShape">
                    <wps:wsp>
                      <wps:cNvSpPr txBox="1"/>
                      <wps:spPr>
                        <a:xfrm>
                          <a:off x="0" y="0"/>
                          <a:ext cx="3057525" cy="2105025"/>
                        </a:xfrm>
                        <a:prstGeom prst="rect">
                          <a:avLst/>
                        </a:prstGeom>
                        <a:solidFill>
                          <a:schemeClr val="lt1"/>
                        </a:solidFill>
                        <a:ln w="6350">
                          <a:solidFill>
                            <a:prstClr val="black"/>
                          </a:solidFill>
                        </a:ln>
                      </wps:spPr>
                      <wps:txbx>
                        <w:txbxContent>
                          <w:p w14:paraId="2F7CFDDA" w14:textId="77777777" w:rsidR="00A34AFC" w:rsidRDefault="00A34AFC" w:rsidP="00A34AFC">
                            <w:pPr>
                              <w:ind w:left="0"/>
                              <w:rPr>
                                <w:b/>
                                <w:bCs/>
                              </w:rPr>
                            </w:pPr>
                            <w:r>
                              <w:rPr>
                                <w:b/>
                                <w:bCs/>
                              </w:rPr>
                              <w:t xml:space="preserve">                                   </w:t>
                            </w:r>
                            <w:r w:rsidRPr="00A34AFC">
                              <w:rPr>
                                <w:b/>
                                <w:bCs/>
                              </w:rPr>
                              <w:t>Conclusion</w:t>
                            </w:r>
                            <w:r>
                              <w:rPr>
                                <w:b/>
                                <w:bCs/>
                              </w:rPr>
                              <w:t>:</w:t>
                            </w:r>
                          </w:p>
                          <w:p w14:paraId="5CA30EDF" w14:textId="1646A6E3" w:rsidR="00A34AFC" w:rsidRPr="00A34AFC" w:rsidRDefault="00A34AFC" w:rsidP="00D72C7F">
                            <w:pPr>
                              <w:ind w:left="0"/>
                              <w:jc w:val="both"/>
                              <w:rPr>
                                <w:b/>
                                <w:bCs/>
                              </w:rPr>
                            </w:pPr>
                            <w:r w:rsidRPr="00A34AFC">
                              <w:rPr>
                                <w:b/>
                                <w:bCs/>
                              </w:rPr>
                              <w:t>The proposed solution for the "Laptop Requesting Catalog Item" project leverages the core strengths of the ServiceNow platform to transform a legacy, manual process into an automated, efficient self-service experience. This foundation will lead to significant improvements in accountability, user satisfaction, and operational transparency for a frequently requested IT asset</w:t>
                            </w:r>
                          </w:p>
                          <w:p w14:paraId="767E56E0" w14:textId="2D4AD6ED" w:rsidR="00A34AFC" w:rsidRPr="00A34AFC" w:rsidRDefault="00A34AFC" w:rsidP="00A34AFC">
                            <w:pPr>
                              <w:ind w:left="0" w:firstLine="0"/>
                            </w:pPr>
                          </w:p>
                          <w:p w14:paraId="607DADCD" w14:textId="77777777" w:rsidR="00A34AFC" w:rsidRDefault="00A34AFC">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1281F0" id="_x0000_t202" coordsize="21600,21600" o:spt="202" path="m,l,21600r21600,l21600,xe">
                <v:stroke joinstyle="miter"/>
                <v:path gradientshapeok="t" o:connecttype="rect"/>
              </v:shapetype>
              <v:shape id="Text Box 1" o:spid="_x0000_s1026" type="#_x0000_t202" style="position:absolute;margin-left:82.45pt;margin-top:11.65pt;width:240.75pt;height:165.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" fillcolor="white [3201]" strokeweight=".5pt">
                <v:textbox>
                  <w:txbxContent>
                    <w:p w14:paraId="2F7CFDDA" w14:textId="77777777" w:rsidR="00A34AFC" w:rsidRDefault="00A34AFC" w:rsidP="00A34AFC">
                      <w:pPr>
                        <w:ind w:left="0"/>
                        <w:rPr>
                          <w:b/>
                          <w:bCs/>
                        </w:rPr>
                      </w:pPr>
                      <w:r>
                        <w:rPr>
                          <w:b/>
                          <w:bCs/>
                        </w:rPr>
                        <w:t xml:space="preserve">                                   </w:t>
                      </w:r>
                      <w:r w:rsidRPr="00A34AFC">
                        <w:rPr>
                          <w:b/>
                          <w:bCs/>
                        </w:rPr>
                        <w:t>Conclusion</w:t>
                      </w:r>
                      <w:r>
                        <w:rPr>
                          <w:b/>
                          <w:bCs/>
                        </w:rPr>
                        <w:t>:</w:t>
                      </w:r>
                    </w:p>
                    <w:p w14:paraId="5CA30EDF" w14:textId="1646A6E3" w:rsidR="00A34AFC" w:rsidRPr="00A34AFC" w:rsidRDefault="00A34AFC" w:rsidP="00D72C7F">
                      <w:pPr>
                        <w:ind w:left="0"/>
                        <w:jc w:val="both"/>
                        <w:rPr>
                          <w:b/>
                          <w:bCs/>
                        </w:rPr>
                      </w:pPr>
                      <w:r w:rsidRPr="00A34AFC">
                        <w:rPr>
                          <w:b/>
                          <w:bCs/>
                        </w:rPr>
                        <w:t>The proposed solution for the "Laptop Requesting Catalog Item" project leverages the core strengths of the ServiceNow platform to transform a legacy, manual process into an automated, efficient self-service experience. This foundation will lead to significant improvements in accountability, user satisfaction, and operational transparency for a frequently requested IT asset</w:t>
                      </w:r>
                    </w:p>
                    <w:p w14:paraId="767E56E0" w14:textId="2D4AD6ED" w:rsidR="00A34AFC" w:rsidRPr="00A34AFC" w:rsidRDefault="00A34AFC" w:rsidP="00A34AFC">
                      <w:pPr>
                        <w:ind w:left="0" w:firstLine="0"/>
                      </w:pPr>
                    </w:p>
                    <w:p w14:paraId="607DADCD" w14:textId="77777777" w:rsidR="00A34AFC" w:rsidRDefault="00A34AFC">
                      <w:pPr>
                        <w:ind w:left="0"/>
                      </w:pPr>
                    </w:p>
                  </w:txbxContent>
                </v:textbox>
              </v:shape>
            </w:pict>
          </mc:Fallback>
        </mc:AlternateContent>
      </w:r>
    </w:p>
    <w:p w14:paraId="2A7C3219" w14:textId="6DC25162" w:rsidR="00A34AFC" w:rsidRDefault="00A34AFC">
      <w:pPr>
        <w:spacing w:after="155"/>
        <w:ind w:left="0" w:firstLine="0"/>
        <w:rPr>
          <w:b/>
        </w:rPr>
      </w:pPr>
    </w:p>
    <w:p w14:paraId="3CB9BD02" w14:textId="77777777" w:rsidR="00A34AFC" w:rsidRDefault="00A34AFC">
      <w:pPr>
        <w:spacing w:after="155"/>
        <w:ind w:left="0" w:firstLine="0"/>
        <w:rPr>
          <w:b/>
        </w:rPr>
      </w:pPr>
    </w:p>
    <w:p w14:paraId="3311492D" w14:textId="5350B894" w:rsidR="00A34AFC" w:rsidRDefault="00A34AFC">
      <w:pPr>
        <w:spacing w:after="155"/>
        <w:ind w:left="0" w:firstLine="0"/>
        <w:rPr>
          <w:b/>
        </w:rPr>
      </w:pPr>
    </w:p>
    <w:p w14:paraId="2D19C206" w14:textId="77777777" w:rsidR="00A34AFC" w:rsidRDefault="00A34AFC">
      <w:pPr>
        <w:spacing w:after="155"/>
        <w:ind w:left="0" w:firstLine="0"/>
        <w:rPr>
          <w:b/>
        </w:rPr>
      </w:pPr>
    </w:p>
    <w:p w14:paraId="22C0BD5B" w14:textId="73D647FF" w:rsidR="00A34AFC" w:rsidRDefault="00A34AFC">
      <w:pPr>
        <w:spacing w:after="155"/>
        <w:ind w:left="0" w:firstLine="0"/>
        <w:rPr>
          <w:b/>
        </w:rPr>
      </w:pPr>
    </w:p>
    <w:p w14:paraId="770B9D24" w14:textId="77777777" w:rsidR="00A34AFC" w:rsidRDefault="00A34AFC">
      <w:pPr>
        <w:spacing w:after="155"/>
        <w:ind w:left="0" w:firstLine="0"/>
        <w:rPr>
          <w:b/>
        </w:rPr>
      </w:pPr>
    </w:p>
    <w:p w14:paraId="43CB28EF" w14:textId="77777777" w:rsidR="00A34AFC" w:rsidRDefault="00A34AFC">
      <w:pPr>
        <w:spacing w:after="155"/>
        <w:ind w:left="0" w:firstLine="0"/>
        <w:rPr>
          <w:b/>
        </w:rPr>
      </w:pPr>
    </w:p>
    <w:p w14:paraId="45E660BD" w14:textId="77777777" w:rsidR="00A34AFC" w:rsidRDefault="00A34AFC">
      <w:pPr>
        <w:spacing w:after="155"/>
        <w:ind w:left="0" w:firstLine="0"/>
        <w:rPr>
          <w:b/>
        </w:rPr>
      </w:pPr>
    </w:p>
    <w:p w14:paraId="30FC8000" w14:textId="63EE3EA6" w:rsidR="00A832E2" w:rsidRDefault="00000000">
      <w:pPr>
        <w:spacing w:after="155"/>
        <w:ind w:left="0" w:firstLine="0"/>
        <w:rPr>
          <w:b/>
        </w:rPr>
      </w:pPr>
      <w:r>
        <w:rPr>
          <w:b/>
        </w:rPr>
        <w:t xml:space="preserve">Solution Description: </w:t>
      </w:r>
    </w:p>
    <w:p w14:paraId="4EDCA4A9" w14:textId="3277A65C" w:rsidR="00D72C7F" w:rsidRDefault="00D72C7F" w:rsidP="00D72C7F">
      <w:pPr>
        <w:spacing w:after="155"/>
        <w:ind w:left="0" w:firstLine="0"/>
        <w:jc w:val="both"/>
      </w:pPr>
      <w:r w:rsidRPr="00D72C7F">
        <w:t xml:space="preserve">The project proposes to transform the manual, slow, and error-prone laptop request process by creating a </w:t>
      </w:r>
      <w:r w:rsidRPr="00D72C7F">
        <w:rPr>
          <w:b/>
          <w:bCs/>
        </w:rPr>
        <w:t>Standard Catalog Item</w:t>
      </w:r>
      <w:r w:rsidRPr="00D72C7F">
        <w:t xml:space="preserve"> within the </w:t>
      </w:r>
      <w:r w:rsidRPr="00D72C7F">
        <w:rPr>
          <w:b/>
          <w:bCs/>
        </w:rPr>
        <w:t>ServiceNow Service Catalog</w:t>
      </w:r>
      <w:r w:rsidRPr="00D72C7F">
        <w:t xml:space="preserve">. This solution provides users with a single, intuitive form to specify their required laptop configuration (variables) and submit a request. The core of the solution is an automated </w:t>
      </w:r>
      <w:r w:rsidRPr="00D72C7F">
        <w:rPr>
          <w:b/>
          <w:bCs/>
        </w:rPr>
        <w:t>Request Fulfillment Workflow</w:t>
      </w:r>
      <w:r w:rsidRPr="00D72C7F">
        <w:t xml:space="preserve"> that ensures </w:t>
      </w:r>
      <w:r w:rsidRPr="00D72C7F">
        <w:rPr>
          <w:b/>
          <w:bCs/>
        </w:rPr>
        <w:t>mandatory Manager Approval</w:t>
      </w:r>
      <w:r w:rsidRPr="00D72C7F">
        <w:t xml:space="preserve"> is secured before generating a specific </w:t>
      </w:r>
      <w:r w:rsidRPr="00D72C7F">
        <w:rPr>
          <w:b/>
          <w:bCs/>
        </w:rPr>
        <w:t>Catalog Task</w:t>
      </w:r>
      <w:r w:rsidRPr="00D72C7F">
        <w:t xml:space="preserve"> for the Hardware Group. Critically, this process integrates directly with </w:t>
      </w:r>
      <w:r w:rsidRPr="00D72C7F">
        <w:rPr>
          <w:b/>
          <w:bCs/>
        </w:rPr>
        <w:t>Asset Management (HAM/CMDB)</w:t>
      </w:r>
      <w:r w:rsidRPr="00D72C7F">
        <w:t>, ensuring that asset records are automatically and accurately updated upon fulfillment, thereby enhancing data integrity and overall operational efficiency. Automated notifications ensure all stakeholders are informed of the request's status, providing necessary transparency.</w:t>
      </w:r>
    </w:p>
    <w:sectPr w:rsidR="00D72C7F">
      <w:pgSz w:w="11905" w:h="16840"/>
      <w:pgMar w:top="855" w:right="1443" w:bottom="3142"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2E2"/>
    <w:rsid w:val="002B3B81"/>
    <w:rsid w:val="003E4B1B"/>
    <w:rsid w:val="00604766"/>
    <w:rsid w:val="009D1684"/>
    <w:rsid w:val="00A34AFC"/>
    <w:rsid w:val="00A832E2"/>
    <w:rsid w:val="00D72C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DEFBA"/>
  <w15:docId w15:val="{37349E27-8C3B-4B7A-BE14-4DCE7EB3A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ind w:left="10" w:hanging="10"/>
    </w:pPr>
    <w:rPr>
      <w:rFonts w:ascii="Calibri" w:eastAsia="Calibri" w:hAnsi="Calibri" w:cs="Calibri"/>
      <w:color w:val="000000"/>
      <w:sz w:val="22"/>
    </w:rPr>
  </w:style>
  <w:style w:type="paragraph" w:styleId="Heading3">
    <w:name w:val="heading 3"/>
    <w:basedOn w:val="Normal"/>
    <w:next w:val="Normal"/>
    <w:link w:val="Heading3Char"/>
    <w:uiPriority w:val="9"/>
    <w:semiHidden/>
    <w:unhideWhenUsed/>
    <w:qFormat/>
    <w:rsid w:val="00A34AFC"/>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A34AFC"/>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433</Words>
  <Characters>2469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Nithin Ganesh</cp:lastModifiedBy>
  <cp:revision>3</cp:revision>
  <dcterms:created xsi:type="dcterms:W3CDTF">2025-11-01T09:44:00Z</dcterms:created>
  <dcterms:modified xsi:type="dcterms:W3CDTF">2025-11-01T14:53:00Z</dcterms:modified>
</cp:coreProperties>
</file>