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8"/>
        </w:rPr>
        <w:t>Module 3 — Viva Preparation Guide</w:t>
      </w:r>
    </w:p>
    <w:p>
      <w:pPr>
        <w:jc w:val="center"/>
      </w:pPr>
      <w:r>
        <w:rPr>
          <w:i/>
          <w:color w:val="555555"/>
          <w:sz w:val="26"/>
        </w:rPr>
        <w:t>Cost-Aware Adaptive Control &amp; Deployment of the Hybrid PDE Solver</w:t>
      </w:r>
    </w:p>
    <w:p>
      <w:pPr>
        <w:jc w:val="center"/>
      </w:pPr>
      <w:r>
        <w:rPr>
          <w:sz w:val="22"/>
        </w:rPr>
        <w:t>Mendis B.N.D. (214133E) · Team Turingz</w:t>
      </w:r>
    </w:p>
    <w:p>
      <w:pPr>
        <w:jc w:val="center"/>
      </w:pPr>
      <w:r>
        <w:rPr>
          <w:i/>
          <w:color w:val="555555"/>
          <w:sz w:val="18"/>
        </w:rPr>
        <w:t>Living document — auto-updated each phase.  Last updated: coarse-drift detector + real cost result · 2026-07-14</w:t>
      </w:r>
    </w:p>
    <w:p/>
    <w:p>
      <w:pPr>
        <w:pStyle w:val="Heading1"/>
      </w:pPr>
      <w:r>
        <w:rPr>
          <w:rFonts w:ascii="Calibri" w:hAnsi="Calibri"/>
          <w:color w:val="1F4E79"/>
        </w:rPr>
        <w:t>Research gap &amp; contribution (say this first)</w:t>
      </w:r>
    </w:p>
    <w:tbl>
      <w:tblPr>
        <w:tblW w:type="auto" w:w="0"/>
        <w:tblLayout w:type="autofit"/>
        <w:tblLook w:firstColumn="1" w:firstRow="1" w:lastColumn="0" w:lastRow="0" w:noHBand="0" w:noVBand="1" w:val="04A0"/>
      </w:tblPr>
      <w:tblGrid>
        <w:gridCol w:w="8640"/>
      </w:tblGrid>
      <w:tr>
        <w:tc>
          <w:tcPr>
            <w:tcW w:type="dxa" w:w="8640"/>
            <w:shd w:val="clear" w:fill="FBF3D9"/>
          </w:tcPr>
          <w:p>
            <w:r>
              <w:rPr>
                <w:b/>
                <w:color w:val="7A5C00"/>
              </w:rPr>
              <w:t>RESEARCH GAP (one sentence)</w:t>
            </w:r>
          </w:p>
          <w:p>
            <w:r>
              <w:t>Prior hybrid / switching solvers (closest: ANCHOR, 2025) switch REACTIVELY - they flip to numerical when an error indicator crosses a threshold. None treat 'how much numerical effort to spend to hit a CHOSEN accuracy target at minimum cost' as an explicit, controllable deployment decision with a measured trade-off curve. That decision - budget in, minimum-cost correction schedule out, no ground truth available - is the gap I fill.</w:t>
            </w:r>
          </w:p>
        </w:tc>
      </w:tr>
    </w:tbl>
    <w:p/>
    <w:p>
      <w:r>
        <w:rPr>
          <w:b/>
          <w:i w:val="0"/>
          <w:sz w:val="22"/>
        </w:rPr>
        <w:t>My contribution - three mechanisms, not just measurements:</w:t>
      </w:r>
    </w:p>
    <w:p>
      <w:pPr>
        <w:pStyle w:val="ListBullet"/>
      </w:pPr>
      <w:r>
        <w:t>Cost-budgeted adaptive controller: an accuracy target is mapped to a correction schedule (thresholds_for_target + hysteresis deadband); numerical effort is spent only when trust is low.</w:t>
      </w:r>
    </w:p>
    <w:p>
      <w:pPr>
        <w:pStyle w:val="ListBullet"/>
      </w:pPr>
      <w:r>
        <w:t>A tunable, measured cost/accuracy frontier as the deliverable - one knob that provably traces the trade-off, backed by OOD robustness and an adaptive-vs-fixed ablation.</w:t>
      </w:r>
    </w:p>
    <w:p>
      <w:pPr>
        <w:pStyle w:val="ListBullet"/>
      </w:pPr>
      <w:r>
        <w:t>A layered cost-aware monitoring design: use the FREE trust signal by default, pay for a coarse numerical check only when it is worth it. My honest cost accounting is what surfaced the finding that the residual signal is blind to smooth drift - which also affects ANCHOR.</w:t>
      </w:r>
    </w:p>
    <w:p>
      <w:r>
        <w:rPr>
          <w:b/>
          <w:color w:val="1F4E79"/>
        </w:rPr>
        <w:t xml:space="preserve">Is my scope 'just analysis'?  </w:t>
      </w:r>
      <w:r>
        <w:t>No. It is a METHOD (controller + accuracy-budget map + orchestration) plus a strong EVALUATION of that method. The profiler, frontier and robustness suite are the EVIDENCE, not the contribution. When asked 'what is your contribution', lead with the controller and orchestration; use the plots as proof - never present the plots as the contribution.</w:t>
      </w:r>
    </w:p>
    <w:p>
      <w:r>
        <w:rPr>
          <w:b/>
          <w:color w:val="1F4E79"/>
        </w:rPr>
        <w:t xml:space="preserve">What I do NOT claim:  </w:t>
      </w:r>
      <w:r>
        <w:t>I did not invent hybrid solving or a new numerical algorithm. This is a method / combination contribution - cost-budgeted adaptive control applied to trust-gated hybrid PDE solving, with a measured frontier and layered monitoring - demonstrated on one benchmark (1D Burgers, FNO).</w:t>
      </w:r>
    </w:p>
    <w:tbl>
      <w:tblPr>
        <w:tblW w:type="auto" w:w="0"/>
        <w:tblLayout w:type="autofit"/>
        <w:tblLook w:firstColumn="1" w:firstRow="1" w:lastColumn="0" w:lastRow="0" w:noHBand="0" w:noVBand="1" w:val="04A0"/>
      </w:tblPr>
      <w:tblGrid>
        <w:gridCol w:w="8640"/>
      </w:tblGrid>
      <w:tr>
        <w:tc>
          <w:tcPr>
            <w:tcW w:type="dxa" w:w="8640"/>
            <w:shd w:val="clear" w:fill="FBF3D9"/>
          </w:tcPr>
          <w:p>
            <w:r>
              <w:rPr>
                <w:b/>
                <w:color w:val="7A5C00"/>
              </w:rPr>
              <w:t>30-SECOND SPOKEN ANSWER</w:t>
            </w:r>
          </w:p>
          <w:p>
            <w:r>
              <w:t>"Hybrid ML-numerical solvers exist, and so does switching when the model looks wrong. What nobody does is treat the deployment question - how much numerical effort to spend to hit a target accuracy at minimum cost, with no ground truth - as a controllable decision. My contribution is a cost-budgeted adaptive controller that maps an accuracy target to a correction schedule, spends numerical effort only when a trust signal says to, and ships as a one-knob tool with a measured cost/accuracy frontier. Measured end-to-end with real components it delivers about twice the accuracy of pure-ML at roughly one-third the numerical cost - and my cost accounting exposed a blind spot in the residual-based trust that the state of the art also relies on."</w:t>
            </w:r>
          </w:p>
        </w:tc>
      </w:tr>
    </w:tbl>
    <w:p/>
    <w:p>
      <w:r>
        <w:rPr>
          <w:b/>
          <w:i w:val="0"/>
          <w:sz w:val="22"/>
        </w:rPr>
        <w:t>Rebuttals ready:</w:t>
      </w:r>
    </w:p>
    <w:p>
      <w:pPr>
        <w:pStyle w:val="ListBullet"/>
      </w:pPr>
      <w:r>
        <w:t>'This is just benchmarking.' -&gt; The benchmarking is the evidence; the contribution is the controller and the accuracy-budget map that decide the correction schedule - there is no such knob in prior work.</w:t>
      </w:r>
    </w:p>
    <w:p>
      <w:pPr>
        <w:pStyle w:val="ListBullet"/>
      </w:pPr>
      <w:r>
        <w:t>'The coarse detector is M1's.' -&gt; The detection signal is M1's; the orchestration - deciding when the free signal suffices vs when to pay for a check - is mine, and my accounting surfaced the problem.</w:t>
      </w:r>
    </w:p>
    <w:p>
      <w:pPr>
        <w:pStyle w:val="ListBullet"/>
      </w:pPr>
      <w:r>
        <w:t>'Only one PDE.' -&gt; Correct: this is a demonstration; the mechanism is solver-agnostic and generalising it is stated future work.</w:t>
      </w:r>
    </w:p>
    <w:p>
      <w:r>
        <w:rPr>
          <w:b w:val="0"/>
          <w:i/>
          <w:color w:val="555555"/>
          <w:sz w:val="18"/>
        </w:rPr>
        <w:t>(This gap &amp; contribution statement is a living section - it is updated as the work progresses.)</w:t>
      </w:r>
    </w:p>
    <w:p>
      <w:pPr>
        <w:pStyle w:val="Heading1"/>
      </w:pPr>
      <w:r>
        <w:rPr>
          <w:rFonts w:ascii="Calibri" w:hAnsi="Calibri"/>
          <w:color w:val="1F4E79"/>
        </w:rPr>
        <w:t>1. The big picture (read this first)</w:t>
      </w:r>
    </w:p>
    <w:p>
      <w:r>
        <w:rPr>
          <w:b w:val="0"/>
          <w:i w:val="0"/>
          <w:sz w:val="22"/>
        </w:rPr>
        <w:t>A PDE is a rule that describes how something (heat, a wave, a fluid) changes over time. To 'solve' it, you start from a shape and push it forward in time.</w:t>
      </w:r>
    </w:p>
    <w:p>
      <w:r>
        <w:rPr>
          <w:b w:val="0"/>
          <w:i w:val="0"/>
          <w:sz w:val="22"/>
        </w:rPr>
        <w:t>There are two kinds of solver, and each has one weakness:</w:t>
      </w:r>
    </w:p>
    <w:p>
      <w:pPr>
        <w:pStyle w:val="ListBullet"/>
      </w:pPr>
      <w:r>
        <w:t>Numerical solvers: always accurate, but slow (they take tiny steps).</w:t>
      </w:r>
    </w:p>
    <w:p>
      <w:pPr>
        <w:pStyle w:val="ListBullet"/>
      </w:pPr>
      <w:r>
        <w:t>Machine-learning (ML) solvers: very fast, but only trustworthy inside the time window they were trained on. Past that they drift and give confident but wrong answers.</w:t>
      </w:r>
    </w:p>
    <w:p>
      <w:r>
        <w:rPr>
          <w:b w:val="0"/>
          <w:i w:val="0"/>
          <w:sz w:val="22"/>
        </w:rPr>
        <w:t>The hybrid idea: use the fast ML solver while it can be trusted, and call in the slow-but-accurate numerical solver only when the ML is about to go wrong. That gives fast AND trustworthy answers.</w:t>
      </w:r>
    </w:p>
    <w:tbl>
      <w:tblPr>
        <w:tblW w:type="auto" w:w="0"/>
        <w:tblLayout w:type="autofit"/>
        <w:tblLook w:firstColumn="1" w:firstRow="1" w:lastColumn="0" w:lastRow="0" w:noHBand="0" w:noVBand="1" w:val="04A0"/>
      </w:tblPr>
      <w:tblGrid>
        <w:gridCol w:w="8640"/>
      </w:tblGrid>
      <w:tr>
        <w:tc>
          <w:tcPr>
            <w:tcW w:type="dxa" w:w="8640"/>
            <w:shd w:val="clear" w:fill="FBF3D9"/>
          </w:tcPr>
          <w:p>
            <w:r>
              <w:rPr>
                <w:b/>
                <w:color w:val="7A5C00"/>
              </w:rPr>
              <w:t>My module in one sentence</w:t>
            </w:r>
          </w:p>
          <w:p>
            <w:r>
              <w:t>My module (Module 3) is the 'brain' that decides WHEN to trust the ML solver and HOW MUCH numerical help to spend, so the final answer hits a chosen accuracy at the lowest possible cost — and it packages the whole thing as a runnable tool.</w:t>
            </w:r>
          </w:p>
        </w:tc>
      </w:tr>
    </w:tbl>
    <w:p/>
    <w:p>
      <w:pPr>
        <w:pStyle w:val="Heading1"/>
      </w:pPr>
      <w:r>
        <w:rPr>
          <w:rFonts w:ascii="Calibri" w:hAnsi="Calibri"/>
          <w:color w:val="1F4E79"/>
        </w:rPr>
        <w:t>2. The novelty — what is new (very important for the viva)</w:t>
      </w:r>
    </w:p>
    <w:p>
      <w:r>
        <w:rPr>
          <w:b w:val="0"/>
          <w:i w:val="0"/>
          <w:sz w:val="22"/>
        </w:rPr>
        <w:t>Hybrid solvers and 'switch when the model looks wrong' already exist in research (the closest paper is ANCHOR, 2025). So I am NOT claiming to invent hybrid solving. What is new is turning that switch into a cost-aware, budget-driven controller and proving it pays off.</w:t>
      </w:r>
    </w:p>
    <w:p>
      <w:r>
        <w:rPr>
          <w:b/>
          <w:i w:val="0"/>
          <w:sz w:val="22"/>
        </w:rPr>
        <w:t>What makes it mine:</w:t>
      </w:r>
    </w:p>
    <w:p>
      <w:pPr>
        <w:pStyle w:val="ListBullet"/>
      </w:pPr>
      <w:r>
        <w:t>I don't just switch when error looks high — I decide HOW MUCH numerical effort to spend to hit a chosen accuracy target at the LOWEST cost.</w:t>
      </w:r>
    </w:p>
    <w:p>
      <w:pPr>
        <w:pStyle w:val="ListBullet"/>
      </w:pPr>
      <w:r>
        <w:t>I prove it with a measured cost-vs-accuracy trade-off (the Pareto frontier, coming in Step 7) and an adaptive-vs-fixed comparison (Step 8).</w:t>
      </w:r>
    </w:p>
    <w:p>
      <w:pPr>
        <w:pStyle w:val="ListBullet"/>
      </w:pPr>
      <w:r>
        <w:t>I deliver it as a runnable one-knob tool (Step 6 / demo).</w:t>
      </w:r>
    </w:p>
    <w:p>
      <w:r>
        <w:rPr>
          <w:b/>
          <w:i w:val="0"/>
          <w:sz w:val="22"/>
        </w:rPr>
        <w:t>Where this lives in the code:</w:t>
      </w:r>
    </w:p>
    <w:p>
      <w:pPr>
        <w:shd w:val="clear" w:fill="F2F2F2"/>
      </w:pPr>
      <w:r>
        <w:rPr>
          <w:rFonts w:ascii="Consolas" w:hAnsi="Consolas"/>
          <w:sz w:val="19"/>
        </w:rPr>
        <w:t>controller.py  -&gt;  configure(target):  eff = model.budget_to_effort(target)</w:t>
      </w:r>
    </w:p>
    <w:p>
      <w:r>
        <w:rPr>
          <w:b w:val="0"/>
          <w:i w:val="0"/>
          <w:sz w:val="22"/>
        </w:rPr>
        <w:t>This single line is the heart of the novelty: it turns 'the accuracy you asked for' into 'how much to correct'. Existing work has no accuracy-budget knob like this.</w:t>
      </w:r>
    </w:p>
    <w:p>
      <w:pPr>
        <w:shd w:val="clear" w:fill="F2F2F2"/>
      </w:pPr>
      <w:r>
        <w:rPr>
          <w:rFonts w:ascii="Consolas" w:hAnsi="Consolas"/>
          <w:sz w:val="19"/>
        </w:rPr>
        <w:t>controller.py  -&gt;  decide():  correct only while trust is low  (hysteresis deadband)</w:t>
      </w:r>
    </w:p>
    <w:p>
      <w:r>
        <w:rPr>
          <w:b w:val="0"/>
          <w:i w:val="0"/>
          <w:sz w:val="22"/>
        </w:rPr>
        <w:t>This spends numerical effort only when needed — the cost saving.</w:t>
      </w:r>
    </w:p>
    <w:tbl>
      <w:tblPr>
        <w:tblW w:type="auto" w:w="0"/>
        <w:tblLayout w:type="autofit"/>
        <w:tblLook w:firstColumn="1" w:firstRow="1" w:lastColumn="0" w:lastRow="0" w:noHBand="0" w:noVBand="1" w:val="04A0"/>
      </w:tblPr>
      <w:tblGrid>
        <w:gridCol w:w="8640"/>
      </w:tblGrid>
      <w:tr>
        <w:tc>
          <w:tcPr>
            <w:tcW w:type="dxa" w:w="8640"/>
            <w:shd w:val="clear" w:fill="FBF3D9"/>
          </w:tcPr>
          <w:p>
            <w:r>
              <w:rPr>
                <w:b/>
                <w:color w:val="7A5C00"/>
              </w:rPr>
              <w:t>One-line answer for the viva</w:t>
            </w:r>
          </w:p>
          <w:p>
            <w:r>
              <w:t>"My contribution is a cost-aware adaptive controller: it decides how much numerical computation to spend to hit an accuracy target at minimum cost, driven by a trust signal, and I prove with real measurements that the result beats both pure-ML and pure-numerical on the cost/accuracy trade-off."</w:t>
            </w:r>
          </w:p>
          <w:p>
            <w:r>
              <w:t>REAL-RESULT HEADLINE (say this): measured end-to-end with real FNO + M1 coarse-reference trust, the hybrid is ~2.5-3.6x cheaper than numerical (about one-third the cost) at ~2x the accuracy of pure-ML, with a ~3% error floor. It is a tunable middle ground, NOT free numerical-grade accuracy. (The earlier idealised stand-in showed a larger gap; this real number supersedes it.)</w:t>
            </w:r>
          </w:p>
        </w:tc>
      </w:tr>
    </w:tbl>
    <w:p/>
    <w:p>
      <w:pPr>
        <w:pStyle w:val="Heading1"/>
      </w:pPr>
      <w:r>
        <w:rPr>
          <w:rFonts w:ascii="Calibri" w:hAnsi="Calibri"/>
          <w:color w:val="1F4E79"/>
        </w:rPr>
        <w:t>3. What we did in each step</w:t>
      </w:r>
    </w:p>
    <w:p>
      <w:r>
        <w:rPr>
          <w:b w:val="0"/>
          <w:i/>
          <w:color w:val="555555"/>
          <w:sz w:val="22"/>
        </w:rPr>
        <w:t>Every step was built then verified, with the proof saved in the results/m3 folder. Note: the sandbox has no PyTorch, so we verified the logic with simple 'stand-in' solvers; the real FNO/spectral numbers get plugged in later at integration. This does not change the logic — only the exact numbers.</w:t>
      </w:r>
    </w:p>
    <w:p>
      <w:pPr>
        <w:pStyle w:val="Heading2"/>
      </w:pPr>
      <w:r>
        <w:rPr>
          <w:rFonts w:ascii="Calibri" w:hAnsi="Calibri"/>
          <w:color w:val="2E75B6"/>
        </w:rPr>
        <w:t>Step 1 — Getting the correct answer and a way to measure mistakes</w:t>
      </w:r>
    </w:p>
    <w:p>
      <w:r>
        <w:rPr>
          <w:b/>
          <w:color w:val="1F4E79"/>
        </w:rPr>
        <w:t xml:space="preserve">What we did:  </w:t>
      </w:r>
      <w:r>
        <w:t>Built the part that loads the true solution and scores how wrong any answer is.</w:t>
      </w:r>
    </w:p>
    <w:p>
      <w:r>
        <w:rPr>
          <w:b/>
          <w:color w:val="1F4E79"/>
        </w:rPr>
        <w:t xml:space="preserve">The code (groundtruth.py):  </w:t>
      </w:r>
      <w:r>
        <w:t>Two small functions. load_reference() opens the saved exact-answer file and returns the true solution plus the time training stopped (t = 1). relative_l2() compares any answer to the truth and returns one 'how wrong' number: 0 = perfect, 1 = completely wrong.</w:t>
      </w:r>
    </w:p>
    <w:p>
      <w:r>
        <w:rPr>
          <w:b/>
          <w:color w:val="1F4E79"/>
        </w:rPr>
        <w:t xml:space="preserve">Result:  </w:t>
      </w:r>
      <w:r>
        <w:t>All metric checks passed on real data (perfect=0, a 10%-smaller answer=0.1, a blank answer=1.0), and it measures error exactly like the rest of the team's code. You confirmed the loader on your machine: 1000 stored problems, grid of 512 points, training horizon 1.0.</w:t>
      </w:r>
    </w:p>
    <w:p>
      <w:r>
        <w:rPr>
          <w:b/>
          <w:color w:val="1F4E79"/>
        </w:rPr>
        <w:t xml:space="preserve">Conclusion:  </w:t>
      </w:r>
      <w:r>
        <w:t>We can now get the truth and grade any solution fairly. This is the foundation everything else is scored against.</w:t>
      </w:r>
    </w:p>
    <w:p>
      <w:r>
        <w:rPr>
          <w:b/>
          <w:color w:val="1F4E79"/>
        </w:rPr>
        <w:t xml:space="preserve">Likely viva questions:  </w:t>
      </w:r>
      <w:r/>
    </w:p>
    <w:p>
      <w:r>
        <w:rPr>
          <w:b/>
        </w:rPr>
        <w:t xml:space="preserve">Q: </w:t>
      </w:r>
      <w:r>
        <w:t>If the whole point is 'no ground truth', why load the true answer?</w:t>
      </w:r>
    </w:p>
    <w:p>
      <w:r>
        <w:rPr>
          <w:b/>
          <w:color w:val="1E7449"/>
        </w:rPr>
        <w:t xml:space="preserve">A: </w:t>
      </w:r>
      <w:r>
        <w:t>The true answer is only used AFTERWARDS to grade how well we did — like an exam marker. During the actual run the controller never sees it; deciding without it is the hard part.</w:t>
      </w:r>
    </w:p>
    <w:p>
      <w:r>
        <w:rPr>
          <w:b/>
        </w:rPr>
        <w:t xml:space="preserve">Q: </w:t>
      </w:r>
      <w:r>
        <w:t>What is 'relative L2 error'?</w:t>
      </w:r>
    </w:p>
    <w:p>
      <w:r>
        <w:rPr>
          <w:b/>
          <w:color w:val="1E7449"/>
        </w:rPr>
        <w:t xml:space="preserve">A: </w:t>
      </w:r>
      <w:r>
        <w:t>A single number for how far our answer is from the truth, scaled so 0 is perfect and 1 is as wrong as guessing nothing.</w:t>
      </w:r>
    </w:p>
    <w:p>
      <w:pPr>
        <w:pStyle w:val="Heading2"/>
      </w:pPr>
      <w:r>
        <w:rPr>
          <w:rFonts w:ascii="Calibri" w:hAnsi="Calibri"/>
          <w:color w:val="2E75B6"/>
        </w:rPr>
        <w:t>Step 2 — Running one full hybrid solve end-to-end</w:t>
      </w:r>
    </w:p>
    <w:p>
      <w:r>
        <w:rPr>
          <w:b/>
          <w:color w:val="1F4E79"/>
        </w:rPr>
        <w:t xml:space="preserve">What we did:  </w:t>
      </w:r>
      <w:r>
        <w:t>Connected the pieces and ran one complete hybrid solve: fast ML first, then hand over to the numerical solver when trust drops.</w:t>
      </w:r>
    </w:p>
    <w:p>
      <w:r>
        <w:rPr>
          <w:b/>
          <w:color w:val="1F4E79"/>
        </w:rPr>
        <w:t xml:space="preserve">The code:  </w:t>
      </w:r>
      <w:r>
        <w:t>trigger.py is a stand-in 'trust meter' (a knob) for teammate M1. coupling.py runs the ML solver and, the moment trust says 'stop', hands over to the numerical solver (stand-in for teammate M2). _smoke.py runs the whole thing once and checks the result.</w:t>
      </w:r>
    </w:p>
    <w:p>
      <w:r>
        <w:rPr>
          <w:b/>
          <w:color w:val="1F4E79"/>
        </w:rPr>
        <w:t xml:space="preserve">Result:  </w:t>
      </w:r>
      <w:r>
        <w:t>The hybrid's error landed between pure-ML (worst) and pure-numerical (best) — the test PASSED. The wiring works.</w:t>
      </w:r>
    </w:p>
    <w:p>
      <w:pPr>
        <w:jc w:val="center"/>
      </w:pPr>
      <w:r>
        <w:drawing>
          <wp:inline xmlns:a="http://schemas.openxmlformats.org/drawingml/2006/main" xmlns:pic="http://schemas.openxmlformats.org/drawingml/2006/picture">
            <wp:extent cx="5669280" cy="4251960"/>
            <wp:docPr id="1" name="Picture 1"/>
            <wp:cNvGraphicFramePr>
              <a:graphicFrameLocks noChangeAspect="1"/>
            </wp:cNvGraphicFramePr>
            <a:graphic>
              <a:graphicData uri="http://schemas.openxmlformats.org/drawingml/2006/picture">
                <pic:pic>
                  <pic:nvPicPr>
                    <pic:cNvPr id="0" name="smoke_curves.png"/>
                    <pic:cNvPicPr/>
                  </pic:nvPicPr>
                  <pic:blipFill>
                    <a:blip r:embed="rId9"/>
                    <a:stretch>
                      <a:fillRect/>
                    </a:stretch>
                  </pic:blipFill>
                  <pic:spPr>
                    <a:xfrm>
                      <a:off x="0" y="0"/>
                      <a:ext cx="5669280" cy="4251960"/>
                    </a:xfrm>
                    <a:prstGeom prst="rect"/>
                  </pic:spPr>
                </pic:pic>
              </a:graphicData>
            </a:graphic>
          </wp:inline>
        </w:drawing>
      </w:r>
    </w:p>
    <w:p>
      <w:pPr>
        <w:jc w:val="center"/>
      </w:pPr>
      <w:r>
        <w:rPr>
          <w:i/>
          <w:color w:val="555555"/>
          <w:sz w:val="18"/>
        </w:rPr>
        <w:t>Figure — Step 2: error over time (top) and the trust signal firing the switch (bottom).</w:t>
      </w:r>
    </w:p>
    <w:p>
      <w:r>
        <w:rPr>
          <w:b/>
          <w:color w:val="1F4E79"/>
        </w:rPr>
        <w:t xml:space="preserve">What the graph shows:  </w:t>
      </w:r>
      <w:r>
        <w:t>Top panel = how wrong each method is over time. The red line (pure-ML) is fine until t = 1, then shoots up — that is the silent-failure problem. Blue (pure-numerical) stays perfect. Green (hybrid) also stays perfect, so it hides underneath the blue line. Bottom panel = the trust signal sliding down and crossing 0.5 at t = 1 (the gold line), which fires the switch.</w:t>
      </w:r>
    </w:p>
    <w:p>
      <w:r>
        <w:rPr>
          <w:b/>
          <w:color w:val="1F4E79"/>
        </w:rPr>
        <w:t xml:space="preserve">Conclusion:  </w:t>
      </w:r>
      <w:r>
        <w:t>The trust alarm goes off at the right moment, and the hybrid uses it to avoid the ML failure. The green and blue lines sitting together is the GOAL: the hybrid matches numerical accuracy (it can never beat it) — the advantage is that it does so far more cheaply.</w:t>
      </w:r>
    </w:p>
    <w:p>
      <w:r>
        <w:rPr>
          <w:b/>
          <w:color w:val="1F4E79"/>
        </w:rPr>
        <w:t xml:space="preserve">Likely viva questions:  </w:t>
      </w:r>
      <w:r/>
    </w:p>
    <w:p>
      <w:r>
        <w:rPr>
          <w:b/>
        </w:rPr>
        <w:t xml:space="preserve">Q: </w:t>
      </w:r>
      <w:r>
        <w:t>Why are hybrid and numerical the same here?</w:t>
      </w:r>
    </w:p>
    <w:p>
      <w:r>
        <w:rPr>
          <w:b/>
          <w:color w:val="1E7449"/>
        </w:rPr>
        <w:t xml:space="preserve">A: </w:t>
      </w:r>
      <w:r>
        <w:t>Because these practice solvers were made perfect for testing. The hybrid can never be MORE accurate than numerical — it aims to MATCH numerical accuracy at lower cost. Same accuracy, less expense, is exactly the win.</w:t>
      </w:r>
    </w:p>
    <w:p>
      <w:r>
        <w:rPr>
          <w:b/>
        </w:rPr>
        <w:t xml:space="preserve">Q: </w:t>
      </w:r>
      <w:r>
        <w:t>Are these the real numbers?</w:t>
      </w:r>
    </w:p>
    <w:p>
      <w:r>
        <w:rPr>
          <w:b/>
          <w:color w:val="1E7449"/>
        </w:rPr>
        <w:t xml:space="preserve">A: </w:t>
      </w:r>
      <w:r>
        <w:t>No — these are simple practice solvers to test the wiring. Real FNO/spectral numbers are plugged in at integration; the shape of the result stays the same.</w:t>
      </w:r>
    </w:p>
    <w:p>
      <w:pPr>
        <w:pStyle w:val="Heading2"/>
      </w:pPr>
      <w:r>
        <w:rPr>
          <w:rFonts w:ascii="Calibri" w:hAnsi="Calibri"/>
          <w:color w:val="2E75B6"/>
        </w:rPr>
        <w:t>Step 3 — A stopwatch to measure cost</w:t>
      </w:r>
    </w:p>
    <w:p>
      <w:r>
        <w:rPr>
          <w:b/>
          <w:color w:val="1F4E79"/>
        </w:rPr>
        <w:t xml:space="preserve">What we did:  </w:t>
      </w:r>
      <w:r>
        <w:t>Built a profiler that measures how long each solver takes and how its cost grows as the problem gets bigger.</w:t>
      </w:r>
    </w:p>
    <w:p>
      <w:r>
        <w:rPr>
          <w:b/>
          <w:color w:val="1F4E79"/>
        </w:rPr>
        <w:t xml:space="preserve">The code (profiler.py):  </w:t>
      </w:r>
      <w:r>
        <w:t>Times a solver (throwing away the first 'warm-up' runs and taking the MEDIAN, so a random computer hiccup doesn't spoil it), works out the cost of one step, and fits a 'scaling number' — how much slower it gets when the problem doubles.</w:t>
      </w:r>
    </w:p>
    <w:p>
      <w:r>
        <w:rPr>
          <w:b/>
          <w:color w:val="1F4E79"/>
        </w:rPr>
        <w:t xml:space="preserve">Result:  </w:t>
      </w:r>
      <w:r>
        <w:t>The stopwatch is accurate; the scaling maths recovers a known answer exactly (1.5). Per-step costs for the ML and numerical stand-ins were produced — these are the numbers the controller spends against.</w:t>
      </w:r>
    </w:p>
    <w:p>
      <w:pPr>
        <w:jc w:val="center"/>
      </w:pPr>
      <w:r>
        <w:drawing>
          <wp:inline xmlns:a="http://schemas.openxmlformats.org/drawingml/2006/main" xmlns:pic="http://schemas.openxmlformats.org/drawingml/2006/picture">
            <wp:extent cx="5669280" cy="3663227"/>
            <wp:docPr id="2" name="Picture 2"/>
            <wp:cNvGraphicFramePr>
              <a:graphicFrameLocks noChangeAspect="1"/>
            </wp:cNvGraphicFramePr>
            <a:graphic>
              <a:graphicData uri="http://schemas.openxmlformats.org/drawingml/2006/picture">
                <pic:pic>
                  <pic:nvPicPr>
                    <pic:cNvPr id="0" name="scaling.png"/>
                    <pic:cNvPicPr/>
                  </pic:nvPicPr>
                  <pic:blipFill>
                    <a:blip r:embed="rId10"/>
                    <a:stretch>
                      <a:fillRect/>
                    </a:stretch>
                  </pic:blipFill>
                  <pic:spPr>
                    <a:xfrm>
                      <a:off x="0" y="0"/>
                      <a:ext cx="5669280" cy="3663227"/>
                    </a:xfrm>
                    <a:prstGeom prst="rect"/>
                  </pic:spPr>
                </pic:pic>
              </a:graphicData>
            </a:graphic>
          </wp:inline>
        </w:drawing>
      </w:r>
    </w:p>
    <w:p>
      <w:pPr>
        <w:jc w:val="center"/>
      </w:pPr>
      <w:r>
        <w:rPr>
          <w:i/>
          <w:color w:val="555555"/>
          <w:sz w:val="18"/>
        </w:rPr>
        <w:t>Figure — Step 3: latency vs problem size (log-log). One solver, one line.</w:t>
      </w:r>
    </w:p>
    <w:p>
      <w:r>
        <w:rPr>
          <w:b/>
          <w:color w:val="1F4E79"/>
        </w:rPr>
        <w:t xml:space="preserve">What the graph shows:  </w:t>
      </w:r>
      <w:r>
        <w:t>Bottom axis = problem size (bigger = more points). Side axis = time taken. Each dot = 'I ran it at this size and it took this long.' The line's slope is about 1, meaning double the size = double the time — fair and predictable, no nasty blow-ups. There is only ONE line because the profiler measures one solver at a time (this is the numerical stand-in). The hybrid is NOT on this plot — its cost is calculated from its parts.</w:t>
      </w:r>
    </w:p>
    <w:p>
      <w:r>
        <w:rPr>
          <w:b/>
          <w:color w:val="1F4E79"/>
        </w:rPr>
        <w:t xml:space="preserve">Conclusion:  </w:t>
      </w:r>
      <w:r>
        <w:t>Cost grows gently and predictably, and the slope is a machine-independent fact, so our cost claims will hold on any computer — not just this laptop.</w:t>
      </w:r>
    </w:p>
    <w:p>
      <w:r>
        <w:rPr>
          <w:b/>
          <w:color w:val="1F4E79"/>
        </w:rPr>
        <w:t xml:space="preserve">Likely viva questions:  </w:t>
      </w:r>
      <w:r/>
    </w:p>
    <w:p>
      <w:r>
        <w:rPr>
          <w:b/>
        </w:rPr>
        <w:t xml:space="preserve">Q: </w:t>
      </w:r>
      <w:r>
        <w:t>Why is there only one curve? Is it the hybrid?</w:t>
      </w:r>
    </w:p>
    <w:p>
      <w:r>
        <w:rPr>
          <w:b/>
          <w:color w:val="1E7449"/>
        </w:rPr>
        <w:t xml:space="preserve">A: </w:t>
      </w:r>
      <w:r>
        <w:t>No. The profiler times one solver at a time; this is the numerical stand-in. The real plot has one line per solver. The hybrid is never a line here — its cost is worked out from the pieces.</w:t>
      </w:r>
    </w:p>
    <w:p>
      <w:r>
        <w:rPr>
          <w:b/>
        </w:rPr>
        <w:t xml:space="preserve">Q: </w:t>
      </w:r>
      <w:r>
        <w:t>Why the median and not the average?</w:t>
      </w:r>
    </w:p>
    <w:p>
      <w:r>
        <w:rPr>
          <w:b/>
          <w:color w:val="1E7449"/>
        </w:rPr>
        <w:t xml:space="preserve">A: </w:t>
      </w:r>
      <w:r>
        <w:t>The computer occasionally hiccups and gives a slow reading; the median ignores those spikes, the average would be dragged up by them.</w:t>
      </w:r>
    </w:p>
    <w:p>
      <w:pPr>
        <w:pStyle w:val="Heading2"/>
      </w:pPr>
      <w:r>
        <w:rPr>
          <w:rFonts w:ascii="Calibri" w:hAnsi="Calibri"/>
          <w:color w:val="2E75B6"/>
        </w:rPr>
        <w:t>Step 4 — Learning the accuracy-vs-cost trade-off</w:t>
      </w:r>
    </w:p>
    <w:p>
      <w:r>
        <w:rPr>
          <w:b/>
          <w:color w:val="1F4E79"/>
        </w:rPr>
        <w:t xml:space="preserve">What we did:  </w:t>
      </w:r>
      <w:r>
        <w:t>Measured how much correcting buys how much accuracy, and what it costs — then made it a lookup the controller can use.</w:t>
      </w:r>
    </w:p>
    <w:p>
      <w:r>
        <w:rPr>
          <w:b/>
          <w:color w:val="1F4E79"/>
        </w:rPr>
        <w:t xml:space="preserve">The code (accuracy_cost.py):  </w:t>
      </w:r>
      <w:r>
        <w:t>predict_cost() adds up the cost (ML steps + correction steps). sweep() tries many correction amounts and records error vs cost. budget_to_effort() inverts it: you give a target accuracy, it returns the CHEAPEST amount of correction that reaches it.</w:t>
      </w:r>
    </w:p>
    <w:p>
      <w:r>
        <w:rPr>
          <w:b/>
          <w:color w:val="1F4E79"/>
        </w:rPr>
        <w:t xml:space="preserve">Result:  </w:t>
      </w:r>
      <w:r>
        <w:t>The cost formula is correct; more correction reduces error; and asking for a target returns the cheapest setting that hits it. Important finding: correcting AFTER the model has already drifted barely helps — you must switch on time.</w:t>
      </w:r>
    </w:p>
    <w:p>
      <w:pPr>
        <w:jc w:val="center"/>
      </w:pPr>
      <w:r>
        <w:drawing>
          <wp:inline xmlns:a="http://schemas.openxmlformats.org/drawingml/2006/main" xmlns:pic="http://schemas.openxmlformats.org/drawingml/2006/picture">
            <wp:extent cx="5669280" cy="3693622"/>
            <wp:docPr id="3" name="Picture 3"/>
            <wp:cNvGraphicFramePr>
              <a:graphicFrameLocks noChangeAspect="1"/>
            </wp:cNvGraphicFramePr>
            <a:graphic>
              <a:graphicData uri="http://schemas.openxmlformats.org/drawingml/2006/picture">
                <pic:pic>
                  <pic:nvPicPr>
                    <pic:cNvPr id="0" name="accuracy_cost.png"/>
                    <pic:cNvPicPr/>
                  </pic:nvPicPr>
                  <pic:blipFill>
                    <a:blip r:embed="rId11"/>
                    <a:stretch>
                      <a:fillRect/>
                    </a:stretch>
                  </pic:blipFill>
                  <pic:spPr>
                    <a:xfrm>
                      <a:off x="0" y="0"/>
                      <a:ext cx="5669280" cy="3693622"/>
                    </a:xfrm>
                    <a:prstGeom prst="rect"/>
                  </pic:spPr>
                </pic:pic>
              </a:graphicData>
            </a:graphic>
          </wp:inline>
        </w:drawing>
      </w:r>
    </w:p>
    <w:p>
      <w:pPr>
        <w:jc w:val="center"/>
      </w:pPr>
      <w:r>
        <w:rPr>
          <w:i/>
          <w:color w:val="555555"/>
          <w:sz w:val="18"/>
        </w:rPr>
        <w:t>Figure — Step 4: accuracy vs cost. Green dot = cheapest setting that meets the target; grey = wasted spending.</w:t>
      </w:r>
    </w:p>
    <w:p>
      <w:r>
        <w:rPr>
          <w:b/>
          <w:color w:val="1F4E79"/>
        </w:rPr>
        <w:t xml:space="preserve">What the graph shows:  </w:t>
      </w:r>
      <w:r>
        <w:t>Each dot = one setting (how much you corrected, what it cost, the error you got). Moving right = spend more; moving down = lower error (better). The green dot is the sweet spot: the cheapest setting that gets the error below the target (red dashed line). The grey shaded area is the lesson — past the green dot you keep paying but the error is already zero: pure waste.</w:t>
      </w:r>
    </w:p>
    <w:p>
      <w:r>
        <w:rPr>
          <w:b/>
          <w:color w:val="1F4E79"/>
        </w:rPr>
        <w:t xml:space="preserve">Conclusion:  </w:t>
      </w:r>
      <w:r>
        <w:t>There is a 'knee' in the trade-off. The controller should correct up to it and then stop. And switching too late is wasted effort — which is exactly why M1 (switch on time) and M2 (smooth hand-over) matter.</w:t>
      </w:r>
    </w:p>
    <w:p>
      <w:r>
        <w:rPr>
          <w:b/>
          <w:color w:val="1F4E79"/>
        </w:rPr>
        <w:t xml:space="preserve">Likely viva questions:  </w:t>
      </w:r>
      <w:r/>
    </w:p>
    <w:p>
      <w:r>
        <w:rPr>
          <w:b/>
        </w:rPr>
        <w:t xml:space="preserve">Q: </w:t>
      </w:r>
      <w:r>
        <w:t>What is the 'accuracy-budget map'?</w:t>
      </w:r>
    </w:p>
    <w:p>
      <w:r>
        <w:rPr>
          <w:b/>
          <w:color w:val="1E7449"/>
        </w:rPr>
        <w:t xml:space="preserve">A: </w:t>
      </w:r>
      <w:r>
        <w:t>A lookup table: you say 'I want error below 2%', it says 'then correct this many steps, costing this much.' It turns your one knob into a concrete plan.</w:t>
      </w:r>
    </w:p>
    <w:p>
      <w:r>
        <w:rPr>
          <w:b/>
        </w:rPr>
        <w:t xml:space="preserve">Q: </w:t>
      </w:r>
      <w:r>
        <w:t>Why does the curve flatten out?</w:t>
      </w:r>
    </w:p>
    <w:p>
      <w:r>
        <w:rPr>
          <w:b/>
          <w:color w:val="1E7449"/>
        </w:rPr>
        <w:t xml:space="preserve">A: </w:t>
      </w:r>
      <w:r>
        <w:t>Once the answer is already correct, extra correction adds cost but no accuracy — diminishing returns. The controller must stop at the knee.</w:t>
      </w:r>
    </w:p>
    <w:p>
      <w:pPr>
        <w:pStyle w:val="Heading2"/>
      </w:pPr>
      <w:r>
        <w:rPr>
          <w:rFonts w:ascii="Calibri" w:hAnsi="Calibri"/>
          <w:color w:val="2E75B6"/>
        </w:rPr>
        <w:t>Step 5 — The controller (the brain of the module)</w:t>
      </w:r>
    </w:p>
    <w:p>
      <w:r>
        <w:rPr>
          <w:b/>
          <w:color w:val="1F4E79"/>
        </w:rPr>
        <w:t xml:space="preserve">What we did:  </w:t>
      </w:r>
      <w:r>
        <w:t>Built the decision-maker that chooses WHEN and HOW MUCH to correct, plus a simple baseline to compare against.</w:t>
      </w:r>
    </w:p>
    <w:p>
      <w:r>
        <w:rPr>
          <w:b/>
          <w:color w:val="1F4E79"/>
        </w:rPr>
        <w:t xml:space="preserve">The code (controller.py):  </w:t>
      </w:r>
      <w:r>
        <w:t>AdaptiveController.decide() uses TWO thresholds (hysteresis): start correcting when trust falls below 0.4, and stop only when it climbs back above 0.6 — so a jittery trust signal doesn't make it flip on and off. configure() uses the Step-4 map so a tighter accuracy target automatically means more correcting. FixedIntervalController just corrects 'every k steps' as a baseline to beat.</w:t>
      </w:r>
    </w:p>
    <w:p>
      <w:r>
        <w:rPr>
          <w:b/>
          <w:color w:val="1F4E79"/>
        </w:rPr>
        <w:t xml:space="preserve">Result:  </w:t>
      </w:r>
      <w:r>
        <w:t>The two-threshold rule flipped only 1 time versus 3 for a naive single threshold (no chattering). A tighter target pulled more correction (50 -&gt; 150 steps). And while the model was trustworthy, the adaptive controller did 0 corrections while the fixed baseline wasted 16. That 0-vs-16 gap is the cost saving.</w:t>
      </w:r>
    </w:p>
    <w:p>
      <w:pPr>
        <w:jc w:val="center"/>
      </w:pPr>
      <w:r>
        <w:drawing>
          <wp:inline xmlns:a="http://schemas.openxmlformats.org/drawingml/2006/main" xmlns:pic="http://schemas.openxmlformats.org/drawingml/2006/picture">
            <wp:extent cx="5669280" cy="3826764"/>
            <wp:docPr id="4" name="Picture 4"/>
            <wp:cNvGraphicFramePr>
              <a:graphicFrameLocks noChangeAspect="1"/>
            </wp:cNvGraphicFramePr>
            <a:graphic>
              <a:graphicData uri="http://schemas.openxmlformats.org/drawingml/2006/picture">
                <pic:pic>
                  <pic:nvPicPr>
                    <pic:cNvPr id="0" name="controller.png"/>
                    <pic:cNvPicPr/>
                  </pic:nvPicPr>
                  <pic:blipFill>
                    <a:blip r:embed="rId12"/>
                    <a:stretch>
                      <a:fillRect/>
                    </a:stretch>
                  </pic:blipFill>
                  <pic:spPr>
                    <a:xfrm>
                      <a:off x="0" y="0"/>
                      <a:ext cx="5669280" cy="3826764"/>
                    </a:xfrm>
                    <a:prstGeom prst="rect"/>
                  </pic:spPr>
                </pic:pic>
              </a:graphicData>
            </a:graphic>
          </wp:inline>
        </w:drawing>
      </w:r>
    </w:p>
    <w:p>
      <w:pPr>
        <w:jc w:val="center"/>
      </w:pPr>
      <w:r>
        <w:rPr>
          <w:i/>
          <w:color w:val="555555"/>
          <w:sz w:val="18"/>
        </w:rPr>
        <w:t>Figure — Step 5: the trust signal (top) and the 'correct?' decision (bottom) for two policies.</w:t>
      </w:r>
    </w:p>
    <w:p>
      <w:r>
        <w:rPr>
          <w:b/>
          <w:color w:val="1F4E79"/>
        </w:rPr>
        <w:t xml:space="preserve">What the graph shows:  </w:t>
      </w:r>
      <w:r>
        <w:t>Top = a noisy trust signal falling through the gold band (the deadband between the two thresholds). Bottom = the 'correct?' decision over time: the red line (naive single threshold) flips on/off repeatedly as noise crosses its line — that is chattering, wasteful and jumpy. The green line (hysteresis) switches once cleanly and stays put.</w:t>
      </w:r>
    </w:p>
    <w:p>
      <w:r>
        <w:rPr>
          <w:b/>
          <w:color w:val="1F4E79"/>
        </w:rPr>
        <w:t xml:space="preserve">Conclusion:  </w:t>
      </w:r>
      <w:r>
        <w:t>The two-threshold deadband gives stable, targeted switching: correct only when genuinely needed, with no thrashing. This is the robust core the cost-aware novelty is built on.</w:t>
      </w:r>
    </w:p>
    <w:p>
      <w:r>
        <w:rPr>
          <w:b/>
          <w:color w:val="1F4E79"/>
        </w:rPr>
        <w:t xml:space="preserve">Likely viva questions:  </w:t>
      </w:r>
      <w:r/>
    </w:p>
    <w:p>
      <w:r>
        <w:rPr>
          <w:b/>
        </w:rPr>
        <w:t xml:space="preserve">Q: </w:t>
      </w:r>
      <w:r>
        <w:t>Is hysteresis your novelty?</w:t>
      </w:r>
    </w:p>
    <w:p>
      <w:r>
        <w:rPr>
          <w:b/>
          <w:color w:val="1E7449"/>
        </w:rPr>
        <w:t xml:space="preserve">A: </w:t>
      </w:r>
      <w:r>
        <w:t>No. Hysteresis is a standard, reliable switching trick (a thermostat uses it). My novelty is the layer around it: the controller is driven by an accuracy BUDGET and spends the least numerical effort to hit it, proven with a measured cost/accuracy frontier.</w:t>
      </w:r>
    </w:p>
    <w:p>
      <w:r>
        <w:rPr>
          <w:b/>
        </w:rPr>
        <w:t xml:space="preserve">Q: </w:t>
      </w:r>
      <w:r>
        <w:t>What is hysteresis, simply?</w:t>
      </w:r>
    </w:p>
    <w:p>
      <w:r>
        <w:rPr>
          <w:b/>
          <w:color w:val="1E7449"/>
        </w:rPr>
        <w:t xml:space="preserve">A: </w:t>
      </w:r>
      <w:r>
        <w:t>A 'make up your mind' rule with two thresholds: once you switch, don't switch back until things have clearly changed, not just wobbled. It stops the switch flipping on a noisy signal.</w:t>
      </w:r>
    </w:p>
    <w:p>
      <w:pPr>
        <w:pStyle w:val="Heading2"/>
      </w:pPr>
      <w:r>
        <w:rPr>
          <w:rFonts w:ascii="Calibri" w:hAnsi="Calibri"/>
          <w:color w:val="2E75B6"/>
        </w:rPr>
        <w:t>Step 6 - The runtime (one command that runs everything)</w:t>
      </w:r>
    </w:p>
    <w:p>
      <w:r>
        <w:rPr>
          <w:b/>
          <w:color w:val="1F4E79"/>
        </w:rPr>
        <w:t xml:space="preserve">What we did:  </w:t>
      </w:r>
      <w:r>
        <w:t>Wired all the parts into one callable: give it a problem and a target accuracy, it runs the whole hybrid and returns the answer plus a cost report.</w:t>
      </w:r>
    </w:p>
    <w:p>
      <w:r>
        <w:rPr>
          <w:b/>
          <w:color w:val="1F4E79"/>
        </w:rPr>
        <w:t xml:space="preserve">The code (runtime.py):  </w:t>
      </w:r>
      <w:r>
        <w:t>run(problem, accuracy_target) marches step by step: read the trust score, ask the controller 'correct?', if yes advance with the numerical solver, if no keep the ML value, and count everything. It returns the solution and a report (ML steps, correction steps, time taken, error).</w:t>
      </w:r>
    </w:p>
    <w:p>
      <w:r>
        <w:rPr>
          <w:b/>
          <w:color w:val="1F4E79"/>
        </w:rPr>
        <w:t xml:space="preserve">Result:  </w:t>
      </w:r>
      <w:r>
        <w:t>The bookkeeping is exact (100 ML + 100 correction = 200 steps), it switched at t = 1.005 (right when the model fails), the hybrid beat pure-ML (0.0 vs 0.038), and it met the requested accuracy target.</w:t>
      </w:r>
    </w:p>
    <w:p>
      <w:pPr>
        <w:jc w:val="center"/>
      </w:pPr>
      <w:r>
        <w:drawing>
          <wp:inline xmlns:a="http://schemas.openxmlformats.org/drawingml/2006/main" xmlns:pic="http://schemas.openxmlformats.org/drawingml/2006/picture">
            <wp:extent cx="5669280" cy="3385820"/>
            <wp:docPr id="5" name="Picture 5"/>
            <wp:cNvGraphicFramePr>
              <a:graphicFrameLocks noChangeAspect="1"/>
            </wp:cNvGraphicFramePr>
            <a:graphic>
              <a:graphicData uri="http://schemas.openxmlformats.org/drawingml/2006/picture">
                <pic:pic>
                  <pic:nvPicPr>
                    <pic:cNvPr id="0" name="runtime_snapshot.png"/>
                    <pic:cNvPicPr/>
                  </pic:nvPicPr>
                  <pic:blipFill>
                    <a:blip r:embed="rId13"/>
                    <a:stretch>
                      <a:fillRect/>
                    </a:stretch>
                  </pic:blipFill>
                  <pic:spPr>
                    <a:xfrm>
                      <a:off x="0" y="0"/>
                      <a:ext cx="5669280" cy="3385820"/>
                    </a:xfrm>
                    <a:prstGeom prst="rect"/>
                  </pic:spPr>
                </pic:pic>
              </a:graphicData>
            </a:graphic>
          </wp:inline>
        </w:drawing>
      </w:r>
    </w:p>
    <w:p>
      <w:pPr>
        <w:jc w:val="center"/>
      </w:pPr>
      <w:r>
        <w:rPr>
          <w:i/>
          <w:color w:val="555555"/>
          <w:sz w:val="18"/>
        </w:rPr>
        <w:t>Figure - Step 6: the wave at the final time. Pure-ML (red) drifted; the hybrid (green) sits on the truth (blue).</w:t>
      </w:r>
    </w:p>
    <w:p>
      <w:r>
        <w:rPr>
          <w:b/>
          <w:color w:val="1F4E79"/>
        </w:rPr>
        <w:t xml:space="preserve">What the graph shows:  </w:t>
      </w:r>
      <w:r>
        <w:t>The solution shape at the final time. Blue = the true answer. Red dashed = pure-ML, which has drifted away. Green dotted = the hybrid from the runtime, sitting right on top of the truth.</w:t>
      </w:r>
    </w:p>
    <w:p>
      <w:r>
        <w:rPr>
          <w:b/>
          <w:color w:val="1F4E79"/>
        </w:rPr>
        <w:t xml:space="preserve">Conclusion:  </w:t>
      </w:r>
      <w:r>
        <w:t>The runtime is the deliverable 'engine': one call in, correct answer plus a cost report out. It is solver-agnostic, so the real FNO/spectral solvers drop in without changing this code.</w:t>
      </w:r>
    </w:p>
    <w:p>
      <w:r>
        <w:rPr>
          <w:b/>
          <w:color w:val="1F4E79"/>
        </w:rPr>
        <w:t xml:space="preserve">Likely viva questions:  </w:t>
      </w:r>
      <w:r/>
    </w:p>
    <w:p>
      <w:r>
        <w:rPr>
          <w:b/>
        </w:rPr>
        <w:t xml:space="preserve">Q: </w:t>
      </w:r>
      <w:r>
        <w:t>What does the runtime actually return?</w:t>
      </w:r>
    </w:p>
    <w:p>
      <w:r>
        <w:rPr>
          <w:b/>
          <w:color w:val="1E7449"/>
        </w:rPr>
        <w:t xml:space="preserve">A: </w:t>
      </w:r>
      <w:r>
        <w:t>The solved answer plus a cost report: number of ML steps, number of numerical corrections, time taken, and (when graded) the achieved error and whether it met the target.</w:t>
      </w:r>
    </w:p>
    <w:p>
      <w:r>
        <w:rPr>
          <w:b/>
        </w:rPr>
        <w:t xml:space="preserve">Q: </w:t>
      </w:r>
      <w:r>
        <w:t>Why does this matter for deployment?</w:t>
      </w:r>
    </w:p>
    <w:p>
      <w:r>
        <w:rPr>
          <w:b/>
          <w:color w:val="1E7449"/>
        </w:rPr>
        <w:t xml:space="preserve">A: </w:t>
      </w:r>
      <w:r>
        <w:t>It is the single 'front door' of the module. The demo and the Pareto experiments all call this one function, so the system is easy to run and to put behind a one-knob interface.</w:t>
      </w:r>
    </w:p>
    <w:p>
      <w:pPr>
        <w:pStyle w:val="Heading2"/>
      </w:pPr>
      <w:r>
        <w:rPr>
          <w:rFonts w:ascii="Calibri" w:hAnsi="Calibri"/>
          <w:color w:val="2E75B6"/>
        </w:rPr>
        <w:t>Step 7 - The cost-vs-accuracy frontier (the headline result)</w:t>
      </w:r>
    </w:p>
    <w:p>
      <w:r>
        <w:rPr>
          <w:b/>
          <w:color w:val="1F4E79"/>
        </w:rPr>
        <w:t xml:space="preserve">What we did:  </w:t>
      </w:r>
      <w:r>
        <w:t>Turned the accuracy knob across many settings and plotted, for each, how much it cost and how accurate it was - next to the two baselines (pure-ML and pure-numerical).</w:t>
      </w:r>
    </w:p>
    <w:p>
      <w:r>
        <w:rPr>
          <w:b/>
          <w:color w:val="1F4E79"/>
        </w:rPr>
        <w:t xml:space="preserve">The code (pareto.py):  </w:t>
      </w:r>
      <w:r>
        <w:t>dominates() decides if one result is better than another on BOTH cost and accuracy. build_frontier() runs the hybrid at each accuracy target and collects the points. A small helper maps the accuracy target to how early the controller switches (tighter target = switch sooner = more correcting).</w:t>
      </w:r>
    </w:p>
    <w:p>
      <w:r>
        <w:rPr>
          <w:b/>
          <w:color w:val="1F4E79"/>
        </w:rPr>
        <w:t xml:space="preserve">Result:  </w:t>
      </w:r>
      <w:r>
        <w:t>The knob traces a real trade-off (tighter target -&gt; lower error, higher cost). Headline (STAND-IN, later corrected): with the idealized stand-in the hybrid looked like it reached numerical-grade accuracy at ~44% lower cost. IMPORTANT: with REAL solvers (Step 9b) this becomes a genuine trade-off, not a free lunch - see Step 9b for the true numbers.</w:t>
      </w:r>
    </w:p>
    <w:p>
      <w:pPr>
        <w:jc w:val="center"/>
      </w:pPr>
      <w:r>
        <w:drawing>
          <wp:inline xmlns:a="http://schemas.openxmlformats.org/drawingml/2006/main" xmlns:pic="http://schemas.openxmlformats.org/drawingml/2006/picture">
            <wp:extent cx="5669280" cy="3580598"/>
            <wp:docPr id="6" name="Picture 6"/>
            <wp:cNvGraphicFramePr>
              <a:graphicFrameLocks noChangeAspect="1"/>
            </wp:cNvGraphicFramePr>
            <a:graphic>
              <a:graphicData uri="http://schemas.openxmlformats.org/drawingml/2006/picture">
                <pic:pic>
                  <pic:nvPicPr>
                    <pic:cNvPr id="0" name="pareto.png"/>
                    <pic:cNvPicPr/>
                  </pic:nvPicPr>
                  <pic:blipFill>
                    <a:blip r:embed="rId14"/>
                    <a:stretch>
                      <a:fillRect/>
                    </a:stretch>
                  </pic:blipFill>
                  <pic:spPr>
                    <a:xfrm>
                      <a:off x="0" y="0"/>
                      <a:ext cx="5669280" cy="3580598"/>
                    </a:xfrm>
                    <a:prstGeom prst="rect"/>
                  </pic:spPr>
                </pic:pic>
              </a:graphicData>
            </a:graphic>
          </wp:inline>
        </w:drawing>
      </w:r>
    </w:p>
    <w:p>
      <w:pPr>
        <w:jc w:val="center"/>
      </w:pPr>
      <w:r>
        <w:rPr>
          <w:i/>
          <w:color w:val="555555"/>
          <w:sz w:val="18"/>
        </w:rPr>
        <w:t>Figure - Step 7 (STAND-IN solvers; superseded by the REAL frontier in Step 9b). Lower-left is best.</w:t>
      </w:r>
    </w:p>
    <w:p>
      <w:r>
        <w:rPr>
          <w:b/>
          <w:color w:val="1F4E79"/>
        </w:rPr>
        <w:t xml:space="preserve">What the graph shows:  </w:t>
      </w:r>
      <w:r>
        <w:t>Each green dot is one accuracy setting of the hybrid (the number next to it is the target). The red square (pure-ML) is cheap but inaccurate. The blue triangle (pure-numerical) is accurate but expensive - far to the right. The green hybrid dots sit in the good corner: numerical-level accuracy, but well to the LEFT (cheaper).</w:t>
      </w:r>
    </w:p>
    <w:p>
      <w:r>
        <w:rPr>
          <w:b/>
          <w:color w:val="1F4E79"/>
        </w:rPr>
        <w:t xml:space="preserve">Conclusion:  </w:t>
      </w:r>
      <w:r>
        <w:t>This is the proof the whole module exists for: the hybrid gives you numerical accuracy at a fraction of the numerical cost, and you choose where to sit on the curve with one knob. Honest point for the viva: I do NOT claim it strictly beats the numerical point, because my stand-in numerical solver is perfectly zero-error (impossible in reality); with real solvers the numerical point has a small error and the hybrid matches it far more cheaply.</w:t>
      </w:r>
    </w:p>
    <w:p>
      <w:r>
        <w:rPr>
          <w:b/>
          <w:color w:val="1F4E79"/>
        </w:rPr>
        <w:t xml:space="preserve">Likely viva questions:  </w:t>
      </w:r>
      <w:r/>
    </w:p>
    <w:p>
      <w:r>
        <w:rPr>
          <w:b/>
        </w:rPr>
        <w:t xml:space="preserve">Q: </w:t>
      </w:r>
      <w:r>
        <w:t>What is a Pareto frontier?</w:t>
      </w:r>
    </w:p>
    <w:p>
      <w:r>
        <w:rPr>
          <w:b/>
          <w:color w:val="1E7449"/>
        </w:rPr>
        <w:t xml:space="preserve">A: </w:t>
      </w:r>
      <w:r>
        <w:t>The set of best possible trade-offs: results where you cannot get more accuracy without paying more cost. It is the honest way to compare, instead of squashing cost and accuracy into one made-up score.</w:t>
      </w:r>
    </w:p>
    <w:p>
      <w:r>
        <w:rPr>
          <w:b/>
        </w:rPr>
        <w:t xml:space="preserve">Q: </w:t>
      </w:r>
      <w:r>
        <w:t>Why is pure-numerical so far to the right?</w:t>
      </w:r>
    </w:p>
    <w:p>
      <w:r>
        <w:rPr>
          <w:b/>
          <w:color w:val="1E7449"/>
        </w:rPr>
        <w:t xml:space="preserve">A: </w:t>
      </w:r>
      <w:r>
        <w:t>Because it is accurate but expensive - it does the full costly computation every time. The hybrid only pays that cost for the small part where the ML fails, so it lands much further left at the same accuracy.</w:t>
      </w:r>
    </w:p>
    <w:p>
      <w:r>
        <w:rPr>
          <w:b/>
        </w:rPr>
        <w:t xml:space="preserve">Q: </w:t>
      </w:r>
      <w:r>
        <w:t>Is the 44% a real number?</w:t>
      </w:r>
    </w:p>
    <w:p>
      <w:r>
        <w:rPr>
          <w:b/>
          <w:color w:val="1E7449"/>
        </w:rPr>
        <w:t xml:space="preserve">A: </w:t>
      </w:r>
      <w:r>
        <w:t>It is illustrative for now - it uses an assumed 10:1 cost ratio between a numerical step and an ML step. The real percentage comes from plugging in the profiler's measured costs at integration; the SHAPE (hybrid in the good corner) is what holds.</w:t>
      </w:r>
    </w:p>
    <w:p>
      <w:pPr>
        <w:pStyle w:val="Heading2"/>
      </w:pPr>
      <w:r>
        <w:rPr>
          <w:rFonts w:ascii="Calibri" w:hAnsi="Calibri"/>
          <w:color w:val="2E75B6"/>
        </w:rPr>
        <w:t>Step 8 - Robustness (making the result trustworthy)</w:t>
      </w:r>
    </w:p>
    <w:p>
      <w:r>
        <w:rPr>
          <w:b/>
          <w:color w:val="1F4E79"/>
        </w:rPr>
        <w:t xml:space="preserve">What we did:  </w:t>
      </w:r>
      <w:r>
        <w:t>Instead of testing one problem, we tested many (8 familiar + 4 unfamiliar 'out-of-distribution' problems), added error bars, measured how often the target accuracy was actually met (the 'hit-rate'), and compared the smart controller against a dumb fixed one.</w:t>
      </w:r>
    </w:p>
    <w:p>
      <w:r>
        <w:rPr>
          <w:b/>
          <w:color w:val="1F4E79"/>
        </w:rPr>
        <w:t xml:space="preserve">The code (robustness.py):  </w:t>
      </w:r>
      <w:r>
        <w:t>Two small helpers: hit_rate() = the fraction of runs that met the requested accuracy, and mean_std() = the average and spread across problems. The experiment runs the whole frontier for every problem and collects these.</w:t>
      </w:r>
    </w:p>
    <w:p>
      <w:r>
        <w:rPr>
          <w:b/>
          <w:color w:val="1F4E79"/>
        </w:rPr>
        <w:t xml:space="preserve">Result:  </w:t>
      </w:r>
      <w:r>
        <w:t>Three findings. (1) The frontier holds across many problems, not just one - now with error bars. (2) Unfamiliar (OOD) problems are harder, as expected (mean error 0.012 vs 0.006). (3) The big one: the adaptive controller met its accuracy target 100% of the time at every setting, while the dumb fixed corrector dropped from 100% to 83%, 67%, 33%, and finally 0% as the target got stricter. At a matched budget the adaptive controller had error 0.0 vs the fixed one's 0.086.</w:t>
      </w:r>
    </w:p>
    <w:p>
      <w:pPr>
        <w:jc w:val="center"/>
      </w:pPr>
      <w:r>
        <w:drawing>
          <wp:inline xmlns:a="http://schemas.openxmlformats.org/drawingml/2006/main" xmlns:pic="http://schemas.openxmlformats.org/drawingml/2006/picture">
            <wp:extent cx="5669280" cy="3524147"/>
            <wp:docPr id="7" name="Picture 7"/>
            <wp:cNvGraphicFramePr>
              <a:graphicFrameLocks noChangeAspect="1"/>
            </wp:cNvGraphicFramePr>
            <a:graphic>
              <a:graphicData uri="http://schemas.openxmlformats.org/drawingml/2006/picture">
                <pic:pic>
                  <pic:nvPicPr>
                    <pic:cNvPr id="0" name="pareto_robust.png"/>
                    <pic:cNvPicPr/>
                  </pic:nvPicPr>
                  <pic:blipFill>
                    <a:blip r:embed="rId15"/>
                    <a:stretch>
                      <a:fillRect/>
                    </a:stretch>
                  </pic:blipFill>
                  <pic:spPr>
                    <a:xfrm>
                      <a:off x="0" y="0"/>
                      <a:ext cx="5669280" cy="3524147"/>
                    </a:xfrm>
                    <a:prstGeom prst="rect"/>
                  </pic:spPr>
                </pic:pic>
              </a:graphicData>
            </a:graphic>
          </wp:inline>
        </w:drawing>
      </w:r>
    </w:p>
    <w:p>
      <w:pPr>
        <w:jc w:val="center"/>
      </w:pPr>
      <w:r>
        <w:rPr>
          <w:i/>
          <w:color w:val="555555"/>
          <w:sz w:val="18"/>
        </w:rPr>
        <w:t>Figure - Step 8a: the frontier averaged over many problems, with error bars. Green = familiar, orange = unfamiliar (OOD).</w:t>
      </w:r>
    </w:p>
    <w:p>
      <w:r>
        <w:rPr>
          <w:b/>
          <w:color w:val="1F4E79"/>
        </w:rPr>
        <w:t xml:space="preserve">What graph 8a shows:  </w:t>
      </w:r>
      <w:r>
        <w:t>Same cost-vs-accuracy picture as before, but now each point is an average over many problems with an error bar (the spread). The orange (OOD) sits a little higher than green (familiar) at loose settings - unfamiliar problems are harder - but both reach numerical-grade accuracy as the knob tightens. This is the reliable version of the headline frontier.</w:t>
      </w:r>
    </w:p>
    <w:p>
      <w:pPr>
        <w:jc w:val="center"/>
      </w:pPr>
      <w:r>
        <w:drawing>
          <wp:inline xmlns:a="http://schemas.openxmlformats.org/drawingml/2006/main" xmlns:pic="http://schemas.openxmlformats.org/drawingml/2006/picture">
            <wp:extent cx="5669280" cy="4074795"/>
            <wp:docPr id="8" name="Picture 8"/>
            <wp:cNvGraphicFramePr>
              <a:graphicFrameLocks noChangeAspect="1"/>
            </wp:cNvGraphicFramePr>
            <a:graphic>
              <a:graphicData uri="http://schemas.openxmlformats.org/drawingml/2006/picture">
                <pic:pic>
                  <pic:nvPicPr>
                    <pic:cNvPr id="0" name="adaptive_vs_fixed.png"/>
                    <pic:cNvPicPr/>
                  </pic:nvPicPr>
                  <pic:blipFill>
                    <a:blip r:embed="rId16"/>
                    <a:stretch>
                      <a:fillRect/>
                    </a:stretch>
                  </pic:blipFill>
                  <pic:spPr>
                    <a:xfrm>
                      <a:off x="0" y="0"/>
                      <a:ext cx="5669280" cy="4074795"/>
                    </a:xfrm>
                    <a:prstGeom prst="rect"/>
                  </pic:spPr>
                </pic:pic>
              </a:graphicData>
            </a:graphic>
          </wp:inline>
        </w:drawing>
      </w:r>
    </w:p>
    <w:p>
      <w:pPr>
        <w:jc w:val="center"/>
      </w:pPr>
      <w:r>
        <w:rPr>
          <w:i/>
          <w:color w:val="555555"/>
          <w:sz w:val="18"/>
        </w:rPr>
        <w:t>Figure - Step 8b: adaptive vs fixed at the same correction budget.</w:t>
      </w:r>
    </w:p>
    <w:p>
      <w:r>
        <w:rPr>
          <w:b/>
          <w:color w:val="1F4E79"/>
        </w:rPr>
        <w:t xml:space="preserve">What graph 8b shows:  </w:t>
      </w:r>
      <w:r>
        <w:t>With the SAME amount of numerical correction (~100 steps), the adaptive controller (green) reaches near-zero error while the fixed 'correct every 2 steps' baseline (red) leaves large error - because it wastes corrections early and reverts to the drifting ML in between. Same effort, far better result.</w:t>
      </w:r>
    </w:p>
    <w:p>
      <w:r>
        <w:rPr>
          <w:b/>
          <w:color w:val="1F4E79"/>
        </w:rPr>
        <w:t xml:space="preserve">Conclusion:  </w:t>
      </w:r>
      <w:r>
        <w:t>This is the reliability evidence. The method holds across many problems (with variance shown), degrades gracefully on unfamiliar inputs, and the adaptive controller is both more reliable (hit-rate) and more efficient (accuracy per correction) than a naive fixed rule. Honest note: the adaptive hit-rate is a perfect 100% partly because the stand-in numerical solver is exact; the meaningful, real hit-rate comes at integration - but the CONTRAST with the fixed baseline (same solver) is already a genuine result. Scope note: the OOD/unseen problems belong to the SHARED project test set (restructured plan Sec.10) - M3 CONSUMES them and does not author OOD generation. The M3 contribution here is the robustness analysis of its own controller.</w:t>
      </w:r>
    </w:p>
    <w:p>
      <w:r>
        <w:rPr>
          <w:b/>
          <w:color w:val="1F4E79"/>
        </w:rPr>
        <w:t xml:space="preserve">Likely viva questions:  </w:t>
      </w:r>
      <w:r/>
    </w:p>
    <w:p>
      <w:r>
        <w:rPr>
          <w:b/>
        </w:rPr>
        <w:t xml:space="preserve">Q: </w:t>
      </w:r>
      <w:r>
        <w:t>What is the hit-rate?</w:t>
      </w:r>
    </w:p>
    <w:p>
      <w:r>
        <w:rPr>
          <w:b/>
          <w:color w:val="1E7449"/>
        </w:rPr>
        <w:t xml:space="preserve">A: </w:t>
      </w:r>
      <w:r>
        <w:t>The fraction of problems where the method actually delivered the accuracy you asked for. 100% means it always met the target; lower means it sometimes missed.</w:t>
      </w:r>
    </w:p>
    <w:p>
      <w:r>
        <w:rPr>
          <w:b/>
        </w:rPr>
        <w:t xml:space="preserve">Q: </w:t>
      </w:r>
      <w:r>
        <w:t>Why does the fixed baseline fail as the target tightens?</w:t>
      </w:r>
    </w:p>
    <w:p>
      <w:r>
        <w:rPr>
          <w:b/>
          <w:color w:val="1E7449"/>
        </w:rPr>
        <w:t xml:space="preserve">A: </w:t>
      </w:r>
      <w:r>
        <w:t>It corrects on a blind schedule and reverts to the drifting ML in between, so it cannot hold tight accuracy. The adaptive controller stays switched exactly while the ML is untrustworthy, so it holds the target.</w:t>
      </w:r>
    </w:p>
    <w:p>
      <w:r>
        <w:rPr>
          <w:b/>
        </w:rPr>
        <w:t xml:space="preserve">Q: </w:t>
      </w:r>
      <w:r>
        <w:t>Why test OOD problems?</w:t>
      </w:r>
    </w:p>
    <w:p>
      <w:r>
        <w:rPr>
          <w:b/>
          <w:color w:val="1E7449"/>
        </w:rPr>
        <w:t xml:space="preserve">A: </w:t>
      </w:r>
      <w:r>
        <w:t>To check the method does not secretly rely on the problems it has seen. Showing it still works (a bit worse) on unfamiliar inputs is what makes the result trustworthy rather than lucky.</w:t>
      </w:r>
    </w:p>
    <w:p>
      <w:pPr>
        <w:pStyle w:val="Heading2"/>
      </w:pPr>
      <w:r>
        <w:rPr>
          <w:rFonts w:ascii="Calibri" w:hAnsi="Calibri"/>
          <w:color w:val="2E75B6"/>
        </w:rPr>
        <w:t>Step 9 - Integration (plugging in the real modules)</w:t>
      </w:r>
    </w:p>
    <w:p>
      <w:r>
        <w:rPr>
          <w:b/>
          <w:color w:val="1F4E79"/>
        </w:rPr>
        <w:t xml:space="preserve">What we did:  </w:t>
      </w:r>
      <w:r>
        <w:t>Built the scaffolding to swap the fake stand-ins for the REAL parts: teammate M1's trust signal, teammate M2's coupling, and the real FNO and spectral solvers - without changing any other code.</w:t>
      </w:r>
    </w:p>
    <w:p>
      <w:r>
        <w:rPr>
          <w:b/>
          <w:color w:val="1F4E79"/>
        </w:rPr>
        <w:t xml:space="preserve">The code (integrate.py):  </w:t>
      </w:r>
      <w:r>
        <w:t>A solver-agnostic engine run_frontier() that works the same whether it is fed fake or real parts, plus four small hooks - load_ml_solver(), load_numerical_solver(), load_trust(), load_coupling() - where the real modules plug in. There is a step-by-step guide at docs/integration/INTEGRATION.md.</w:t>
      </w:r>
    </w:p>
    <w:p>
      <w:r>
        <w:rPr>
          <w:b/>
          <w:color w:val="1F4E79"/>
        </w:rPr>
        <w:t xml:space="preserve">Result:  </w:t>
      </w:r>
      <w:r>
        <w:t>The engine is verified with a dry-run, AND the two solver adapters are now written. The spectral (numerical) adapter is VERIFIED torch-free against the real Cole-Hopf reference: 0.00036 relative error over the whole trajectory (0.00006 in extrapolation), and it works as the per-step corrector. The FNO adapter is written and needs your torch env to run. The REAL run happens on your machine, because this sandbox has no PyTorch and no access to your teammates' modules.</w:t>
      </w:r>
    </w:p>
    <w:p>
      <w:pPr>
        <w:jc w:val="center"/>
      </w:pPr>
      <w:r>
        <w:drawing>
          <wp:inline xmlns:a="http://schemas.openxmlformats.org/drawingml/2006/main" xmlns:pic="http://schemas.openxmlformats.org/drawingml/2006/picture">
            <wp:extent cx="5669280" cy="3343422"/>
            <wp:docPr id="9" name="Picture 9"/>
            <wp:cNvGraphicFramePr>
              <a:graphicFrameLocks noChangeAspect="1"/>
            </wp:cNvGraphicFramePr>
            <a:graphic>
              <a:graphicData uri="http://schemas.openxmlformats.org/drawingml/2006/picture">
                <pic:pic>
                  <pic:nvPicPr>
                    <pic:cNvPr id="0" name="dry_run_frontier.png"/>
                    <pic:cNvPicPr/>
                  </pic:nvPicPr>
                  <pic:blipFill>
                    <a:blip r:embed="rId17"/>
                    <a:stretch>
                      <a:fillRect/>
                    </a:stretch>
                  </pic:blipFill>
                  <pic:spPr>
                    <a:xfrm>
                      <a:off x="0" y="0"/>
                      <a:ext cx="5669280" cy="3343422"/>
                    </a:xfrm>
                    <a:prstGeom prst="rect"/>
                  </pic:spPr>
                </pic:pic>
              </a:graphicData>
            </a:graphic>
          </wp:inline>
        </w:drawing>
      </w:r>
    </w:p>
    <w:p>
      <w:pPr>
        <w:jc w:val="center"/>
      </w:pPr>
      <w:r>
        <w:rPr>
          <w:i/>
          <w:color w:val="555555"/>
          <w:sz w:val="18"/>
        </w:rPr>
        <w:t>Figure - Step 9: the dry-run frontier. Same shape the real run will fill in with real numbers.</w:t>
      </w:r>
    </w:p>
    <w:p>
      <w:r>
        <w:rPr>
          <w:b/>
          <w:color w:val="1F4E79"/>
        </w:rPr>
        <w:t xml:space="preserve">What the graph shows:  </w:t>
      </w:r>
      <w:r>
        <w:t>This is the integration engine running on stand-ins - a preview of the exact plot the real modules will produce. When you plug in the real FNO, spectral solver, M1 and M2, this same code redraws it with real costs and real errors.</w:t>
      </w:r>
    </w:p>
    <w:p>
      <w:r>
        <w:rPr>
          <w:b/>
          <w:color w:val="1F4E79"/>
        </w:rPr>
        <w:t xml:space="preserve">Conclusion:  </w:t>
      </w:r>
      <w:r>
        <w:t>Integration is a substitution, not a rewrite - which is the whole point of building against fixed contracts. Honest status: this step is 'scaffolding verified'; the real, reliable numbers come when you run integrate.main() in the project environment with your teammates' modules.</w:t>
      </w:r>
    </w:p>
    <w:p>
      <w:r>
        <w:rPr>
          <w:b/>
          <w:color w:val="1F4E79"/>
        </w:rPr>
        <w:t xml:space="preserve">Likely viva questions:  </w:t>
      </w:r>
      <w:r/>
    </w:p>
    <w:p>
      <w:r>
        <w:rPr>
          <w:b/>
        </w:rPr>
        <w:t xml:space="preserve">Q: </w:t>
      </w:r>
      <w:r>
        <w:t>Why couldn't this be run here?</w:t>
      </w:r>
    </w:p>
    <w:p>
      <w:r>
        <w:rPr>
          <w:b/>
          <w:color w:val="1E7449"/>
        </w:rPr>
        <w:t xml:space="preserve">A: </w:t>
      </w:r>
      <w:r>
        <w:t>The real solvers need PyTorch and the trained models, and M1/M2 are my teammates' code - none of that is in this sandbox. So I verified the wiring with stand-ins; the real run is a one-command step on my machine.</w:t>
      </w:r>
    </w:p>
    <w:p>
      <w:r>
        <w:rPr>
          <w:b/>
        </w:rPr>
        <w:t xml:space="preserve">Q: </w:t>
      </w:r>
      <w:r>
        <w:t>How hard is the integration?</w:t>
      </w:r>
    </w:p>
    <w:p>
      <w:r>
        <w:rPr>
          <w:b/>
          <w:color w:val="1E7449"/>
        </w:rPr>
        <w:t xml:space="preserve">A: </w:t>
      </w:r>
      <w:r>
        <w:t>It is four small hooks - wrap each real module so it matches the contract my code already expects. Because nothing else depends on their internals, swapping them in does not touch the controller, runtime, or evaluation.</w:t>
      </w:r>
    </w:p>
    <w:p>
      <w:r>
        <w:rPr>
          <w:b/>
        </w:rPr>
        <w:t xml:space="preserve">Q: </w:t>
      </w:r>
      <w:r>
        <w:t>What do you expect to change with real modules?</w:t>
      </w:r>
    </w:p>
    <w:p>
      <w:r>
        <w:rPr>
          <w:b/>
          <w:color w:val="1E7449"/>
        </w:rPr>
        <w:t xml:space="preserve">A: </w:t>
      </w:r>
      <w:r>
        <w:t>The numbers become realistic: pure-numerical gets a small non-zero error, the hybrid sits just above it at much lower cost, and there may be a small hand-over artifact that M2's smooth coupling reduces.</w:t>
      </w:r>
    </w:p>
    <w:p>
      <w:pPr>
        <w:pStyle w:val="Heading2"/>
      </w:pPr>
      <w:r>
        <w:rPr>
          <w:rFonts w:ascii="Calibri" w:hAnsi="Calibri"/>
          <w:color w:val="2E75B6"/>
        </w:rPr>
        <w:t>Step 10 - The live one-knob demo</w:t>
      </w:r>
    </w:p>
    <w:p>
      <w:r>
        <w:rPr>
          <w:b/>
          <w:color w:val="1F4E79"/>
        </w:rPr>
        <w:t xml:space="preserve">What we did:  </w:t>
      </w:r>
      <w:r>
        <w:t>Built the interactive tool the panel asked for: a single accuracy slider that runs the hybrid and shows, live, the three solution curves, the trust signal, and a cost report.</w:t>
      </w:r>
    </w:p>
    <w:p>
      <w:r>
        <w:rPr>
          <w:b/>
          <w:color w:val="1F4E79"/>
        </w:rPr>
        <w:t xml:space="preserve">The code (demo.py + app.py):  </w:t>
      </w:r>
      <w:r>
        <w:t>demo.py computes what to show for a given target (a small, testable function). app.py is the Streamlit screen: a slider plus the plots and numbers. It runs with the stand-ins out of the box; the real solvers plug in through the same integration hooks.</w:t>
      </w:r>
    </w:p>
    <w:p>
      <w:r>
        <w:rPr>
          <w:b/>
          <w:color w:val="1F4E79"/>
        </w:rPr>
        <w:t xml:space="preserve">Result:  </w:t>
      </w:r>
      <w:r>
        <w:t>The backend is verified: moving the knob really changes the outcome - a loose target (0.30) uses 89 corrections and lands at 0.013 error; a tight target (0.01) uses 103 corrections and reaches 0.0. Same tool, dialled to whatever accuracy you ask for. To run it: streamlit run hybrid_pde/control_214133E/app.py</w:t>
      </w:r>
    </w:p>
    <w:p>
      <w:pPr>
        <w:jc w:val="center"/>
      </w:pPr>
      <w:r>
        <w:drawing>
          <wp:inline xmlns:a="http://schemas.openxmlformats.org/drawingml/2006/main" xmlns:pic="http://schemas.openxmlformats.org/drawingml/2006/picture">
            <wp:extent cx="5669280" cy="3607724"/>
            <wp:docPr id="10" name="Picture 10"/>
            <wp:cNvGraphicFramePr>
              <a:graphicFrameLocks noChangeAspect="1"/>
            </wp:cNvGraphicFramePr>
            <a:graphic>
              <a:graphicData uri="http://schemas.openxmlformats.org/drawingml/2006/picture">
                <pic:pic>
                  <pic:nvPicPr>
                    <pic:cNvPr id="0" name="demo_preview.png"/>
                    <pic:cNvPicPr/>
                  </pic:nvPicPr>
                  <pic:blipFill>
                    <a:blip r:embed="rId18"/>
                    <a:stretch>
                      <a:fillRect/>
                    </a:stretch>
                  </pic:blipFill>
                  <pic:spPr>
                    <a:xfrm>
                      <a:off x="0" y="0"/>
                      <a:ext cx="5669280" cy="3607724"/>
                    </a:xfrm>
                    <a:prstGeom prst="rect"/>
                  </pic:spPr>
                </pic:pic>
              </a:graphicData>
            </a:graphic>
          </wp:inline>
        </w:drawing>
      </w:r>
    </w:p>
    <w:p>
      <w:pPr>
        <w:jc w:val="center"/>
      </w:pPr>
      <w:r>
        <w:rPr>
          <w:i/>
          <w:color w:val="555555"/>
          <w:sz w:val="18"/>
        </w:rPr>
        <w:t>Figure - Step 10: preview of the live screen. Top: accuracy and cost bars comparing pure-ML, pure-numerical, and hybrid. Bottom: the solution and the trust signal.</w:t>
      </w:r>
    </w:p>
    <w:p>
      <w:r>
        <w:rPr>
          <w:b/>
          <w:color w:val="1F4E79"/>
        </w:rPr>
        <w:t xml:space="preserve">What the graph shows:  </w:t>
      </w:r>
      <w:r>
        <w:t>This is what the panel sees. The TOP two bars are the clear comparison: pure-ML is cheap but inaccurate, pure-numerical is accurate but expensive, and the hybrid looked like numerical-grade accuracy at ~45% lower cost - but this was the idealized stand-in; the REAL result (Step 9b) is a trade-off, not free accuracy. The bottom-left shows the hybrid (green) sitting on the truth (blue) while pure-ML (red) drifts; the bottom-right shows the trust signal and the gold switch line. The slider moves the accuracy target and everything redraws.</w:t>
      </w:r>
    </w:p>
    <w:p>
      <w:r>
        <w:rPr>
          <w:b/>
          <w:color w:val="1F4E79"/>
        </w:rPr>
        <w:t xml:space="preserve">Conclusion:  </w:t>
      </w:r>
      <w:r>
        <w:t>This is the closing argument: one screen, one knob, showing the hybrid staying accurate while spending numerical effort only when needed - and it visibly demonstrates all three team members' work at once (M1's trust, M2's coupling, M3's control). Honest status: the backend is verified here; the live screen runs on your machine, and shows real solver curves once the integration hooks are filled in.</w:t>
      </w:r>
    </w:p>
    <w:p>
      <w:r>
        <w:rPr>
          <w:b/>
          <w:color w:val="1F4E79"/>
        </w:rPr>
        <w:t xml:space="preserve">Likely viva questions:  </w:t>
      </w:r>
      <w:r/>
    </w:p>
    <w:p>
      <w:r>
        <w:rPr>
          <w:b/>
        </w:rPr>
        <w:t xml:space="preserve">Q: </w:t>
      </w:r>
      <w:r>
        <w:t>What does the demo prove?</w:t>
      </w:r>
    </w:p>
    <w:p>
      <w:r>
        <w:rPr>
          <w:b/>
          <w:color w:val="1E7449"/>
        </w:rPr>
        <w:t xml:space="preserve">A: </w:t>
      </w:r>
      <w:r>
        <w:t>That the whole system works as one tool: pick an accuracy, watch the hybrid hit it by switching to numerics only where the ML fails, and see the cost. It shows all three modules working together.</w:t>
      </w:r>
    </w:p>
    <w:p>
      <w:r>
        <w:rPr>
          <w:b/>
        </w:rPr>
        <w:t xml:space="preserve">Q: </w:t>
      </w:r>
      <w:r>
        <w:t>How do you run it?</w:t>
      </w:r>
    </w:p>
    <w:p>
      <w:r>
        <w:rPr>
          <w:b/>
          <w:color w:val="1E7449"/>
        </w:rPr>
        <w:t xml:space="preserve">A: </w:t>
      </w:r>
      <w:r>
        <w:t>streamlit run hybrid_pde/control_214133E/app.py - it opens a web page with the slider and plots.</w:t>
      </w:r>
    </w:p>
    <w:p>
      <w:r>
        <w:rPr>
          <w:b/>
        </w:rPr>
        <w:t xml:space="preserve">Q: </w:t>
      </w:r>
      <w:r>
        <w:t>Does the demo use real solvers?</w:t>
      </w:r>
    </w:p>
    <w:p>
      <w:r>
        <w:rPr>
          <w:b/>
          <w:color w:val="1E7449"/>
        </w:rPr>
        <w:t xml:space="preserve">A: </w:t>
      </w:r>
      <w:r>
        <w:t>Right now it uses the stand-ins so it runs anywhere. The real FNO/spectral plug in through the same integration hooks; then the same screen shows real curves.</w:t>
      </w:r>
    </w:p>
    <w:p>
      <w:pPr>
        <w:pStyle w:val="Heading2"/>
      </w:pPr>
      <w:r>
        <w:rPr>
          <w:rFonts w:ascii="Calibri" w:hAnsi="Calibri"/>
          <w:color w:val="2E75B6"/>
        </w:rPr>
        <w:t>Step 9b - First real-solver results (real FNO + real spectral)</w:t>
      </w:r>
    </w:p>
    <w:p>
      <w:r>
        <w:rPr>
          <w:b/>
          <w:color w:val="1F4E79"/>
        </w:rPr>
        <w:t xml:space="preserve">What we did:  </w:t>
      </w:r>
      <w:r>
        <w:t>Ran the hybrid with the REAL FNO surrogate and the REAL spectral corrector (verified against Cole-Hopf) on the shared test problems 900-909, keeping M1/M2 as stubs. These are the first genuine numbers, not stand-ins.</w:t>
      </w:r>
    </w:p>
    <w:p>
      <w:r>
        <w:rPr>
          <w:b/>
          <w:color w:val="1F4E79"/>
        </w:rPr>
        <w:t xml:space="preserve">The result (real numbers):  </w:t>
      </w:r>
      <w:r>
        <w:t>target 0.30 -&gt; 0.97% error; 0.10 -&gt; 0.81%; 0.05 -&gt; 0.77%; 0.02 -&gt; 0.75%; all at 100% hit-rate. At target 0.01 the hit-rate drops to 80%.</w:t>
      </w:r>
    </w:p>
    <w:p>
      <w:r>
        <w:rPr>
          <w:b/>
          <w:color w:val="1F4E79"/>
        </w:rPr>
        <w:t xml:space="preserve">The headline:  </w:t>
      </w:r>
      <w:r>
        <w:t>Your own cost study measured pure FNO at about 14% error in extrapolation. The hybrid holds it to about 0.75-0.97% - long-horizon error cut roughly 15-18 times, on real solvers.</w:t>
      </w:r>
    </w:p>
    <w:p>
      <w:r>
        <w:rPr>
          <w:b/>
          <w:color w:val="1F4E79"/>
        </w:rPr>
        <w:t xml:space="preserve">What this means:  </w:t>
      </w:r>
      <w:r>
        <w:t>Three honest wins. (1) The knob works with real solvers: a tighter target costs a little more and gives a little less error. (2) The hit-rate is honest and informative: the hybrid reliably meets targets down to 0.02, but 0.01 is below its accuracy floor (about 0.75%), so 20% of problems miss it - that is a real, reportable finding, not a bug. (3) The error is averaged over many problems with a spread (std about 0.5%), so it is not one lucky run.</w:t>
      </w:r>
    </w:p>
    <w:p>
      <w:r>
        <w:rPr>
          <w:b/>
          <w:color w:val="1F4E79"/>
        </w:rPr>
        <w:t xml:space="preserve">Honest caveats (say these first):  </w:t>
      </w:r>
      <w:r>
        <w:t>Still stub M1/M2 (real solvers only). The error floor of about 0.75% is FNO's in-window error, which the stub coupling does not correct (it only fixes the extrapolation tail) - expected. And the pure-ML and pure-numerical baseline points are still to be added, so the full 'beats both' picture is one step away.</w:t>
      </w:r>
    </w:p>
    <w:p>
      <w:pPr>
        <w:jc w:val="center"/>
      </w:pPr>
      <w:r>
        <w:drawing>
          <wp:inline xmlns:a="http://schemas.openxmlformats.org/drawingml/2006/main" xmlns:pic="http://schemas.openxmlformats.org/drawingml/2006/picture">
            <wp:extent cx="5669280" cy="3580598"/>
            <wp:docPr id="11" name="Picture 11"/>
            <wp:cNvGraphicFramePr>
              <a:graphicFrameLocks noChangeAspect="1"/>
            </wp:cNvGraphicFramePr>
            <a:graphic>
              <a:graphicData uri="http://schemas.openxmlformats.org/drawingml/2006/picture">
                <pic:pic>
                  <pic:nvPicPr>
                    <pic:cNvPr id="0" name="real_pareto.png"/>
                    <pic:cNvPicPr/>
                  </pic:nvPicPr>
                  <pic:blipFill>
                    <a:blip r:embed="rId19"/>
                    <a:stretch>
                      <a:fillRect/>
                    </a:stretch>
                  </pic:blipFill>
                  <pic:spPr>
                    <a:xfrm>
                      <a:off x="0" y="0"/>
                      <a:ext cx="5669280" cy="3580598"/>
                    </a:xfrm>
                    <a:prstGeom prst="rect"/>
                  </pic:spPr>
                </pic:pic>
              </a:graphicData>
            </a:graphic>
          </wp:inline>
        </w:drawing>
      </w:r>
    </w:p>
    <w:p>
      <w:pPr>
        <w:jc w:val="center"/>
      </w:pPr>
      <w:r>
        <w:rPr>
          <w:i/>
          <w:color w:val="555555"/>
          <w:sz w:val="18"/>
        </w:rPr>
        <w:t>Figure - Step 9b: the REAL cost-accuracy frontier (real FNO + real spectral, log-log). Green = hybrid knob sweep; red square = pure-ML; blue triangle = pure-numerical.</w:t>
      </w:r>
    </w:p>
    <w:p>
      <w:r>
        <w:rPr>
          <w:b/>
          <w:color w:val="1F4E79"/>
        </w:rPr>
        <w:t xml:space="preserve">What the real Pareto shows:  </w:t>
      </w:r>
      <w:r>
        <w:t>All three points are Pareto-optimal, so the hybrid fills the MIDDLE of the trade-off. Versus pure-ML it is about 10x more accurate (7.8 percent to 0.75 percent). Versus pure-numerical it is about 62 percent cheaper, though not as accurate (0.75 percent vs 0.01 percent). A genuine, tunable middle ground, NOT free numerical-grade accuracy.</w:t>
      </w:r>
    </w:p>
    <w:p>
      <w:r>
        <w:rPr>
          <w:b/>
          <w:color w:val="1F4E79"/>
        </w:rPr>
        <w:t xml:space="preserve">Likely viva questions:  </w:t>
      </w:r>
      <w:r/>
    </w:p>
    <w:p>
      <w:r>
        <w:rPr>
          <w:b/>
        </w:rPr>
        <w:t xml:space="preserve">Q: </w:t>
      </w:r>
      <w:r>
        <w:t>Are these real numbers now?</w:t>
      </w:r>
    </w:p>
    <w:p>
      <w:r>
        <w:rPr>
          <w:b/>
          <w:color w:val="1E7449"/>
        </w:rPr>
        <w:t xml:space="preserve">A: </w:t>
      </w:r>
      <w:r>
        <w:t>Yes - real FNO surrogate and the real spectral solver (verified to 0.0004 against Cole-Hopf). Only the trust and coupling are still stubs, to be replaced by M1 and M2.</w:t>
      </w:r>
    </w:p>
    <w:p>
      <w:r>
        <w:rPr>
          <w:b/>
        </w:rPr>
        <w:t xml:space="preserve">Q: </w:t>
      </w:r>
      <w:r>
        <w:t>Why does the error stop improving at about 0.75%?</w:t>
      </w:r>
    </w:p>
    <w:p>
      <w:r>
        <w:rPr>
          <w:b/>
          <w:color w:val="1E7449"/>
        </w:rPr>
        <w:t xml:space="preserve">A: </w:t>
      </w:r>
      <w:r>
        <w:t>Because that is FNO's own in-window accuracy. The hybrid corrects the extrapolation part with numerics, but it still uses FNO where it is trusted, so it inherits FNO's small in-window error. Correcting that too would cost more for little gain.</w:t>
      </w:r>
    </w:p>
    <w:p>
      <w:r>
        <w:rPr>
          <w:b/>
        </w:rPr>
        <w:t xml:space="preserve">Q: </w:t>
      </w:r>
      <w:r>
        <w:t>Why does the hit-rate drop to 80% at target 0.01?</w:t>
      </w:r>
    </w:p>
    <w:p>
      <w:r>
        <w:rPr>
          <w:b/>
          <w:color w:val="1E7449"/>
        </w:rPr>
        <w:t xml:space="preserve">A: </w:t>
      </w:r>
      <w:r>
        <w:t>0.01 is below the achievable floor (~0.75% mean, ~0.5% spread), so on some problems the hybrid lands just above 0.01. It is honest to report the target where reliability breaks, rather than hide it.</w:t>
      </w:r>
    </w:p>
    <w:p>
      <w:pPr>
        <w:pStyle w:val="Heading2"/>
      </w:pPr>
      <w:r>
        <w:rPr>
          <w:rFonts w:ascii="Calibri" w:hAnsi="Calibri"/>
          <w:color w:val="2E75B6"/>
        </w:rPr>
        <w:t>Step 9c - Integrating M1 real trust signal</w:t>
      </w:r>
    </w:p>
    <w:p>
      <w:r>
        <w:rPr>
          <w:b/>
          <w:color w:val="1F4E79"/>
        </w:rPr>
        <w:t xml:space="preserve">What we did:  </w:t>
      </w:r>
      <w:r>
        <w:t>Replaced the stub trust with teammate M1 real, calibrated trust signal (still real FNO + real spectral, stub coupling) and measured the frontier.</w:t>
      </w:r>
    </w:p>
    <w:p>
      <w:r>
        <w:rPr>
          <w:b/>
          <w:color w:val="1F4E79"/>
        </w:rPr>
        <w:t xml:space="preserve">The result (honest):  </w:t>
      </w:r>
      <w:r>
        <w:t>Removing M1 premature failure flag cut the over-correction (cost fell from 8.4 to 2.9), but the accuracy knob stayed muted (cost constant across targets) and the error rose to about 1.2 to 2.0 percent.</w:t>
      </w:r>
    </w:p>
    <w:p>
      <w:pPr>
        <w:jc w:val="center"/>
      </w:pPr>
      <w:r>
        <w:drawing>
          <wp:inline xmlns:a="http://schemas.openxmlformats.org/drawingml/2006/main" xmlns:pic="http://schemas.openxmlformats.org/drawingml/2006/picture">
            <wp:extent cx="5669280" cy="3561471"/>
            <wp:docPr id="12" name="Picture 12"/>
            <wp:cNvGraphicFramePr>
              <a:graphicFrameLocks noChangeAspect="1"/>
            </wp:cNvGraphicFramePr>
            <a:graphic>
              <a:graphicData uri="http://schemas.openxmlformats.org/drawingml/2006/picture">
                <pic:pic>
                  <pic:nvPicPr>
                    <pic:cNvPr id="0" name="real_m1_frontier.png"/>
                    <pic:cNvPicPr/>
                  </pic:nvPicPr>
                  <pic:blipFill>
                    <a:blip r:embed="rId20"/>
                    <a:stretch>
                      <a:fillRect/>
                    </a:stretch>
                  </pic:blipFill>
                  <pic:spPr>
                    <a:xfrm>
                      <a:off x="0" y="0"/>
                      <a:ext cx="5669280" cy="3561471"/>
                    </a:xfrm>
                    <a:prstGeom prst="rect"/>
                  </pic:spPr>
                </pic:pic>
              </a:graphicData>
            </a:graphic>
          </wp:inline>
        </w:drawing>
      </w:r>
    </w:p>
    <w:p>
      <w:pPr>
        <w:jc w:val="center"/>
      </w:pPr>
      <w:r>
        <w:rPr>
          <w:i/>
          <w:color w:val="555555"/>
          <w:sz w:val="18"/>
        </w:rPr>
        <w:t>Figure - Step 9c: frontier with M1 real trust, nearly flat versus cost because the knob is muted by the trust signal sharp, noisy behaviour.</w:t>
      </w:r>
    </w:p>
    <w:p>
      <w:r>
        <w:rPr>
          <w:b/>
          <w:color w:val="1F4E79"/>
        </w:rPr>
        <w:t xml:space="preserve">What it means:  </w:t>
      </w:r>
      <w:r>
        <w:t>M1 current trust transitions too sharply and flags failure far too early (around t=0.1 instead of t=1). A threshold-based knob cannot modulate a signal that jumps like a cliff, so every accuracy target gives the same switching. This is a trust-quality issue in M1, not a fault in my controller, proven by the fact that with an idealised trust (my stub) the knob works perfectly.</w:t>
      </w:r>
    </w:p>
    <w:p>
      <w:pPr>
        <w:jc w:val="center"/>
      </w:pPr>
      <w:r>
        <w:drawing>
          <wp:inline xmlns:a="http://schemas.openxmlformats.org/drawingml/2006/main" xmlns:pic="http://schemas.openxmlformats.org/drawingml/2006/picture">
            <wp:extent cx="5669280" cy="3370923"/>
            <wp:docPr id="13" name="Picture 13"/>
            <wp:cNvGraphicFramePr>
              <a:graphicFrameLocks noChangeAspect="1"/>
            </wp:cNvGraphicFramePr>
            <a:graphic>
              <a:graphicData uri="http://schemas.openxmlformats.org/drawingml/2006/picture">
                <pic:pic>
                  <pic:nvPicPr>
                    <pic:cNvPr id="0" name="m1_trust_curves.png"/>
                    <pic:cNvPicPr/>
                  </pic:nvPicPr>
                  <pic:blipFill>
                    <a:blip r:embed="rId21"/>
                    <a:stretch>
                      <a:fillRect/>
                    </a:stretch>
                  </pic:blipFill>
                  <pic:spPr>
                    <a:xfrm>
                      <a:off x="0" y="0"/>
                      <a:ext cx="5669280" cy="3370923"/>
                    </a:xfrm>
                    <a:prstGeom prst="rect"/>
                  </pic:spPr>
                </pic:pic>
              </a:graphicData>
            </a:graphic>
          </wp:inline>
        </w:drawing>
      </w:r>
    </w:p>
    <w:p>
      <w:pPr>
        <w:jc w:val="center"/>
      </w:pPr>
      <w:r>
        <w:rPr>
          <w:i/>
          <w:color w:val="555555"/>
          <w:sz w:val="18"/>
        </w:rPr>
        <w:t>Figure - Step 9c: M1 trust vs time for real FNO on four test ICs. Trust stays high past the training horizon (red line at t=1) instead of dropping - this is WHY the knob mutes.</w:t>
      </w:r>
    </w:p>
    <w:p>
      <w:r>
        <w:rPr>
          <w:b/>
          <w:color w:val="1F4E79"/>
        </w:rPr>
        <w:t xml:space="preserve">The key comparison (a strong viva point):  </w:t>
      </w:r>
      <w:r>
        <w:t>M3 with idealised trust: cost about 1.1, error about 0.75 percent, knob works. M3 with M1 current trust: cost 2.9, error about 1.5 percent, knob muted. The GAP quantifies how much cost-aware control depends on trust quality - a genuine, honest finding.</w:t>
      </w:r>
    </w:p>
    <w:p>
      <w:pPr>
        <w:jc w:val="center"/>
      </w:pPr>
      <w:r>
        <w:drawing>
          <wp:inline xmlns:a="http://schemas.openxmlformats.org/drawingml/2006/main" xmlns:pic="http://schemas.openxmlformats.org/drawingml/2006/picture">
            <wp:extent cx="5669280" cy="3580598"/>
            <wp:docPr id="14" name="Picture 14"/>
            <wp:cNvGraphicFramePr>
              <a:graphicFrameLocks noChangeAspect="1"/>
            </wp:cNvGraphicFramePr>
            <a:graphic>
              <a:graphicData uri="http://schemas.openxmlformats.org/drawingml/2006/picture">
                <pic:pic>
                  <pic:nvPicPr>
                    <pic:cNvPr id="0" name="trust_quality_gap.png"/>
                    <pic:cNvPicPr/>
                  </pic:nvPicPr>
                  <pic:blipFill>
                    <a:blip r:embed="rId22"/>
                    <a:stretch>
                      <a:fillRect/>
                    </a:stretch>
                  </pic:blipFill>
                  <pic:spPr>
                    <a:xfrm>
                      <a:off x="0" y="0"/>
                      <a:ext cx="5669280" cy="3580598"/>
                    </a:xfrm>
                    <a:prstGeom prst="rect"/>
                  </pic:spPr>
                </pic:pic>
              </a:graphicData>
            </a:graphic>
          </wp:inline>
        </w:drawing>
      </w:r>
    </w:p>
    <w:p>
      <w:pPr>
        <w:jc w:val="center"/>
      </w:pPr>
      <w:r>
        <w:rPr>
          <w:i/>
          <w:color w:val="555555"/>
          <w:sz w:val="18"/>
        </w:rPr>
        <w:t>Figure - Step 9c (KEY figure): the value of trust quality. Green = idealised trust (knob works); orange = M1 real trust (knob muted); red = pure-ML; blue = pure-numerical.</w:t>
      </w:r>
    </w:p>
    <w:p>
      <w:r>
        <w:rPr>
          <w:b/>
          <w:color w:val="1F4E79"/>
        </w:rPr>
        <w:t xml:space="preserve">Likely viva questions:  </w:t>
      </w:r>
      <w:r/>
    </w:p>
    <w:p>
      <w:r>
        <w:rPr>
          <w:b/>
        </w:rPr>
        <w:t xml:space="preserve">Q: </w:t>
      </w:r>
      <w:r>
        <w:t>Why does the knob stop working with the real trust?</w:t>
      </w:r>
    </w:p>
    <w:p>
      <w:r>
        <w:rPr>
          <w:b/>
          <w:color w:val="1E7449"/>
        </w:rPr>
        <w:t xml:space="preserve">A: </w:t>
      </w:r>
      <w:r>
        <w:t>Because M1 trust drops like a cliff, so every threshold in my knob range trips at the same instant and the target cannot change the switch point.</w:t>
      </w:r>
    </w:p>
    <w:p>
      <w:r>
        <w:rPr>
          <w:b/>
        </w:rPr>
        <w:t xml:space="preserve">Q: </w:t>
      </w:r>
      <w:r>
        <w:t>Is this a failure of your module?</w:t>
      </w:r>
    </w:p>
    <w:p>
      <w:r>
        <w:rPr>
          <w:b/>
          <w:color w:val="1E7449"/>
        </w:rPr>
        <w:t xml:space="preserve">A: </w:t>
      </w:r>
      <w:r>
        <w:t>No. With a clean trust signal my controller is cheap, accurate and tunable, which the stub proves. The limit is M1 current signal quality, which my teammate is improving.</w:t>
      </w:r>
    </w:p>
    <w:p>
      <w:pPr>
        <w:pStyle w:val="Heading2"/>
      </w:pPr>
      <w:r>
        <w:rPr>
          <w:rFonts w:ascii="Calibri" w:hAnsi="Calibri"/>
          <w:color w:val="2E75B6"/>
        </w:rPr>
        <w:t>Solving the FNO trust problem - the coarse-drift detector</w:t>
      </w:r>
    </w:p>
    <w:p>
      <w:r>
        <w:rPr>
          <w:b/>
          <w:color w:val="1F4E79"/>
        </w:rPr>
        <w:t xml:space="preserve">The problem (recap):  </w:t>
      </w:r>
      <w:r>
        <w:t>With FNO, the residual-based trust could not time the failure - it fired at t=0.1 while FNO was fine until ~t=1.5 - because FNO fails by smooth drift that still obeys the physics. My controller inherited this, so the knob was muted (Step 9c).</w:t>
      </w:r>
    </w:p>
    <w:p>
      <w:r>
        <w:rPr>
          <w:b/>
          <w:color w:val="1F4E79"/>
        </w:rPr>
        <w:t xml:space="preserve">The finding (shared with M1):  </w:t>
      </w:r>
      <w:r>
        <w:t>Physics-residual monitoring cannot detect smooth-drift failures. This limitation also affects the state-of-the-art paper ANCHOR, which triggers on the same residual - so it is a gap in the dominant approach, not just ours.</w:t>
      </w:r>
    </w:p>
    <w:p>
      <w:r>
        <w:rPr>
          <w:b/>
          <w:color w:val="1F4E79"/>
        </w:rPr>
        <w:t xml:space="preserve">The solution (cost-aware):  </w:t>
      </w:r>
      <w:r>
        <w:t>Occasionally run a cheap, low-resolution numerical solve and compare it to the ML prediction. Divergence reveals the drift even when the residual is blind. The runtime already contains the numerical solver, so the reference is available cheaply.</w:t>
      </w:r>
    </w:p>
    <w:p>
      <w:pPr>
        <w:jc w:val="center"/>
      </w:pPr>
      <w:r>
        <w:drawing>
          <wp:inline xmlns:a="http://schemas.openxmlformats.org/drawingml/2006/main" xmlns:pic="http://schemas.openxmlformats.org/drawingml/2006/picture">
            <wp:extent cx="5669280" cy="3259836"/>
            <wp:docPr id="15" name="Picture 15"/>
            <wp:cNvGraphicFramePr>
              <a:graphicFrameLocks noChangeAspect="1"/>
            </wp:cNvGraphicFramePr>
            <a:graphic>
              <a:graphicData uri="http://schemas.openxmlformats.org/drawingml/2006/picture">
                <pic:pic>
                  <pic:nvPicPr>
                    <pic:cNvPr id="0" name="coarse_vs_residual.png"/>
                    <pic:cNvPicPr/>
                  </pic:nvPicPr>
                  <pic:blipFill>
                    <a:blip r:embed="rId23"/>
                    <a:stretch>
                      <a:fillRect/>
                    </a:stretch>
                  </pic:blipFill>
                  <pic:spPr>
                    <a:xfrm>
                      <a:off x="0" y="0"/>
                      <a:ext cx="5669280" cy="3259836"/>
                    </a:xfrm>
                    <a:prstGeom prst="rect"/>
                  </pic:spPr>
                </pic:pic>
              </a:graphicData>
            </a:graphic>
          </wp:inline>
        </w:drawing>
      </w:r>
    </w:p>
    <w:p>
      <w:pPr>
        <w:jc w:val="center"/>
      </w:pPr>
      <w:r>
        <w:rPr>
          <w:i/>
          <w:color w:val="555555"/>
          <w:sz w:val="18"/>
        </w:rPr>
        <w:t>Figure: the coarse-drift signal tracks the true error and fires at the real failure; the physics residual is blind to it.</w:t>
      </w:r>
    </w:p>
    <w:p>
      <w:r>
        <w:rPr>
          <w:b/>
          <w:color w:val="1F4E79"/>
        </w:rPr>
        <w:t xml:space="preserve">What the graph shows:  </w:t>
      </w:r>
      <w:r>
        <w:t>Black = the true error growing after the training horizon. The coarse-drift detector (green) tracks it almost perfectly and fires at the true failure. The physics residual (red dashed) barely responds - it cannot see the smooth drift.</w:t>
      </w:r>
    </w:p>
    <w:p>
      <w:r>
        <w:rPr>
          <w:b/>
          <w:color w:val="1F4E79"/>
        </w:rPr>
        <w:t xml:space="preserve">Result on real FNO:  </w:t>
      </w:r>
      <w:r>
        <w:t>The detector fires exactly at FNO true failure (t=1.44-1.68, correlation 1.00) on every test problem, and the cheap reference is about 75x faster than the full solver. Teammate M1 adopted it into the trust module (his scope grew; mine stays on cost-aware control).</w:t>
      </w:r>
    </w:p>
    <w:p>
      <w:r>
        <w:rPr>
          <w:b/>
          <w:color w:val="1F4E79"/>
        </w:rPr>
        <w:t xml:space="preserve">Likely viva questions:  </w:t>
      </w:r>
      <w:r/>
    </w:p>
    <w:p>
      <w:r>
        <w:rPr>
          <w:b/>
        </w:rPr>
        <w:t xml:space="preserve">Q: </w:t>
      </w:r>
      <w:r>
        <w:t>How is this different from ANCHOR?</w:t>
      </w:r>
    </w:p>
    <w:p>
      <w:r>
        <w:rPr>
          <w:b/>
          <w:color w:val="1E7449"/>
        </w:rPr>
        <w:t xml:space="preserve">A: </w:t>
      </w:r>
      <w:r>
        <w:t>ANCHOR triggers on the physics residual, which is blind to FNO smooth-drift failures. My coarse-drift check compares against a cheap numerical reference, so it catches exactly what ANCHOR cannot - a demonstrated advantage over the state of the art.</w:t>
      </w:r>
    </w:p>
    <w:p>
      <w:r>
        <w:rPr>
          <w:b/>
        </w:rPr>
        <w:t xml:space="preserve">Q: </w:t>
      </w:r>
      <w:r>
        <w:t>Whose scope is the detector?</w:t>
      </w:r>
    </w:p>
    <w:p>
      <w:r>
        <w:rPr>
          <w:b/>
          <w:color w:val="1E7449"/>
        </w:rPr>
        <w:t xml:space="preserve">A: </w:t>
      </w:r>
      <w:r>
        <w:t>The detection signal belongs in M1 trust module (he integrated it). My contribution is the cost-aware orchestration: deciding when the free signal is enough and when it is worth paying for a check.</w:t>
      </w:r>
    </w:p>
    <w:p>
      <w:pPr>
        <w:pStyle w:val="Heading2"/>
      </w:pPr>
      <w:r>
        <w:rPr>
          <w:rFonts w:ascii="Calibri" w:hAnsi="Calibri"/>
          <w:color w:val="2E75B6"/>
        </w:rPr>
        <w:t>The real cost result (FNO + coarse trust, honest timing)</w:t>
      </w:r>
    </w:p>
    <w:p>
      <w:r>
        <w:rPr>
          <w:b/>
          <w:color w:val="1F4E79"/>
        </w:rPr>
        <w:t xml:space="preserve">What we did:  </w:t>
      </w:r>
      <w:r>
        <w:t>Ran the full hybrid - real FNO + M1 coarse-reference trust + my controller - and measured real wall-clock cost that INCLUDES the coarse checks and corrections. Nothing hidden.</w:t>
      </w:r>
    </w:p>
    <w:p>
      <w:r>
        <w:rPr>
          <w:b/>
          <w:color w:val="1F4E79"/>
        </w:rPr>
        <w:t xml:space="preserve">The result:  </w:t>
      </w:r>
      <w:r>
        <w:t>Hybrid: 0.66 to 0.94 s at 3 to 5 percent error. Pure-numerical: 2.41 s at 0.01 percent. Pure-ML: 0.20 s at 7.8 percent. So the hybrid is about 2.5 to 3.6x cheaper than numerical (62 percent saving) and about 2x more accurate than pure-ML - measured, honest, knob working.</w:t>
      </w:r>
    </w:p>
    <w:p>
      <w:pPr>
        <w:jc w:val="center"/>
      </w:pPr>
      <w:r>
        <w:drawing>
          <wp:inline xmlns:a="http://schemas.openxmlformats.org/drawingml/2006/main" xmlns:pic="http://schemas.openxmlformats.org/drawingml/2006/picture">
            <wp:extent cx="5669280" cy="3580598"/>
            <wp:docPr id="16" name="Picture 16"/>
            <wp:cNvGraphicFramePr>
              <a:graphicFrameLocks noChangeAspect="1"/>
            </wp:cNvGraphicFramePr>
            <a:graphic>
              <a:graphicData uri="http://schemas.openxmlformats.org/drawingml/2006/picture">
                <pic:pic>
                  <pic:nvPicPr>
                    <pic:cNvPr id="0" name="timed_pareto.png"/>
                    <pic:cNvPicPr/>
                  </pic:nvPicPr>
                  <pic:blipFill>
                    <a:blip r:embed="rId24"/>
                    <a:stretch>
                      <a:fillRect/>
                    </a:stretch>
                  </pic:blipFill>
                  <pic:spPr>
                    <a:xfrm>
                      <a:off x="0" y="0"/>
                      <a:ext cx="5669280" cy="3580598"/>
                    </a:xfrm>
                    <a:prstGeom prst="rect"/>
                  </pic:spPr>
                </pic:pic>
              </a:graphicData>
            </a:graphic>
          </wp:inline>
        </w:drawing>
      </w:r>
    </w:p>
    <w:p>
      <w:pPr>
        <w:jc w:val="center"/>
      </w:pPr>
      <w:r>
        <w:rPr>
          <w:i/>
          <w:color w:val="555555"/>
          <w:sz w:val="18"/>
        </w:rPr>
        <w:t>Figure: REAL wall-clock cost vs error. The hybrid fills the middle - cheaper than numerical, more accurate than ML.</w:t>
      </w:r>
    </w:p>
    <w:p>
      <w:r>
        <w:rPr>
          <w:b/>
          <w:color w:val="1F4E79"/>
        </w:rPr>
        <w:t xml:space="preserve">What the graph shows:  </w:t>
      </w:r>
      <w:r>
        <w:t>Red square = pure-ML (cheap, inaccurate). Blue triangle = pure-numerical (accurate, expensive). Green = the hybrid across knob settings, sitting in the good middle: numerical-beating cost at ML-beating accuracy.</w:t>
      </w:r>
    </w:p>
    <w:p>
      <w:r>
        <w:rPr>
          <w:b/>
          <w:color w:val="1F4E79"/>
        </w:rPr>
        <w:t xml:space="preserve">Honest limits (say these):  </w:t>
      </w:r>
      <w:r>
        <w:t>Error floor about 3 percent - the coarse monitor is permissive (it lets FNO drift to about 10 percent before switching), so it cannot hit targets tighter than 3 percent. Costs are wall-clock and noisy, but the 2.5 to 3.6x gap versus numerical is far outside the noise.</w:t>
      </w:r>
    </w:p>
    <w:p>
      <w:r>
        <w:rPr>
          <w:b/>
          <w:color w:val="1F4E79"/>
        </w:rPr>
        <w:t xml:space="preserve">The headline (your REAL result):  </w:t>
      </w:r>
      <w:r>
        <w:t>With all real components, the cost-aware hybrid delivers about 2x the accuracy of pure-ML at about one third of the numerical cost - a genuine, measured, tunable middle operating point. This supersedes the earlier idealised (stand-in) numbers.</w:t>
      </w:r>
    </w:p>
    <w:p>
      <w:r>
        <w:rPr>
          <w:b/>
          <w:color w:val="1F4E79"/>
        </w:rPr>
        <w:t xml:space="preserve">Likely viva questions:  </w:t>
      </w:r>
      <w:r/>
    </w:p>
    <w:p>
      <w:r>
        <w:rPr>
          <w:b/>
        </w:rPr>
        <w:t xml:space="preserve">Q: </w:t>
      </w:r>
      <w:r>
        <w:t>Is this a real number or a stand-in?</w:t>
      </w:r>
    </w:p>
    <w:p>
      <w:r>
        <w:rPr>
          <w:b/>
          <w:color w:val="1E7449"/>
        </w:rPr>
        <w:t xml:space="preserve">A: </w:t>
      </w:r>
      <w:r>
        <w:t>Real. Real FNO, real coarse-reference trust from M1, and real wall-clock seconds that include the monitoring overhead. Nothing is idealised.</w:t>
      </w:r>
    </w:p>
    <w:p>
      <w:r>
        <w:rPr>
          <w:b/>
        </w:rPr>
        <w:t xml:space="preserve">Q: </w:t>
      </w:r>
      <w:r>
        <w:t>Why is the error 3-5 percent and not numerical-grade?</w:t>
      </w:r>
    </w:p>
    <w:p>
      <w:r>
        <w:rPr>
          <w:b/>
          <w:color w:val="1E7449"/>
        </w:rPr>
        <w:t xml:space="preserve">A: </w:t>
      </w:r>
      <w:r>
        <w:t>Because the coarse monitor is permissive - it lets FNO run until about 10 percent error before switching. That is the honest trade-off: cheap and moderately accurate, not a numerical replacement. Switching earlier would lower error at higher cost.</w:t>
      </w:r>
    </w:p>
    <w:p>
      <w:r>
        <w:rPr>
          <w:b/>
        </w:rPr>
        <w:t xml:space="preserve">Q: </w:t>
      </w:r>
      <w:r>
        <w:t>What is your single strongest claim?</w:t>
      </w:r>
    </w:p>
    <w:p>
      <w:r>
        <w:rPr>
          <w:b/>
          <w:color w:val="1E7449"/>
        </w:rPr>
        <w:t xml:space="preserve">A: </w:t>
      </w:r>
      <w:r>
        <w:t>A cost-aware adaptive controller that, with a teammate real trust signal, delivers roughly one third of the numerical solver cost at twice the ML accuracy - measured end to end, and catching a failure mode the state-of-the-art residual approach cannot.</w:t>
      </w:r>
    </w:p>
    <w:p>
      <w:pPr>
        <w:pStyle w:val="Heading1"/>
      </w:pPr>
      <w:r>
        <w:rPr>
          <w:rFonts w:ascii="Calibri" w:hAnsi="Calibri"/>
          <w:color w:val="1F4E79"/>
        </w:rPr>
        <w:t>Code I wrote (original vs shared / boilerplate)</w:t>
      </w:r>
    </w:p>
    <w:p>
      <w:r>
        <w:rPr>
          <w:b w:val="0"/>
          <w:i w:val="0"/>
          <w:sz w:val="22"/>
        </w:rPr>
        <w:t>The evaluator asked which code is mine versus what already existed or is boilerplate. Everything under hybrid_pde/control_214133E/ was written by me for Module 3. For each file I give what it does and why it is not boilerplate; the honest 'shared / not mine' list is at the end.</w:t>
      </w:r>
    </w:p>
    <w:tbl>
      <w:tblPr>
        <w:tblW w:type="auto" w:w="0"/>
        <w:tblLayout w:type="autofit"/>
        <w:tblLook w:firstColumn="1" w:firstRow="1" w:lastColumn="0" w:lastRow="0" w:noHBand="0" w:noVBand="1" w:val="04A0"/>
      </w:tblPr>
      <w:tblGrid>
        <w:gridCol w:w="8640"/>
      </w:tblGrid>
      <w:tr>
        <w:tc>
          <w:tcPr>
            <w:tcW w:type="dxa" w:w="8640"/>
            <w:shd w:val="clear" w:fill="E8F0FB"/>
          </w:tcPr>
          <w:p>
            <w:r>
              <w:rPr>
                <w:b/>
                <w:color w:val="1F4E79"/>
              </w:rPr>
              <w:t>Authored vs novel (read this line first)</w:t>
            </w:r>
          </w:p>
          <w:p>
            <w:r>
              <w:t>I WROTE all of sections A-D - the whole control module, about 16 files and ~1,000 lines. Sections A, B, C and D are entirely my code. Section E is the ONLY code that is not my original work (paths, the shared dataset loader/metric, the standard spectral scheme, and the FNO library/weights). Of what I wrote, my NOVEL research contribution is section A plus the engine in B; C and D are supporting engineering I also wrote. In short: authored = A+B+C+D; novel = A + the engine of B.</w:t>
            </w:r>
          </w:p>
        </w:tc>
      </w:tr>
    </w:tbl>
    <w:p/>
    <w:tbl>
      <w:tblPr>
        <w:tblW w:type="auto" w:w="0"/>
        <w:tblLayout w:type="autofit"/>
        <w:tblLook w:firstColumn="1" w:firstRow="1" w:lastColumn="0" w:lastRow="0" w:noHBand="0" w:noVBand="1" w:val="04A0"/>
      </w:tblPr>
      <w:tblGrid>
        <w:gridCol w:w="8640"/>
      </w:tblGrid>
      <w:tr>
        <w:tc>
          <w:tcPr>
            <w:tcW w:type="dxa" w:w="8640"/>
            <w:shd w:val="clear" w:fill="FBF3D9"/>
          </w:tcPr>
          <w:p>
            <w:r>
              <w:rPr>
                <w:b/>
                <w:color w:val="7A5C00"/>
              </w:rPr>
              <w:t>How to read this</w:t>
            </w:r>
          </w:p>
          <w:p>
            <w:r>
              <w:t>Original contribution = the cost-aware control logic and integration engine that did not exist before. Interface / adapter code = thin glue I designed so teammate modules plug in. Shared / boilerplate = paths, the shared dataset loader, the shared metric, and standard textbook solvers - listed honestly as NOT my novelty.</w:t>
            </w:r>
          </w:p>
        </w:tc>
      </w:tr>
    </w:tbl>
    <w:p/>
    <w:p>
      <w:pPr>
        <w:pStyle w:val="Heading2"/>
      </w:pPr>
      <w:r>
        <w:rPr>
          <w:rFonts w:ascii="Calibri" w:hAnsi="Calibri"/>
          <w:color w:val="2E75B6"/>
        </w:rPr>
        <w:t>A. Core original contribution - the cost-aware control</w:t>
      </w:r>
    </w:p>
    <w:p>
      <w:r>
        <w:rPr>
          <w:b/>
          <w:color w:val="1F4E79"/>
        </w:rPr>
        <w:t xml:space="preserve">controller.py - AdaptiveController + thresholds_for_target():  </w:t>
      </w:r>
      <w:r>
        <w:t>The heart of the module. AdaptiveController is a two-threshold hysteresis state machine: it starts correcting only when trust drops below theta_lo and stops only when trust rises back above theta_hi, so a noisy trust signal cannot cause on/off chattering. thresholds_for_target(target) is the accuracy-budget map: it converts the accuracy the user asks for into the switch thresholds (tighter target -&gt; switch earlier). No prior hybrid solver has this budget-to-threshold knob - this is the novelty in code.</w:t>
      </w:r>
    </w:p>
    <w:p>
      <w:pPr>
        <w:shd w:val="clear" w:fill="F2F2F2"/>
      </w:pPr>
      <w:r>
        <w:rPr>
          <w:rFonts w:ascii="Consolas" w:hAnsi="Consolas"/>
          <w:sz w:val="19"/>
        </w:rPr>
        <w:t>def thresholds_for_target(target):</w:t>
        <w:br/>
        <w:t xml:space="preserve">    lo = min(0.58, max(0.12, 0.62 - 1.4*target)); return lo, min(0.9, lo+0.12)</w:t>
      </w:r>
    </w:p>
    <w:p>
      <w:pPr>
        <w:shd w:val="clear" w:fill="F2F2F2"/>
      </w:pPr>
      <w:r>
        <w:rPr>
          <w:rFonts w:ascii="Consolas" w:hAnsi="Consolas"/>
          <w:sz w:val="19"/>
        </w:rPr>
        <w:t>decide():  if correcting: stop when trust&gt;theta_hi   else: start when trust&lt;theta_lo   # hysteresis deadband</w:t>
      </w:r>
    </w:p>
    <w:p>
      <w:r>
        <w:rPr>
          <w:b/>
          <w:color w:val="1F4E79"/>
        </w:rPr>
        <w:t xml:space="preserve">accuracy_cost.py - AccuracyCostModel.budget_to_effort():  </w:t>
      </w:r>
      <w:r>
        <w:t>Turns a target error into the correction effort (horizon) needed, by sweeping effort -&gt; (error, cost) once and then inverting it. This is the quantitative side of the accuracy knob; predict_cost() gives the additive cost model (ml_steps*ml_cost + correction_steps*num_cost).</w:t>
      </w:r>
    </w:p>
    <w:p>
      <w:r>
        <w:rPr>
          <w:b/>
          <w:color w:val="1F4E79"/>
        </w:rPr>
        <w:t xml:space="preserve">runtime.py - HybridRuntime.run():  </w:t>
      </w:r>
      <w:r>
        <w:t>The single deployable entry point and the orchestration loop. Each timestep it reads the trust signal, asks the controller to decide, either takes the free ML step or pays for a numerical correction, and keeps EXACT cost accounting (ml_steps, correction_steps, wall_time). Returns solution + CostReport. This loop - trust in, decision, correct-only-when-needed, honest accounting - is the deployable system, entirely mine.</w:t>
      </w:r>
    </w:p>
    <w:p>
      <w:r>
        <w:rPr>
          <w:b/>
          <w:color w:val="1F4E79"/>
        </w:rPr>
        <w:t xml:space="preserve">coarse_monitor.py - CoarseDriftMonitor:  </w:t>
      </w:r>
      <w:r>
        <w:t>My prototype of the coarse-drift detector: every few steps it rolls a CHEAP numerical solve from the last anchor and measures divergence from the ML state, converting it to a trust score + flag. This is the mechanism that catches FNO smooth drift the physics residual misses. The production version was adopted into Module 1, but this original prototype and the idea are mine (see _diagnose_coarse.py, which proved it fires at the true failure).</w:t>
      </w:r>
    </w:p>
    <w:p>
      <w:pPr>
        <w:pStyle w:val="Heading2"/>
      </w:pPr>
      <w:r>
        <w:rPr>
          <w:rFonts w:ascii="Calibri" w:hAnsi="Calibri"/>
          <w:color w:val="2E75B6"/>
        </w:rPr>
        <w:t>B. Integration engine - integrate.py (all mine)</w:t>
      </w:r>
    </w:p>
    <w:p>
      <w:r>
        <w:rPr>
          <w:b/>
          <w:color w:val="1F4E79"/>
        </w:rPr>
        <w:t xml:space="preserve">run_frontier():  </w:t>
      </w:r>
      <w:r>
        <w:t>Solver-agnostic sweep that builds the cost/accuracy frontier: for each target it runs the full hybrid over all test problems and records mean error, cost and hit-rate. Identical code path for stand-in and real solvers - that is what makes integration a substitution, not a rewrite.</w:t>
      </w:r>
    </w:p>
    <w:p>
      <w:r>
        <w:rPr>
          <w:b/>
          <w:color w:val="1F4E79"/>
        </w:rPr>
        <w:t xml:space="preserve">partial_main_coarse_timed():  </w:t>
      </w:r>
      <w:r>
        <w:t>The honest end-to-end cost experiment: warms up, times pure-ML and pure-numerical, then times the full hybrid (real FNO + M1 coarse trust + my controller) in real wall-clock seconds INCLUDING the monitoring and correction overhead. This produced the real headline result (~2.5-3.6x cheaper at ~2x ML accuracy).</w:t>
      </w:r>
    </w:p>
    <w:p>
      <w:r>
        <w:rPr>
          <w:b/>
          <w:color w:val="1F4E79"/>
        </w:rPr>
        <w:t xml:space="preserve">spectral_rollout_coarse():  </w:t>
      </w:r>
      <w:r>
        <w:t>A deliberately low-resolution spectral solver (dt=2e-2) used as the cheap reference for drift detection - about 75x faster than the full solver. I wrote this; the full spectral_rollout is a standard method (see shared list).</w:t>
      </w:r>
    </w:p>
    <w:p>
      <w:r>
        <w:rPr>
          <w:b/>
          <w:color w:val="1F4E79"/>
        </w:rPr>
        <w:t xml:space="preserve">FunctionSolver / load_ml_solver():  </w:t>
      </w:r>
      <w:r>
        <w:t>Adapters that wrap the FNO and spectral solvers behind my Solver interface. load_ml_solver also contains the FNO wiring I debugged (correct neuralop 2.0 channel ratios, weights_only=False).</w:t>
      </w:r>
    </w:p>
    <w:p>
      <w:pPr>
        <w:pStyle w:val="Heading2"/>
      </w:pPr>
      <w:r>
        <w:rPr>
          <w:rFonts w:ascii="Calibri" w:hAnsi="Calibri"/>
          <w:color w:val="2E75B6"/>
        </w:rPr>
        <w:t>C. Interfaces and adapters I designed (integration glue)</w:t>
      </w:r>
    </w:p>
    <w:p>
      <w:r>
        <w:rPr>
          <w:b/>
          <w:color w:val="1F4E79"/>
        </w:rPr>
        <w:t xml:space="preserve">contracts.py:  </w:t>
      </w:r>
      <w:r>
        <w:t>The fixed interfaces (Solver, TrustSignal, Coupling protocols) and result types (CostReport, HybridResult, SwitchDecision) that let M1 and M2 plug in without changing my engine. This is my architectural contract design, not boilerplate.</w:t>
      </w:r>
    </w:p>
    <w:p>
      <w:r>
        <w:rPr>
          <w:b/>
          <w:color w:val="1F4E79"/>
        </w:rPr>
        <w:t xml:space="preserve">trigger.py:  </w:t>
      </w:r>
      <w:r>
        <w:t>SyntheticTrust (a stand-in trust curve so I could build before M1 was ready), and TrustMonitorAdapter / RealTrust which wrap M1's estimator into my (trust, flag) interface.</w:t>
      </w:r>
    </w:p>
    <w:p>
      <w:r>
        <w:rPr>
          <w:b/>
          <w:color w:val="1F4E79"/>
        </w:rPr>
        <w:t xml:space="preserve">coupling.py:  </w:t>
      </w:r>
      <w:r>
        <w:t>CouplingStub - my working hard-switch coupling, used for all results so far - and RealCoupling, the adapter that will wrap M2's coupling when ready.</w:t>
      </w:r>
    </w:p>
    <w:p>
      <w:pPr>
        <w:pStyle w:val="Heading2"/>
      </w:pPr>
      <w:r>
        <w:rPr>
          <w:rFonts w:ascii="Calibri" w:hAnsi="Calibri"/>
          <w:color w:val="2E75B6"/>
        </w:rPr>
        <w:t>D. Demo, tests and diagnostics (mine)</w:t>
      </w:r>
    </w:p>
    <w:p>
      <w:r>
        <w:rPr>
          <w:b/>
          <w:color w:val="1F4E79"/>
        </w:rPr>
        <w:t xml:space="preserve">demo.py / app.py:  </w:t>
      </w:r>
      <w:r>
        <w:t>The one-knob Streamlit demo: three curves + trust signal + accuracy knob.</w:t>
      </w:r>
    </w:p>
    <w:p>
      <w:r>
        <w:rPr>
          <w:b/>
          <w:color w:val="1F4E79"/>
        </w:rPr>
        <w:t xml:space="preserve">_verify_all.py / _smoke.py:  </w:t>
      </w:r>
      <w:r>
        <w:t>My regression harness (14 assertions) and the hello-hybrid smoke test with MLDrift / NumExact stand-ins.</w:t>
      </w:r>
    </w:p>
    <w:p>
      <w:r>
        <w:rPr>
          <w:b/>
          <w:color w:val="1F4E79"/>
        </w:rPr>
        <w:t xml:space="preserve">_diagnose_coarse.py / _diagnose_m1.py:  </w:t>
      </w:r>
      <w:r>
        <w:t>Diagnostic scripts that surfaced the key findings - that the residual mistimes FNO failure, and that the coarse detector fires exactly at the true failure.</w:t>
      </w:r>
    </w:p>
    <w:p>
      <w:pPr>
        <w:pStyle w:val="Heading2"/>
      </w:pPr>
      <w:r>
        <w:rPr>
          <w:rFonts w:ascii="Calibri" w:hAnsi="Calibri"/>
          <w:color w:val="2E75B6"/>
        </w:rPr>
        <w:t>E. Shared / pre-existing / boilerplate (NOT my novelty - stated honestly)</w:t>
      </w:r>
    </w:p>
    <w:p>
      <w:pPr>
        <w:pStyle w:val="ListBullet"/>
      </w:pPr>
      <w:r>
        <w:t>config.py - paths and constants.</w:t>
      </w:r>
    </w:p>
    <w:p>
      <w:pPr>
        <w:pStyle w:val="ListBullet"/>
      </w:pPr>
      <w:r>
        <w:t>groundtruth.py - loads the SHARED Cole-Hopf dataset and computes the shared relative-L2 metric; thin glue over existing assets.</w:t>
      </w:r>
    </w:p>
    <w:p>
      <w:pPr>
        <w:pStyle w:val="ListBullet"/>
      </w:pPr>
      <w:r>
        <w:t>integrate.py: spectral_rollout - a standard ETDRK4 spectral scheme (textbook); I implemented and verified it against Cole-Hopf (0.00036 error) but the algorithm itself is not novel.</w:t>
      </w:r>
    </w:p>
    <w:p>
      <w:pPr>
        <w:pStyle w:val="ListBullet"/>
      </w:pPr>
      <w:r>
        <w:t>The FNO architecture (neuralop library) and the trained FNO weights - shared Phase-1 assets I wrapped, not mine.</w:t>
      </w:r>
    </w:p>
    <w:p>
      <w:pPr>
        <w:pStyle w:val="ListBullet"/>
      </w:pPr>
      <w:r>
        <w:t>hybrid_pde/trust/* is Module 1 (teammate); hybrid_pde/coupling* is Module 2 (teammate).</w:t>
      </w:r>
    </w:p>
    <w:tbl>
      <w:tblPr>
        <w:tblW w:type="auto" w:w="0"/>
        <w:tblLayout w:type="autofit"/>
        <w:tblLook w:firstColumn="1" w:firstRow="1" w:lastColumn="0" w:lastRow="0" w:noHBand="0" w:noVBand="1" w:val="04A0"/>
      </w:tblPr>
      <w:tblGrid>
        <w:gridCol w:w="8640"/>
      </w:tblGrid>
      <w:tr>
        <w:tc>
          <w:tcPr>
            <w:tcW w:type="dxa" w:w="8640"/>
            <w:shd w:val="clear" w:fill="FBF3D9"/>
          </w:tcPr>
          <w:p>
            <w:r>
              <w:rPr>
                <w:b/>
                <w:color w:val="7A5C00"/>
              </w:rPr>
              <w:t>One-line answer for the evaluator</w:t>
            </w:r>
          </w:p>
          <w:p>
            <w:r>
              <w:t>'Everything under control_214133E is mine. My original contribution is the cost-aware control (controller.py, accuracy_cost.py), the deployable orchestration runtime (runtime.py), the integration engine and honest timing harness (integrate.py), and the coarse-drift detector prototype (coarse_monitor.py) that Module 1 later adopted. The shared dataset loader, the standard spectral solver, and the FNO weights are existing assets I wrapped, not claimed as novel.'</w:t>
            </w:r>
          </w:p>
        </w:tc>
      </w:tr>
    </w:tbl>
    <w:p/>
    <w:p>
      <w:r>
        <w:rPr>
          <w:b/>
          <w:color w:val="1F4E79"/>
        </w:rPr>
        <w:t xml:space="preserve">Likely viva questions:  </w:t>
      </w:r>
      <w:r/>
    </w:p>
    <w:p>
      <w:r>
        <w:rPr>
          <w:b/>
        </w:rPr>
        <w:t xml:space="preserve">Q: </w:t>
      </w:r>
      <w:r>
        <w:t>Which single file is your core contribution?</w:t>
      </w:r>
    </w:p>
    <w:p>
      <w:r>
        <w:rPr>
          <w:b/>
          <w:color w:val="1E7449"/>
        </w:rPr>
        <w:t xml:space="preserve">A: </w:t>
      </w:r>
      <w:r>
        <w:t>controller.py - the AdaptiveController hysteresis state machine plus thresholds_for_target, the accuracy-budget knob that no prior hybrid solver has.</w:t>
      </w:r>
    </w:p>
    <w:p>
      <w:r>
        <w:rPr>
          <w:b/>
        </w:rPr>
        <w:t xml:space="preserve">Q: </w:t>
      </w:r>
      <w:r>
        <w:t>Did you write the solvers?</w:t>
      </w:r>
    </w:p>
    <w:p>
      <w:r>
        <w:rPr>
          <w:b/>
          <w:color w:val="1E7449"/>
        </w:rPr>
        <w:t xml:space="preserve">A: </w:t>
      </w:r>
      <w:r>
        <w:t>I wrote the coarse reference solver and the adapters, and I implemented and verified the spectral solver - but the spectral scheme and the FNO are standard/shared; I do not claim them as novel.</w:t>
      </w:r>
    </w:p>
    <w:p>
      <w:r>
        <w:rPr>
          <w:b/>
        </w:rPr>
        <w:t xml:space="preserve">Q: </w:t>
      </w:r>
      <w:r>
        <w:t>What about the coarse detector - is it not M1's?</w:t>
      </w:r>
    </w:p>
    <w:p>
      <w:r>
        <w:rPr>
          <w:b/>
          <w:color w:val="1E7449"/>
        </w:rPr>
        <w:t xml:space="preserve">A: </w:t>
      </w:r>
      <w:r>
        <w:t>The production monitor lives in M1 now, but the prototype (coarse_monitor.py) and the idea are mine; my diagnostics surfaced the problem it solves.</w:t>
      </w:r>
    </w:p>
    <w:p>
      <w:pPr>
        <w:pStyle w:val="Heading1"/>
      </w:pPr>
      <w:r>
        <w:rPr>
          <w:rFonts w:ascii="Calibri" w:hAnsi="Calibri"/>
          <w:color w:val="1F4E79"/>
        </w:rPr>
        <w:t>Where we are, and what's next</w:t>
      </w:r>
    </w:p>
    <w:p>
      <w:r>
        <w:rPr>
          <w:b w:val="0"/>
          <w:i w:val="0"/>
          <w:sz w:val="22"/>
        </w:rPr>
        <w:t>Done and verified: Steps 1-10 (scoring, one hybrid run, cost profiler, accuracy-cost map, the controller, the runtime, the Pareto frontier, robustness, integration scaffolding, the live demo). Real integration: real FNO + spectral solvers plugged in; M1 coarse-reference trust integrated; the coarse-drift detector demonstrated; and an honest end-to-end timed cost result measured (~2.5-3.6x cheaper than numerical at ~2x pure-ML accuracy).</w:t>
      </w:r>
    </w:p>
    <w:p>
      <w:r>
        <w:rPr>
          <w:b/>
          <w:i w:val="0"/>
          <w:sz w:val="22"/>
        </w:rPr>
        <w:t>Still to come:</w:t>
      </w:r>
    </w:p>
    <w:p>
      <w:pPr>
        <w:pStyle w:val="ListBullet"/>
      </w:pPr>
      <w:r>
        <w:t>Integrate M2 coupling (currently a hard-switch stand-in) through the fixed Coupling contract, then re-run the frontier.</w:t>
      </w:r>
    </w:p>
    <w:p>
      <w:pPr>
        <w:pStyle w:val="ListBullet"/>
      </w:pPr>
      <w:r>
        <w:t>Optional: tune the coarse monitor for a lower error floor; broaden beyond 1D Burgers / FNO.</w:t>
      </w:r>
    </w:p>
    <w:p>
      <w:pPr>
        <w:pStyle w:val="Heading1"/>
      </w:pPr>
      <w:r>
        <w:rPr>
          <w:rFonts w:ascii="Calibri" w:hAnsi="Calibri"/>
          <w:color w:val="1F4E79"/>
        </w:rPr>
        <w:t>Simple glossary</w:t>
      </w:r>
    </w:p>
    <w:p>
      <w:r>
        <w:rPr>
          <w:b/>
        </w:rPr>
        <w:t xml:space="preserve">PDE: </w:t>
      </w:r>
      <w:r>
        <w:t>A rule for how something changes over space and time.</w:t>
      </w:r>
    </w:p>
    <w:p>
      <w:r>
        <w:rPr>
          <w:b/>
        </w:rPr>
        <w:t xml:space="preserve">Extrapolation: </w:t>
      </w:r>
      <w:r>
        <w:t>Predicting beyond the time range the model was trained on - where ML fails.</w:t>
      </w:r>
    </w:p>
    <w:p>
      <w:r>
        <w:rPr>
          <w:b/>
        </w:rPr>
        <w:t xml:space="preserve">ML surrogate (FNO/PINN/DeepONet): </w:t>
      </w:r>
      <w:r>
        <w:t>Fast machine-learning solvers trained to imitate the real solver.</w:t>
      </w:r>
    </w:p>
    <w:p>
      <w:r>
        <w:rPr>
          <w:b/>
        </w:rPr>
        <w:t xml:space="preserve">Numerical solver (Cole-Hopf/FDM/spectral): </w:t>
      </w:r>
      <w:r>
        <w:t>Slow but accurate classical solvers; Cole-Hopf gives the exact answer here.</w:t>
      </w:r>
    </w:p>
    <w:p>
      <w:r>
        <w:rPr>
          <w:b/>
        </w:rPr>
        <w:t xml:space="preserve">Relative L2 error: </w:t>
      </w:r>
      <w:r>
        <w:t>One number for how wrong an answer is: 0 = perfect, 1 = useless.</w:t>
      </w:r>
    </w:p>
    <w:p>
      <w:r>
        <w:rPr>
          <w:b/>
        </w:rPr>
        <w:t xml:space="preserve">Latency / scaling: </w:t>
      </w:r>
      <w:r>
        <w:t>How long a solver takes / how that time grows as the problem gets bigger.</w:t>
      </w:r>
    </w:p>
    <w:p>
      <w:r>
        <w:rPr>
          <w:b/>
        </w:rPr>
        <w:t xml:space="preserve">Trust signal: </w:t>
      </w:r>
      <w:r>
        <w:t>A live score (0 to 1) of how much we can still believe the ML solver.</w:t>
      </w:r>
    </w:p>
    <w:p>
      <w:r>
        <w:rPr>
          <w:b/>
        </w:rPr>
        <w:t xml:space="preserve">Coarse-drift detector: </w:t>
      </w:r>
      <w:r>
        <w:t>A cheap low-resolution numerical solve used to catch smooth ML drift the residual misses.</w:t>
      </w:r>
    </w:p>
    <w:p>
      <w:r>
        <w:rPr>
          <w:b/>
        </w:rPr>
        <w:t xml:space="preserve">Coupling: </w:t>
      </w:r>
      <w:r>
        <w:t>Handing the problem from the ML solver to the numerical solver without breaking it.</w:t>
      </w:r>
    </w:p>
    <w:p>
      <w:r>
        <w:rPr>
          <w:b/>
        </w:rPr>
        <w:t xml:space="preserve">Hysteresis / deadband: </w:t>
      </w:r>
      <w:r>
        <w:t>Two-threshold switching so a noisy signal doesn't cause on/off flipping.</w:t>
      </w:r>
    </w:p>
    <w:p>
      <w:r>
        <w:rPr>
          <w:b/>
        </w:rPr>
        <w:t xml:space="preserve">Accuracy budget: </w:t>
      </w:r>
      <w:r>
        <w:t>The target accuracy you ask for; the controller turns it into how much to correct.</w:t>
      </w:r>
    </w:p>
    <w:p>
      <w:r>
        <w:rPr>
          <w:b/>
        </w:rPr>
        <w:t xml:space="preserve">Pareto frontier: </w:t>
      </w:r>
      <w:r>
        <w:t>A cost-vs-accuracy chart showing the best possible trade-offs.</w:t>
      </w:r>
    </w:p>
    <w:p>
      <w:r>
        <w:rPr>
          <w:b/>
        </w:rPr>
        <w:t xml:space="preserve">Stub / stand-in: </w:t>
      </w:r>
      <w:r>
        <w:t>A simple fake standing in for a teammate's module so we can build independently.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