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2767C" w14:textId="77777777" w:rsidR="0085341D" w:rsidRPr="00B67E6B" w:rsidRDefault="0085341D" w:rsidP="0085341D">
      <w:pPr>
        <w:pStyle w:val="Heading1"/>
        <w:spacing w:before="240" w:after="0"/>
        <w:jc w:val="center"/>
        <w:rPr>
          <w:rFonts w:asciiTheme="minorHAnsi" w:eastAsia="Times New Roman" w:hAnsiTheme="minorHAnsi" w:cs="Times New Roman"/>
          <w:b/>
          <w:color w:val="000000" w:themeColor="text1"/>
          <w:sz w:val="48"/>
          <w:szCs w:val="48"/>
        </w:rPr>
      </w:pPr>
      <w:r w:rsidRPr="00B67E6B">
        <w:rPr>
          <w:rFonts w:asciiTheme="minorHAnsi" w:eastAsia="Times New Roman" w:hAnsiTheme="minorHAnsi" w:cs="Times New Roman"/>
          <w:b/>
          <w:bCs/>
          <w:color w:val="000000" w:themeColor="text1"/>
          <w:sz w:val="48"/>
          <w:szCs w:val="48"/>
          <w:lang w:val="en-US"/>
        </w:rPr>
        <w:t>Research Paper 2: Mobile Connectivity and Mobile Commerce</w:t>
      </w:r>
    </w:p>
    <w:p w14:paraId="172FAD80" w14:textId="77777777" w:rsidR="006D1980" w:rsidRPr="0085341D" w:rsidRDefault="006D1980" w:rsidP="0085341D">
      <w:pPr>
        <w:jc w:val="center"/>
        <w:rPr>
          <w:rFonts w:ascii="Times New Roman" w:eastAsia="Times New Roman" w:hAnsi="Times New Roman" w:cs="Times New Roman"/>
          <w:color w:val="000000" w:themeColor="text1"/>
          <w:sz w:val="48"/>
          <w:szCs w:val="48"/>
        </w:rPr>
      </w:pPr>
    </w:p>
    <w:p w14:paraId="1B1FB8E1" w14:textId="7128D2B0" w:rsidR="006D1980" w:rsidRDefault="006D1980" w:rsidP="0085341D">
      <w:pPr>
        <w:pStyle w:val="Heading1"/>
        <w:spacing w:before="240" w:after="0"/>
        <w:jc w:val="center"/>
        <w:rPr>
          <w:rFonts w:ascii="Times New Roman" w:eastAsia="Times New Roman" w:hAnsi="Times New Roman" w:cs="Times New Roman"/>
          <w:b/>
          <w:bCs/>
          <w:color w:val="000000" w:themeColor="text1"/>
          <w:sz w:val="48"/>
          <w:szCs w:val="48"/>
          <w:lang w:val="en-US"/>
        </w:rPr>
      </w:pPr>
      <w:r w:rsidRPr="0085341D">
        <w:rPr>
          <w:rFonts w:ascii="Times New Roman" w:eastAsia="Times New Roman" w:hAnsi="Times New Roman" w:cs="Times New Roman"/>
          <w:b/>
          <w:bCs/>
          <w:color w:val="000000" w:themeColor="text1"/>
          <w:sz w:val="48"/>
          <w:szCs w:val="48"/>
          <w:lang w:val="en-US"/>
        </w:rPr>
        <w:t>INFO8190</w:t>
      </w:r>
    </w:p>
    <w:p w14:paraId="4627917D" w14:textId="77054372" w:rsidR="0036109C" w:rsidRDefault="0036109C" w:rsidP="0036109C">
      <w:pPr>
        <w:rPr>
          <w:lang w:val="en-US"/>
        </w:rPr>
      </w:pPr>
    </w:p>
    <w:p w14:paraId="1FF960DB" w14:textId="69A0CD5F" w:rsidR="0036109C" w:rsidRDefault="0036109C" w:rsidP="0036109C">
      <w:pPr>
        <w:jc w:val="center"/>
        <w:rPr>
          <w:b/>
          <w:sz w:val="28"/>
          <w:szCs w:val="28"/>
          <w:lang w:val="en-US"/>
        </w:rPr>
      </w:pPr>
      <w:r w:rsidRPr="0036109C">
        <w:rPr>
          <w:b/>
          <w:sz w:val="28"/>
          <w:szCs w:val="28"/>
          <w:lang w:val="en-US"/>
        </w:rPr>
        <w:t xml:space="preserve">NITHIN THOMAS NINAN </w:t>
      </w:r>
      <w:r>
        <w:rPr>
          <w:b/>
          <w:sz w:val="28"/>
          <w:szCs w:val="28"/>
          <w:lang w:val="en-US"/>
        </w:rPr>
        <w:t>–</w:t>
      </w:r>
      <w:r w:rsidRPr="0036109C">
        <w:rPr>
          <w:b/>
          <w:sz w:val="28"/>
          <w:szCs w:val="28"/>
          <w:lang w:val="en-US"/>
        </w:rPr>
        <w:t xml:space="preserve"> 8866468</w:t>
      </w:r>
    </w:p>
    <w:p w14:paraId="58F3A887" w14:textId="77777777" w:rsidR="00B67E6B" w:rsidRDefault="00B67E6B" w:rsidP="0036109C">
      <w:pPr>
        <w:jc w:val="center"/>
        <w:rPr>
          <w:b/>
          <w:sz w:val="28"/>
          <w:szCs w:val="28"/>
          <w:lang w:val="en-US"/>
        </w:rPr>
      </w:pPr>
    </w:p>
    <w:p w14:paraId="79997EC4" w14:textId="0AB93D4F" w:rsidR="0036109C" w:rsidRDefault="0036109C" w:rsidP="0036109C">
      <w:pPr>
        <w:jc w:val="center"/>
        <w:rPr>
          <w:b/>
          <w:sz w:val="28"/>
          <w:szCs w:val="28"/>
          <w:lang w:val="en-US"/>
        </w:rPr>
      </w:pPr>
    </w:p>
    <w:p w14:paraId="7F71B592" w14:textId="484F92E2" w:rsidR="0036109C" w:rsidRDefault="0036109C" w:rsidP="0036109C">
      <w:pPr>
        <w:jc w:val="center"/>
        <w:rPr>
          <w:b/>
          <w:sz w:val="28"/>
          <w:szCs w:val="28"/>
          <w:lang w:val="en-US"/>
        </w:rPr>
      </w:pPr>
    </w:p>
    <w:p w14:paraId="2FC2B0DC" w14:textId="5B07A9B5" w:rsidR="0036109C" w:rsidRDefault="0036109C" w:rsidP="0036109C">
      <w:pPr>
        <w:jc w:val="center"/>
        <w:rPr>
          <w:b/>
          <w:sz w:val="28"/>
          <w:szCs w:val="28"/>
          <w:lang w:val="en-US"/>
        </w:rPr>
      </w:pPr>
    </w:p>
    <w:p w14:paraId="50067106" w14:textId="222ADF14" w:rsidR="0036109C" w:rsidRDefault="0036109C" w:rsidP="0036109C">
      <w:pPr>
        <w:jc w:val="center"/>
        <w:rPr>
          <w:b/>
          <w:sz w:val="28"/>
          <w:szCs w:val="28"/>
          <w:lang w:val="en-US"/>
        </w:rPr>
      </w:pPr>
    </w:p>
    <w:p w14:paraId="61BCCB52" w14:textId="22D0E674" w:rsidR="0036109C" w:rsidRDefault="0036109C" w:rsidP="0036109C">
      <w:pPr>
        <w:jc w:val="center"/>
        <w:rPr>
          <w:b/>
          <w:sz w:val="28"/>
          <w:szCs w:val="28"/>
          <w:lang w:val="en-US"/>
        </w:rPr>
      </w:pPr>
    </w:p>
    <w:p w14:paraId="4325A591" w14:textId="164D72B6" w:rsidR="0036109C" w:rsidRDefault="0036109C" w:rsidP="0036109C">
      <w:pPr>
        <w:jc w:val="center"/>
        <w:rPr>
          <w:b/>
          <w:sz w:val="28"/>
          <w:szCs w:val="28"/>
          <w:lang w:val="en-US"/>
        </w:rPr>
      </w:pPr>
    </w:p>
    <w:p w14:paraId="34366B16" w14:textId="26B702F6" w:rsidR="0036109C" w:rsidRDefault="0036109C" w:rsidP="0036109C">
      <w:pPr>
        <w:jc w:val="center"/>
        <w:rPr>
          <w:b/>
          <w:sz w:val="28"/>
          <w:szCs w:val="28"/>
          <w:lang w:val="en-US"/>
        </w:rPr>
      </w:pPr>
    </w:p>
    <w:p w14:paraId="55F95448" w14:textId="592341D8" w:rsidR="0036109C" w:rsidRDefault="0036109C" w:rsidP="0036109C">
      <w:pPr>
        <w:jc w:val="center"/>
        <w:rPr>
          <w:b/>
          <w:sz w:val="28"/>
          <w:szCs w:val="28"/>
          <w:lang w:val="en-US"/>
        </w:rPr>
      </w:pPr>
    </w:p>
    <w:p w14:paraId="38A1E6B1" w14:textId="361BEB5E" w:rsidR="0036109C" w:rsidRDefault="0036109C" w:rsidP="0036109C">
      <w:pPr>
        <w:jc w:val="center"/>
        <w:rPr>
          <w:b/>
          <w:sz w:val="28"/>
          <w:szCs w:val="28"/>
          <w:lang w:val="en-US"/>
        </w:rPr>
      </w:pPr>
    </w:p>
    <w:p w14:paraId="68215188" w14:textId="6141CD2F" w:rsidR="0036109C" w:rsidRDefault="0036109C" w:rsidP="0036109C">
      <w:pPr>
        <w:jc w:val="center"/>
        <w:rPr>
          <w:b/>
          <w:sz w:val="28"/>
          <w:szCs w:val="28"/>
          <w:lang w:val="en-US"/>
        </w:rPr>
      </w:pPr>
    </w:p>
    <w:p w14:paraId="34696ACD" w14:textId="4B33156F" w:rsidR="0036109C" w:rsidRDefault="0036109C" w:rsidP="0036109C">
      <w:pPr>
        <w:jc w:val="center"/>
        <w:rPr>
          <w:b/>
          <w:sz w:val="28"/>
          <w:szCs w:val="28"/>
          <w:lang w:val="en-US"/>
        </w:rPr>
      </w:pPr>
    </w:p>
    <w:p w14:paraId="01CA30CC" w14:textId="44BEC40C" w:rsidR="0036109C" w:rsidRDefault="0036109C" w:rsidP="0036109C">
      <w:pPr>
        <w:jc w:val="center"/>
        <w:rPr>
          <w:b/>
          <w:sz w:val="28"/>
          <w:szCs w:val="28"/>
          <w:lang w:val="en-US"/>
        </w:rPr>
      </w:pPr>
    </w:p>
    <w:p w14:paraId="6573D434" w14:textId="27A0C98D" w:rsidR="0036109C" w:rsidRDefault="0036109C" w:rsidP="0036109C">
      <w:pPr>
        <w:jc w:val="center"/>
        <w:rPr>
          <w:b/>
          <w:sz w:val="28"/>
          <w:szCs w:val="28"/>
          <w:lang w:val="en-US"/>
        </w:rPr>
      </w:pPr>
    </w:p>
    <w:p w14:paraId="5E60E6F6" w14:textId="468942CF" w:rsidR="0036109C" w:rsidRDefault="0036109C" w:rsidP="0036109C">
      <w:pPr>
        <w:jc w:val="center"/>
        <w:rPr>
          <w:b/>
          <w:sz w:val="28"/>
          <w:szCs w:val="28"/>
          <w:lang w:val="en-US"/>
        </w:rPr>
      </w:pPr>
    </w:p>
    <w:p w14:paraId="6B819610" w14:textId="4B98F5C3" w:rsidR="0036109C" w:rsidRPr="0036109C" w:rsidRDefault="0036109C" w:rsidP="0036109C">
      <w:pPr>
        <w:jc w:val="right"/>
        <w:rPr>
          <w:b/>
          <w:sz w:val="28"/>
          <w:szCs w:val="28"/>
          <w:lang w:val="en-US"/>
        </w:rPr>
      </w:pPr>
      <w:r>
        <w:rPr>
          <w:b/>
          <w:sz w:val="28"/>
          <w:szCs w:val="28"/>
          <w:lang w:val="en-US"/>
        </w:rPr>
        <w:t>17-Feb-2024</w:t>
      </w:r>
    </w:p>
    <w:p w14:paraId="68AE2CCE" w14:textId="77777777" w:rsidR="006D1980" w:rsidRDefault="006D1980" w:rsidP="001A1AA0">
      <w:pPr>
        <w:spacing w:after="160" w:line="480" w:lineRule="auto"/>
        <w:ind w:left="720" w:hanging="360"/>
      </w:pPr>
    </w:p>
    <w:p w14:paraId="08BB71C2" w14:textId="06551CDD" w:rsidR="000852B3" w:rsidRPr="0085341D" w:rsidRDefault="000852B3" w:rsidP="001A1AA0">
      <w:pPr>
        <w:pStyle w:val="ListParagraph"/>
        <w:numPr>
          <w:ilvl w:val="0"/>
          <w:numId w:val="1"/>
        </w:numPr>
        <w:spacing w:after="160" w:line="480" w:lineRule="auto"/>
        <w:rPr>
          <w:sz w:val="24"/>
          <w:szCs w:val="24"/>
        </w:rPr>
      </w:pPr>
      <w:r w:rsidRPr="0085341D">
        <w:rPr>
          <w:b/>
          <w:sz w:val="24"/>
          <w:szCs w:val="24"/>
        </w:rPr>
        <w:t>NFC is the preferred technology behind mobile payments. Dig into NFC and list several of its advantages in this area of mobile payments over other wireless technologies such as Bluetooth</w:t>
      </w:r>
      <w:r w:rsidRPr="0085341D">
        <w:rPr>
          <w:sz w:val="24"/>
          <w:szCs w:val="24"/>
        </w:rPr>
        <w:t xml:space="preserve"> </w:t>
      </w:r>
    </w:p>
    <w:p w14:paraId="1A07CC70" w14:textId="77777777" w:rsidR="000852B3" w:rsidRPr="0085341D" w:rsidRDefault="005638C8" w:rsidP="001A1AA0">
      <w:pPr>
        <w:spacing w:after="160" w:line="480" w:lineRule="auto"/>
        <w:ind w:left="10" w:firstLine="350"/>
        <w:rPr>
          <w:sz w:val="24"/>
          <w:szCs w:val="24"/>
        </w:rPr>
      </w:pPr>
      <w:r w:rsidRPr="0085341D">
        <w:rPr>
          <w:sz w:val="24"/>
          <w:szCs w:val="24"/>
        </w:rPr>
        <w:tab/>
      </w:r>
      <w:r w:rsidR="000852B3" w:rsidRPr="0085341D">
        <w:rPr>
          <w:sz w:val="24"/>
          <w:szCs w:val="24"/>
        </w:rPr>
        <w:t>Near Field Communication (NFC) technology has indeed emerged as a preferred choice for mobile payments due to several advantages it offers over other wireless technologies like Bluetooth.</w:t>
      </w:r>
      <w:r w:rsidR="00160BB0" w:rsidRPr="0085341D">
        <w:rPr>
          <w:sz w:val="24"/>
          <w:szCs w:val="24"/>
        </w:rPr>
        <w:t xml:space="preserve"> </w:t>
      </w:r>
      <w:r w:rsidR="000852B3" w:rsidRPr="0085341D">
        <w:rPr>
          <w:sz w:val="24"/>
          <w:szCs w:val="24"/>
        </w:rPr>
        <w:t>For NFC to function, a minimum of one sending device and one receiving device are required.</w:t>
      </w:r>
    </w:p>
    <w:p w14:paraId="383A9791" w14:textId="77777777" w:rsidR="000852B3" w:rsidRPr="0085341D" w:rsidRDefault="000852B3" w:rsidP="001A1AA0">
      <w:pPr>
        <w:spacing w:after="160" w:line="480" w:lineRule="auto"/>
        <w:rPr>
          <w:b/>
          <w:sz w:val="24"/>
          <w:szCs w:val="24"/>
        </w:rPr>
      </w:pPr>
      <w:r w:rsidRPr="0085341D">
        <w:rPr>
          <w:sz w:val="24"/>
          <w:szCs w:val="24"/>
        </w:rPr>
        <w:t xml:space="preserve"> </w:t>
      </w:r>
      <w:r w:rsidRPr="0085341D">
        <w:rPr>
          <w:b/>
          <w:sz w:val="24"/>
          <w:szCs w:val="24"/>
        </w:rPr>
        <w:t>Advantages of NFC Over other wireless technologies:</w:t>
      </w:r>
    </w:p>
    <w:p w14:paraId="3AD555F7" w14:textId="77777777" w:rsidR="005638C8" w:rsidRPr="0085341D" w:rsidRDefault="000852B3" w:rsidP="001A1AA0">
      <w:pPr>
        <w:pStyle w:val="ListParagraph"/>
        <w:numPr>
          <w:ilvl w:val="0"/>
          <w:numId w:val="7"/>
        </w:numPr>
        <w:spacing w:after="160" w:line="480" w:lineRule="auto"/>
        <w:rPr>
          <w:sz w:val="24"/>
          <w:szCs w:val="24"/>
        </w:rPr>
      </w:pPr>
      <w:r w:rsidRPr="0085341D">
        <w:rPr>
          <w:sz w:val="24"/>
          <w:szCs w:val="24"/>
        </w:rPr>
        <w:t xml:space="preserve">Security: </w:t>
      </w:r>
    </w:p>
    <w:p w14:paraId="254FB8BA" w14:textId="77777777" w:rsidR="005638C8" w:rsidRPr="0085341D" w:rsidRDefault="000852B3" w:rsidP="001A1AA0">
      <w:pPr>
        <w:pStyle w:val="ListParagraph"/>
        <w:spacing w:after="160" w:line="480" w:lineRule="auto"/>
        <w:rPr>
          <w:sz w:val="24"/>
          <w:szCs w:val="24"/>
        </w:rPr>
      </w:pPr>
      <w:r w:rsidRPr="0085341D">
        <w:rPr>
          <w:sz w:val="24"/>
          <w:szCs w:val="24"/>
        </w:rPr>
        <w:t>NFC is appropriate for mobile payment transactions because it provides a high level of security. It uses authentication and encryption mechanisms to guarantee safe data transfer between devices</w:t>
      </w:r>
    </w:p>
    <w:p w14:paraId="7E6E82CB" w14:textId="77777777" w:rsidR="005638C8" w:rsidRPr="0085341D" w:rsidRDefault="000852B3" w:rsidP="001A1AA0">
      <w:pPr>
        <w:pStyle w:val="ListParagraph"/>
        <w:numPr>
          <w:ilvl w:val="0"/>
          <w:numId w:val="7"/>
        </w:numPr>
        <w:spacing w:after="160" w:line="480" w:lineRule="auto"/>
        <w:rPr>
          <w:sz w:val="24"/>
          <w:szCs w:val="24"/>
        </w:rPr>
      </w:pPr>
      <w:r w:rsidRPr="0085341D">
        <w:rPr>
          <w:sz w:val="24"/>
          <w:szCs w:val="24"/>
        </w:rPr>
        <w:t>Contactless Transactions:</w:t>
      </w:r>
    </w:p>
    <w:p w14:paraId="709CB408" w14:textId="77777777" w:rsidR="005638C8" w:rsidRPr="0085341D" w:rsidRDefault="000852B3" w:rsidP="001A1AA0">
      <w:pPr>
        <w:pStyle w:val="ListParagraph"/>
        <w:spacing w:after="160" w:line="480" w:lineRule="auto"/>
        <w:rPr>
          <w:sz w:val="24"/>
          <w:szCs w:val="24"/>
        </w:rPr>
      </w:pPr>
      <w:r w:rsidRPr="0085341D">
        <w:rPr>
          <w:sz w:val="24"/>
          <w:szCs w:val="24"/>
        </w:rPr>
        <w:t xml:space="preserve">Contactless transactions are made possible by NFC, which lets customers pay with just a tap of their smartphone on a payment terminal. </w:t>
      </w:r>
    </w:p>
    <w:p w14:paraId="46B394B6" w14:textId="77777777" w:rsidR="005638C8" w:rsidRPr="0085341D" w:rsidRDefault="005638C8" w:rsidP="001A1AA0">
      <w:pPr>
        <w:pStyle w:val="ListParagraph"/>
        <w:numPr>
          <w:ilvl w:val="0"/>
          <w:numId w:val="7"/>
        </w:numPr>
        <w:spacing w:after="160" w:line="480" w:lineRule="auto"/>
        <w:rPr>
          <w:sz w:val="24"/>
          <w:szCs w:val="24"/>
        </w:rPr>
      </w:pPr>
      <w:r w:rsidRPr="0085341D">
        <w:rPr>
          <w:sz w:val="24"/>
          <w:szCs w:val="24"/>
        </w:rPr>
        <w:t xml:space="preserve">Easy to Use: </w:t>
      </w:r>
    </w:p>
    <w:p w14:paraId="725CE30E" w14:textId="77777777" w:rsidR="005638C8" w:rsidRPr="0085341D" w:rsidRDefault="000852B3" w:rsidP="001A1AA0">
      <w:pPr>
        <w:pStyle w:val="ListParagraph"/>
        <w:spacing w:after="160" w:line="480" w:lineRule="auto"/>
        <w:rPr>
          <w:sz w:val="24"/>
          <w:szCs w:val="24"/>
        </w:rPr>
      </w:pPr>
      <w:r w:rsidRPr="0085341D">
        <w:rPr>
          <w:sz w:val="24"/>
          <w:szCs w:val="24"/>
        </w:rPr>
        <w:t>NFC technology is simple to use and doesn't require a lot of setup. Many customers can use it since it's easy for users to enable NFC on their smartphones and link their payment methods.</w:t>
      </w:r>
    </w:p>
    <w:p w14:paraId="707F813A" w14:textId="77777777" w:rsidR="005638C8" w:rsidRPr="0085341D" w:rsidRDefault="000852B3" w:rsidP="001A1AA0">
      <w:pPr>
        <w:pStyle w:val="ListParagraph"/>
        <w:numPr>
          <w:ilvl w:val="0"/>
          <w:numId w:val="7"/>
        </w:numPr>
        <w:spacing w:after="160" w:line="480" w:lineRule="auto"/>
        <w:rPr>
          <w:sz w:val="24"/>
          <w:szCs w:val="24"/>
        </w:rPr>
      </w:pPr>
      <w:r w:rsidRPr="0085341D">
        <w:rPr>
          <w:sz w:val="24"/>
          <w:szCs w:val="24"/>
        </w:rPr>
        <w:t xml:space="preserve">Compatibility: </w:t>
      </w:r>
    </w:p>
    <w:p w14:paraId="668D72B2" w14:textId="77777777" w:rsidR="005638C8" w:rsidRPr="0085341D" w:rsidRDefault="000852B3" w:rsidP="001A1AA0">
      <w:pPr>
        <w:pStyle w:val="ListParagraph"/>
        <w:spacing w:after="160" w:line="480" w:lineRule="auto"/>
        <w:rPr>
          <w:sz w:val="24"/>
          <w:szCs w:val="24"/>
        </w:rPr>
      </w:pPr>
      <w:r w:rsidRPr="0085341D">
        <w:rPr>
          <w:sz w:val="24"/>
          <w:szCs w:val="24"/>
        </w:rPr>
        <w:t>NFC is a very compatible technology for mobile payments, as it is extensively supported by contemporary smartphones and payment terminals. NFC capabilities are often included into cellphones by default, thus no additional hardware or accessories are required</w:t>
      </w:r>
      <w:r w:rsidR="001A1AA0" w:rsidRPr="0085341D">
        <w:rPr>
          <w:sz w:val="24"/>
          <w:szCs w:val="24"/>
        </w:rPr>
        <w:t>.</w:t>
      </w:r>
    </w:p>
    <w:p w14:paraId="5B7614C4" w14:textId="77777777" w:rsidR="005638C8" w:rsidRPr="0085341D" w:rsidRDefault="000852B3" w:rsidP="001A1AA0">
      <w:pPr>
        <w:pStyle w:val="ListParagraph"/>
        <w:numPr>
          <w:ilvl w:val="0"/>
          <w:numId w:val="7"/>
        </w:numPr>
        <w:spacing w:after="160" w:line="480" w:lineRule="auto"/>
        <w:rPr>
          <w:sz w:val="24"/>
          <w:szCs w:val="24"/>
        </w:rPr>
      </w:pPr>
      <w:r w:rsidRPr="0085341D">
        <w:rPr>
          <w:sz w:val="24"/>
          <w:szCs w:val="24"/>
        </w:rPr>
        <w:t xml:space="preserve">Low electricity Consumption: </w:t>
      </w:r>
    </w:p>
    <w:p w14:paraId="5C0797F1" w14:textId="77777777" w:rsidR="005638C8" w:rsidRPr="0085341D" w:rsidRDefault="000852B3" w:rsidP="001A1AA0">
      <w:pPr>
        <w:pStyle w:val="ListParagraph"/>
        <w:spacing w:after="160" w:line="480" w:lineRule="auto"/>
        <w:rPr>
          <w:sz w:val="24"/>
          <w:szCs w:val="24"/>
        </w:rPr>
      </w:pPr>
      <w:r w:rsidRPr="0085341D">
        <w:rPr>
          <w:sz w:val="24"/>
          <w:szCs w:val="24"/>
        </w:rPr>
        <w:t>When compared to other wireless technologies like Bluetooth, NFC technology uses less electricity. This keeps mobile devices' batteries from depleting too much, so consumers may rely on NFC for mobile payments without worrying about their devices' batteries dying too soon.</w:t>
      </w:r>
    </w:p>
    <w:p w14:paraId="2A5CD23E" w14:textId="77777777" w:rsidR="005638C8" w:rsidRPr="0085341D" w:rsidRDefault="005638C8" w:rsidP="001A1AA0">
      <w:pPr>
        <w:pStyle w:val="ListParagraph"/>
        <w:spacing w:after="160" w:line="480" w:lineRule="auto"/>
        <w:rPr>
          <w:sz w:val="24"/>
          <w:szCs w:val="24"/>
        </w:rPr>
      </w:pPr>
    </w:p>
    <w:p w14:paraId="2BC38AC6" w14:textId="0A771ADE" w:rsidR="0085341D" w:rsidRPr="0085341D" w:rsidRDefault="005638C8" w:rsidP="0085341D">
      <w:pPr>
        <w:pStyle w:val="ListParagraph"/>
        <w:numPr>
          <w:ilvl w:val="0"/>
          <w:numId w:val="8"/>
        </w:numPr>
        <w:spacing w:after="160" w:line="480" w:lineRule="auto"/>
        <w:rPr>
          <w:b/>
          <w:sz w:val="24"/>
          <w:szCs w:val="24"/>
        </w:rPr>
      </w:pPr>
      <w:r w:rsidRPr="0085341D">
        <w:rPr>
          <w:b/>
          <w:sz w:val="24"/>
          <w:szCs w:val="24"/>
        </w:rPr>
        <w:t xml:space="preserve">One of the reasons that NFC is considered secure for payments is that mobile payment platforms use </w:t>
      </w:r>
      <w:r w:rsidRPr="0085341D">
        <w:rPr>
          <w:b/>
          <w:bCs/>
          <w:sz w:val="24"/>
          <w:szCs w:val="24"/>
        </w:rPr>
        <w:t>tokenization</w:t>
      </w:r>
      <w:r w:rsidRPr="0085341D">
        <w:rPr>
          <w:b/>
          <w:sz w:val="24"/>
          <w:szCs w:val="24"/>
        </w:rPr>
        <w:t xml:space="preserve"> for each transaction. Research and explain what </w:t>
      </w:r>
      <w:r w:rsidRPr="0085341D">
        <w:rPr>
          <w:b/>
          <w:bCs/>
          <w:sz w:val="24"/>
          <w:szCs w:val="24"/>
        </w:rPr>
        <w:t>tokenization</w:t>
      </w:r>
      <w:r w:rsidRPr="0085341D">
        <w:rPr>
          <w:b/>
          <w:sz w:val="24"/>
          <w:szCs w:val="24"/>
        </w:rPr>
        <w:t xml:space="preserve"> </w:t>
      </w:r>
      <w:proofErr w:type="gramStart"/>
      <w:r w:rsidRPr="0085341D">
        <w:rPr>
          <w:b/>
          <w:sz w:val="24"/>
          <w:szCs w:val="24"/>
        </w:rPr>
        <w:t>is</w:t>
      </w:r>
      <w:proofErr w:type="gramEnd"/>
      <w:r w:rsidRPr="0085341D">
        <w:rPr>
          <w:b/>
          <w:sz w:val="24"/>
          <w:szCs w:val="24"/>
        </w:rPr>
        <w:t xml:space="preserve"> and how it works.</w:t>
      </w:r>
    </w:p>
    <w:p w14:paraId="164E7AC3" w14:textId="77777777" w:rsidR="0085341D" w:rsidRPr="0085341D" w:rsidRDefault="0085341D" w:rsidP="0085341D">
      <w:pPr>
        <w:pStyle w:val="ListParagraph"/>
        <w:spacing w:after="160" w:line="480" w:lineRule="auto"/>
        <w:rPr>
          <w:b/>
          <w:sz w:val="24"/>
          <w:szCs w:val="24"/>
        </w:rPr>
      </w:pPr>
    </w:p>
    <w:p w14:paraId="60009F99" w14:textId="4E9CA42B" w:rsidR="001A1AA0" w:rsidRPr="0085341D" w:rsidRDefault="005638C8" w:rsidP="001A1AA0">
      <w:pPr>
        <w:pStyle w:val="ListParagraph"/>
        <w:spacing w:after="160" w:line="480" w:lineRule="auto"/>
        <w:rPr>
          <w:sz w:val="24"/>
          <w:szCs w:val="24"/>
        </w:rPr>
      </w:pPr>
      <w:r w:rsidRPr="0085341D">
        <w:rPr>
          <w:sz w:val="24"/>
          <w:szCs w:val="24"/>
        </w:rPr>
        <w:t>Tokenization is a security feature that improves transaction security in a number of areas, including mobile payments. It entails replacing sensitive data</w:t>
      </w:r>
      <w:r w:rsidR="00160BB0" w:rsidRPr="0085341D">
        <w:rPr>
          <w:sz w:val="24"/>
          <w:szCs w:val="24"/>
        </w:rPr>
        <w:t xml:space="preserve"> </w:t>
      </w:r>
      <w:r w:rsidRPr="0085341D">
        <w:rPr>
          <w:sz w:val="24"/>
          <w:szCs w:val="24"/>
        </w:rPr>
        <w:t>like credit card numbers or personal information</w:t>
      </w:r>
      <w:r w:rsidR="00160BB0" w:rsidRPr="0085341D">
        <w:rPr>
          <w:sz w:val="24"/>
          <w:szCs w:val="24"/>
        </w:rPr>
        <w:t xml:space="preserve"> </w:t>
      </w:r>
      <w:r w:rsidRPr="0085341D">
        <w:rPr>
          <w:sz w:val="24"/>
          <w:szCs w:val="24"/>
        </w:rPr>
        <w:t>with a token, which is a non-sensitive counterpart. This token is a character string that was created at random; it has no inherent value and cannot be decrypted to reveal the original contents.</w:t>
      </w:r>
    </w:p>
    <w:p w14:paraId="6A52EDBB" w14:textId="77777777" w:rsidR="0085341D" w:rsidRPr="0085341D" w:rsidRDefault="0085341D" w:rsidP="001A1AA0">
      <w:pPr>
        <w:pStyle w:val="ListParagraph"/>
        <w:spacing w:after="160" w:line="480" w:lineRule="auto"/>
        <w:rPr>
          <w:sz w:val="24"/>
          <w:szCs w:val="24"/>
        </w:rPr>
      </w:pPr>
    </w:p>
    <w:p w14:paraId="12F7A5C6" w14:textId="77777777" w:rsidR="005638C8" w:rsidRPr="0085341D" w:rsidRDefault="005638C8" w:rsidP="001A1AA0">
      <w:pPr>
        <w:pStyle w:val="ListParagraph"/>
        <w:spacing w:after="160" w:line="480" w:lineRule="auto"/>
        <w:rPr>
          <w:b/>
          <w:sz w:val="24"/>
          <w:szCs w:val="24"/>
        </w:rPr>
      </w:pPr>
      <w:r w:rsidRPr="0085341D">
        <w:rPr>
          <w:b/>
          <w:sz w:val="24"/>
          <w:szCs w:val="24"/>
        </w:rPr>
        <w:t>Working of tokenization</w:t>
      </w:r>
    </w:p>
    <w:p w14:paraId="08ACC57B" w14:textId="6720C13E" w:rsidR="0085341D" w:rsidRPr="0085341D" w:rsidRDefault="005638C8" w:rsidP="001A1AA0">
      <w:pPr>
        <w:pStyle w:val="ListParagraph"/>
        <w:spacing w:after="160" w:line="480" w:lineRule="auto"/>
        <w:rPr>
          <w:sz w:val="24"/>
          <w:szCs w:val="24"/>
        </w:rPr>
      </w:pPr>
      <w:r w:rsidRPr="0085341D">
        <w:rPr>
          <w:sz w:val="24"/>
          <w:szCs w:val="24"/>
        </w:rPr>
        <w:t>Tokens are created, stored, sent, and validated by a secure method that is part of the tokenization process. In extremely secure settings, payment systems safely retain the tokens in addition to references to the original card information. The token is sent to the payment processor for validation when a transaction takes place, along with certain transaction identifiers. The processor authenticates the transaction, approves the payment, and decrypts the token to obtain the actual card information. Tokenization helps mobile payment services comply with strict data protection standards like PCI-DSS, improves security, and lowers the chance of fraud by utilizing tokens instead of actual card data. Tokenization, in general, offers a strong security layer that guarantees the integrity and confidentiality of private data in mobile payment transactions.</w:t>
      </w:r>
    </w:p>
    <w:p w14:paraId="185AF1C4" w14:textId="77777777" w:rsidR="005638C8" w:rsidRPr="0085341D" w:rsidRDefault="005638C8" w:rsidP="001A1AA0">
      <w:pPr>
        <w:pStyle w:val="ListParagraph"/>
        <w:spacing w:after="160" w:line="480" w:lineRule="auto"/>
        <w:rPr>
          <w:sz w:val="24"/>
          <w:szCs w:val="24"/>
        </w:rPr>
      </w:pPr>
    </w:p>
    <w:p w14:paraId="73F9A9B7" w14:textId="07AF8CA1" w:rsidR="005638C8" w:rsidRPr="0085341D" w:rsidRDefault="005638C8" w:rsidP="001A1AA0">
      <w:pPr>
        <w:pStyle w:val="ListParagraph"/>
        <w:numPr>
          <w:ilvl w:val="0"/>
          <w:numId w:val="8"/>
        </w:numPr>
        <w:spacing w:after="160" w:line="480" w:lineRule="auto"/>
        <w:rPr>
          <w:b/>
          <w:sz w:val="24"/>
          <w:szCs w:val="24"/>
        </w:rPr>
      </w:pPr>
      <w:r w:rsidRPr="0085341D">
        <w:rPr>
          <w:b/>
          <w:sz w:val="24"/>
          <w:szCs w:val="24"/>
        </w:rPr>
        <w:t>Research three leading mobile wallets. Create a grid that lists each of the wallets, their features, strengths and weaknesses, ease of use, and security.</w:t>
      </w:r>
    </w:p>
    <w:p w14:paraId="4BF0D68D" w14:textId="77777777" w:rsidR="00840639" w:rsidRPr="0085341D" w:rsidRDefault="00840639" w:rsidP="001A1AA0">
      <w:pPr>
        <w:spacing w:after="160" w:line="480" w:lineRule="auto"/>
        <w:rPr>
          <w:b/>
          <w:sz w:val="24"/>
          <w:szCs w:val="24"/>
        </w:rPr>
      </w:pPr>
    </w:p>
    <w:tbl>
      <w:tblPr>
        <w:tblStyle w:val="TableGrid"/>
        <w:tblW w:w="10632" w:type="dxa"/>
        <w:tblInd w:w="-856" w:type="dxa"/>
        <w:tblLayout w:type="fixed"/>
        <w:tblLook w:val="04A0" w:firstRow="1" w:lastRow="0" w:firstColumn="1" w:lastColumn="0" w:noHBand="0" w:noVBand="1"/>
      </w:tblPr>
      <w:tblGrid>
        <w:gridCol w:w="1560"/>
        <w:gridCol w:w="1559"/>
        <w:gridCol w:w="1701"/>
        <w:gridCol w:w="1843"/>
        <w:gridCol w:w="1985"/>
        <w:gridCol w:w="1984"/>
      </w:tblGrid>
      <w:tr w:rsidR="000052EF" w:rsidRPr="0085341D" w14:paraId="6022F880" w14:textId="77777777" w:rsidTr="001A1AA0">
        <w:tc>
          <w:tcPr>
            <w:tcW w:w="1560" w:type="dxa"/>
          </w:tcPr>
          <w:p w14:paraId="7163CFD6" w14:textId="77777777" w:rsidR="00840639" w:rsidRPr="0085341D" w:rsidRDefault="00840639" w:rsidP="001A1AA0">
            <w:pPr>
              <w:spacing w:after="160" w:line="480" w:lineRule="auto"/>
              <w:jc w:val="center"/>
              <w:rPr>
                <w:b/>
                <w:sz w:val="24"/>
                <w:szCs w:val="24"/>
              </w:rPr>
            </w:pPr>
            <w:r w:rsidRPr="0085341D">
              <w:rPr>
                <w:b/>
                <w:sz w:val="24"/>
                <w:szCs w:val="24"/>
              </w:rPr>
              <w:t>Mobile Wallet</w:t>
            </w:r>
          </w:p>
        </w:tc>
        <w:tc>
          <w:tcPr>
            <w:tcW w:w="1559" w:type="dxa"/>
          </w:tcPr>
          <w:p w14:paraId="1D29452C" w14:textId="77777777" w:rsidR="00840639" w:rsidRPr="0085341D" w:rsidRDefault="00840639" w:rsidP="001A1AA0">
            <w:pPr>
              <w:spacing w:after="160" w:line="480" w:lineRule="auto"/>
              <w:jc w:val="center"/>
              <w:rPr>
                <w:b/>
                <w:sz w:val="24"/>
                <w:szCs w:val="24"/>
              </w:rPr>
            </w:pPr>
            <w:r w:rsidRPr="0085341D">
              <w:rPr>
                <w:b/>
                <w:sz w:val="24"/>
                <w:szCs w:val="24"/>
              </w:rPr>
              <w:t>Features</w:t>
            </w:r>
          </w:p>
        </w:tc>
        <w:tc>
          <w:tcPr>
            <w:tcW w:w="1701" w:type="dxa"/>
          </w:tcPr>
          <w:p w14:paraId="534F6959" w14:textId="77777777" w:rsidR="00840639" w:rsidRPr="0085341D" w:rsidRDefault="00840639" w:rsidP="001A1AA0">
            <w:pPr>
              <w:spacing w:after="160" w:line="480" w:lineRule="auto"/>
              <w:jc w:val="center"/>
              <w:rPr>
                <w:b/>
                <w:sz w:val="24"/>
                <w:szCs w:val="24"/>
              </w:rPr>
            </w:pPr>
            <w:r w:rsidRPr="0085341D">
              <w:rPr>
                <w:b/>
                <w:sz w:val="24"/>
                <w:szCs w:val="24"/>
              </w:rPr>
              <w:t>Strengths</w:t>
            </w:r>
          </w:p>
        </w:tc>
        <w:tc>
          <w:tcPr>
            <w:tcW w:w="1843" w:type="dxa"/>
          </w:tcPr>
          <w:p w14:paraId="2889564C" w14:textId="77777777" w:rsidR="00840639" w:rsidRPr="0085341D" w:rsidRDefault="00840639" w:rsidP="001A1AA0">
            <w:pPr>
              <w:spacing w:after="160" w:line="480" w:lineRule="auto"/>
              <w:jc w:val="center"/>
              <w:rPr>
                <w:b/>
                <w:sz w:val="24"/>
                <w:szCs w:val="24"/>
              </w:rPr>
            </w:pPr>
            <w:r w:rsidRPr="0085341D">
              <w:rPr>
                <w:b/>
                <w:sz w:val="24"/>
                <w:szCs w:val="24"/>
              </w:rPr>
              <w:t>Weakness</w:t>
            </w:r>
          </w:p>
        </w:tc>
        <w:tc>
          <w:tcPr>
            <w:tcW w:w="1985" w:type="dxa"/>
          </w:tcPr>
          <w:p w14:paraId="37C068B8" w14:textId="77777777" w:rsidR="00840639" w:rsidRPr="0085341D" w:rsidRDefault="00840639" w:rsidP="001A1AA0">
            <w:pPr>
              <w:spacing w:after="160" w:line="480" w:lineRule="auto"/>
              <w:jc w:val="center"/>
              <w:rPr>
                <w:b/>
                <w:sz w:val="24"/>
                <w:szCs w:val="24"/>
              </w:rPr>
            </w:pPr>
            <w:r w:rsidRPr="0085341D">
              <w:rPr>
                <w:b/>
                <w:sz w:val="24"/>
                <w:szCs w:val="24"/>
              </w:rPr>
              <w:t>Ease of Use</w:t>
            </w:r>
          </w:p>
        </w:tc>
        <w:tc>
          <w:tcPr>
            <w:tcW w:w="1984" w:type="dxa"/>
          </w:tcPr>
          <w:p w14:paraId="6B7E1CC7" w14:textId="77777777" w:rsidR="00840639" w:rsidRPr="0085341D" w:rsidRDefault="00840639" w:rsidP="001A1AA0">
            <w:pPr>
              <w:spacing w:after="160" w:line="480" w:lineRule="auto"/>
              <w:jc w:val="center"/>
              <w:rPr>
                <w:b/>
                <w:sz w:val="24"/>
                <w:szCs w:val="24"/>
              </w:rPr>
            </w:pPr>
            <w:r w:rsidRPr="0085341D">
              <w:rPr>
                <w:b/>
                <w:sz w:val="24"/>
                <w:szCs w:val="24"/>
              </w:rPr>
              <w:t>Security</w:t>
            </w:r>
          </w:p>
        </w:tc>
      </w:tr>
      <w:tr w:rsidR="000052EF" w:rsidRPr="0085341D" w14:paraId="4AC835FC" w14:textId="77777777" w:rsidTr="001A1AA0">
        <w:tc>
          <w:tcPr>
            <w:tcW w:w="1560" w:type="dxa"/>
          </w:tcPr>
          <w:p w14:paraId="38A42A3B" w14:textId="77777777" w:rsidR="00840639" w:rsidRPr="0085341D" w:rsidRDefault="000052EF" w:rsidP="001A1AA0">
            <w:pPr>
              <w:spacing w:after="160" w:line="480" w:lineRule="auto"/>
              <w:jc w:val="center"/>
              <w:rPr>
                <w:sz w:val="24"/>
                <w:szCs w:val="24"/>
              </w:rPr>
            </w:pPr>
            <w:r w:rsidRPr="0085341D">
              <w:rPr>
                <w:sz w:val="24"/>
                <w:szCs w:val="24"/>
              </w:rPr>
              <w:t>APPLE PAY</w:t>
            </w:r>
          </w:p>
        </w:tc>
        <w:tc>
          <w:tcPr>
            <w:tcW w:w="1559" w:type="dxa"/>
          </w:tcPr>
          <w:p w14:paraId="0CF4EA36" w14:textId="77777777" w:rsidR="00840639" w:rsidRPr="0085341D" w:rsidRDefault="001A1AA0" w:rsidP="001A1AA0">
            <w:pPr>
              <w:spacing w:after="160" w:line="480" w:lineRule="auto"/>
              <w:rPr>
                <w:sz w:val="24"/>
                <w:szCs w:val="24"/>
              </w:rPr>
            </w:pPr>
            <w:r w:rsidRPr="0085341D">
              <w:rPr>
                <w:sz w:val="24"/>
                <w:szCs w:val="24"/>
              </w:rPr>
              <w:t>1.</w:t>
            </w:r>
            <w:r w:rsidR="00840639" w:rsidRPr="0085341D">
              <w:rPr>
                <w:sz w:val="24"/>
                <w:szCs w:val="24"/>
              </w:rPr>
              <w:t>Accepts contactless transactions</w:t>
            </w:r>
          </w:p>
          <w:p w14:paraId="2AC9C5C0" w14:textId="77777777" w:rsidR="00821EBB" w:rsidRPr="0085341D" w:rsidRDefault="001A1AA0" w:rsidP="001A1AA0">
            <w:pPr>
              <w:spacing w:after="160" w:line="480" w:lineRule="auto"/>
              <w:rPr>
                <w:sz w:val="24"/>
                <w:szCs w:val="24"/>
              </w:rPr>
            </w:pPr>
            <w:r w:rsidRPr="0085341D">
              <w:rPr>
                <w:sz w:val="24"/>
                <w:szCs w:val="24"/>
              </w:rPr>
              <w:t>2.Integrates with Apple devices and services</w:t>
            </w:r>
          </w:p>
        </w:tc>
        <w:tc>
          <w:tcPr>
            <w:tcW w:w="1701" w:type="dxa"/>
          </w:tcPr>
          <w:p w14:paraId="19B43011" w14:textId="77777777" w:rsidR="00840639" w:rsidRPr="0085341D" w:rsidRDefault="001A1AA0" w:rsidP="001A1AA0">
            <w:pPr>
              <w:spacing w:after="160" w:line="480" w:lineRule="auto"/>
              <w:rPr>
                <w:sz w:val="24"/>
                <w:szCs w:val="24"/>
              </w:rPr>
            </w:pPr>
            <w:r w:rsidRPr="0085341D">
              <w:rPr>
                <w:sz w:val="24"/>
                <w:szCs w:val="24"/>
              </w:rPr>
              <w:t>1.</w:t>
            </w:r>
            <w:r w:rsidR="00840639" w:rsidRPr="0085341D">
              <w:rPr>
                <w:sz w:val="24"/>
                <w:szCs w:val="24"/>
              </w:rPr>
              <w:t>Robust security measures</w:t>
            </w:r>
          </w:p>
          <w:p w14:paraId="30A4C36F" w14:textId="77777777" w:rsidR="001A1AA0" w:rsidRPr="0085341D" w:rsidRDefault="001A1AA0" w:rsidP="001A1AA0">
            <w:pPr>
              <w:spacing w:after="160" w:line="480" w:lineRule="auto"/>
              <w:rPr>
                <w:sz w:val="24"/>
                <w:szCs w:val="24"/>
              </w:rPr>
            </w:pPr>
            <w:r w:rsidRPr="0085341D">
              <w:rPr>
                <w:sz w:val="24"/>
                <w:szCs w:val="24"/>
              </w:rPr>
              <w:t>2.Widely accepted at various merchants, both in-store and online</w:t>
            </w:r>
          </w:p>
        </w:tc>
        <w:tc>
          <w:tcPr>
            <w:tcW w:w="1843" w:type="dxa"/>
          </w:tcPr>
          <w:p w14:paraId="3BEA4933" w14:textId="77777777" w:rsidR="00840639" w:rsidRPr="0085341D" w:rsidRDefault="001A1AA0" w:rsidP="001A1AA0">
            <w:pPr>
              <w:spacing w:after="160" w:line="480" w:lineRule="auto"/>
              <w:rPr>
                <w:sz w:val="24"/>
                <w:szCs w:val="24"/>
              </w:rPr>
            </w:pPr>
            <w:r w:rsidRPr="0085341D">
              <w:rPr>
                <w:sz w:val="24"/>
                <w:szCs w:val="24"/>
              </w:rPr>
              <w:t>1.</w:t>
            </w:r>
            <w:r w:rsidR="00840639" w:rsidRPr="0085341D">
              <w:rPr>
                <w:sz w:val="24"/>
                <w:szCs w:val="24"/>
              </w:rPr>
              <w:t>Restricted accessibility on devices other than Apple</w:t>
            </w:r>
          </w:p>
          <w:p w14:paraId="2606F522" w14:textId="77777777" w:rsidR="001A1AA0" w:rsidRPr="0085341D" w:rsidRDefault="001A1AA0" w:rsidP="001A1AA0">
            <w:pPr>
              <w:spacing w:after="160" w:line="480" w:lineRule="auto"/>
              <w:rPr>
                <w:sz w:val="24"/>
                <w:szCs w:val="24"/>
              </w:rPr>
            </w:pPr>
            <w:r w:rsidRPr="0085341D">
              <w:rPr>
                <w:sz w:val="24"/>
                <w:szCs w:val="24"/>
              </w:rPr>
              <w:t>2.less flexibility in terms of device compatibility</w:t>
            </w:r>
          </w:p>
        </w:tc>
        <w:tc>
          <w:tcPr>
            <w:tcW w:w="1985" w:type="dxa"/>
          </w:tcPr>
          <w:p w14:paraId="73F6D764" w14:textId="77777777" w:rsidR="00840639" w:rsidRPr="0085341D" w:rsidRDefault="00840639" w:rsidP="001A1AA0">
            <w:pPr>
              <w:spacing w:after="160" w:line="480" w:lineRule="auto"/>
              <w:rPr>
                <w:sz w:val="24"/>
                <w:szCs w:val="24"/>
              </w:rPr>
            </w:pPr>
            <w:r w:rsidRPr="0085341D">
              <w:rPr>
                <w:sz w:val="24"/>
                <w:szCs w:val="24"/>
              </w:rPr>
              <w:t>Easy-to-use UI</w:t>
            </w:r>
          </w:p>
        </w:tc>
        <w:tc>
          <w:tcPr>
            <w:tcW w:w="1984" w:type="dxa"/>
          </w:tcPr>
          <w:p w14:paraId="5FB20073" w14:textId="77777777" w:rsidR="00840639" w:rsidRPr="0085341D" w:rsidRDefault="00840639" w:rsidP="001A1AA0">
            <w:pPr>
              <w:spacing w:after="160" w:line="480" w:lineRule="auto"/>
              <w:rPr>
                <w:sz w:val="24"/>
                <w:szCs w:val="24"/>
              </w:rPr>
            </w:pPr>
            <w:r w:rsidRPr="0085341D">
              <w:rPr>
                <w:sz w:val="24"/>
                <w:szCs w:val="24"/>
              </w:rPr>
              <w:t>Tokenization with secure element chip</w:t>
            </w:r>
          </w:p>
        </w:tc>
      </w:tr>
      <w:tr w:rsidR="000052EF" w:rsidRPr="0085341D" w14:paraId="0F619AF3" w14:textId="77777777" w:rsidTr="001A1AA0">
        <w:tc>
          <w:tcPr>
            <w:tcW w:w="1560" w:type="dxa"/>
          </w:tcPr>
          <w:p w14:paraId="7DCBE833" w14:textId="77777777" w:rsidR="00840639" w:rsidRPr="0085341D" w:rsidRDefault="000052EF" w:rsidP="001A1AA0">
            <w:pPr>
              <w:spacing w:after="160" w:line="480" w:lineRule="auto"/>
              <w:jc w:val="center"/>
              <w:rPr>
                <w:sz w:val="24"/>
                <w:szCs w:val="24"/>
              </w:rPr>
            </w:pPr>
            <w:r w:rsidRPr="0085341D">
              <w:rPr>
                <w:sz w:val="24"/>
                <w:szCs w:val="24"/>
              </w:rPr>
              <w:t>GOOGLE PAY</w:t>
            </w:r>
          </w:p>
        </w:tc>
        <w:tc>
          <w:tcPr>
            <w:tcW w:w="1559" w:type="dxa"/>
          </w:tcPr>
          <w:p w14:paraId="1297DCB3" w14:textId="77777777" w:rsidR="00840639" w:rsidRPr="0085341D" w:rsidRDefault="001A1AA0" w:rsidP="001A1AA0">
            <w:pPr>
              <w:spacing w:after="160" w:line="480" w:lineRule="auto"/>
              <w:rPr>
                <w:sz w:val="24"/>
                <w:szCs w:val="24"/>
              </w:rPr>
            </w:pPr>
            <w:r w:rsidRPr="0085341D">
              <w:rPr>
                <w:sz w:val="24"/>
                <w:szCs w:val="24"/>
              </w:rPr>
              <w:t>1.</w:t>
            </w:r>
            <w:r w:rsidR="00840639" w:rsidRPr="0085341D">
              <w:rPr>
                <w:sz w:val="24"/>
                <w:szCs w:val="24"/>
              </w:rPr>
              <w:t>Contactless payments</w:t>
            </w:r>
          </w:p>
          <w:p w14:paraId="66FA6F5B" w14:textId="77777777" w:rsidR="001A1AA0" w:rsidRPr="0085341D" w:rsidRDefault="001A1AA0" w:rsidP="001A1AA0">
            <w:pPr>
              <w:spacing w:after="160" w:line="480" w:lineRule="auto"/>
              <w:rPr>
                <w:sz w:val="24"/>
                <w:szCs w:val="24"/>
              </w:rPr>
            </w:pPr>
            <w:r w:rsidRPr="0085341D">
              <w:rPr>
                <w:sz w:val="24"/>
                <w:szCs w:val="24"/>
              </w:rPr>
              <w:t>2.Online payments</w:t>
            </w:r>
          </w:p>
        </w:tc>
        <w:tc>
          <w:tcPr>
            <w:tcW w:w="1701" w:type="dxa"/>
          </w:tcPr>
          <w:p w14:paraId="308ED5F8" w14:textId="77777777" w:rsidR="00840639" w:rsidRPr="0085341D" w:rsidRDefault="001A1AA0" w:rsidP="001A1AA0">
            <w:pPr>
              <w:spacing w:after="160" w:line="480" w:lineRule="auto"/>
              <w:rPr>
                <w:sz w:val="24"/>
                <w:szCs w:val="24"/>
              </w:rPr>
            </w:pPr>
            <w:r w:rsidRPr="0085341D">
              <w:rPr>
                <w:sz w:val="24"/>
                <w:szCs w:val="24"/>
              </w:rPr>
              <w:t xml:space="preserve">1. </w:t>
            </w:r>
            <w:r w:rsidR="00840639" w:rsidRPr="0085341D">
              <w:rPr>
                <w:sz w:val="24"/>
                <w:szCs w:val="24"/>
              </w:rPr>
              <w:t>Payment is widespread among retailers</w:t>
            </w:r>
          </w:p>
          <w:p w14:paraId="72B351C0" w14:textId="77777777" w:rsidR="001A1AA0" w:rsidRPr="0085341D" w:rsidRDefault="001A1AA0" w:rsidP="001A1AA0">
            <w:pPr>
              <w:spacing w:after="160" w:line="480" w:lineRule="auto"/>
              <w:rPr>
                <w:sz w:val="24"/>
                <w:szCs w:val="24"/>
              </w:rPr>
            </w:pPr>
            <w:r w:rsidRPr="0085341D">
              <w:rPr>
                <w:sz w:val="24"/>
                <w:szCs w:val="24"/>
              </w:rPr>
              <w:t>2.Simple setup and usage</w:t>
            </w:r>
          </w:p>
          <w:p w14:paraId="6454179A" w14:textId="77777777" w:rsidR="001A1AA0" w:rsidRPr="0085341D" w:rsidRDefault="001A1AA0" w:rsidP="001A1AA0">
            <w:pPr>
              <w:spacing w:after="160" w:line="480" w:lineRule="auto"/>
              <w:rPr>
                <w:sz w:val="24"/>
                <w:szCs w:val="24"/>
              </w:rPr>
            </w:pPr>
          </w:p>
        </w:tc>
        <w:tc>
          <w:tcPr>
            <w:tcW w:w="1843" w:type="dxa"/>
          </w:tcPr>
          <w:p w14:paraId="091A5BAC" w14:textId="77777777" w:rsidR="00840639" w:rsidRPr="0085341D" w:rsidRDefault="001A1AA0" w:rsidP="001A1AA0">
            <w:pPr>
              <w:spacing w:after="160" w:line="480" w:lineRule="auto"/>
              <w:rPr>
                <w:sz w:val="24"/>
                <w:szCs w:val="24"/>
              </w:rPr>
            </w:pPr>
            <w:r w:rsidRPr="0085341D">
              <w:rPr>
                <w:sz w:val="24"/>
                <w:szCs w:val="24"/>
              </w:rPr>
              <w:t>1.</w:t>
            </w:r>
            <w:r w:rsidR="00840639" w:rsidRPr="0085341D">
              <w:rPr>
                <w:sz w:val="24"/>
                <w:szCs w:val="24"/>
              </w:rPr>
              <w:t>Compatibility issues with some devices</w:t>
            </w:r>
          </w:p>
          <w:p w14:paraId="533B781A" w14:textId="77777777" w:rsidR="001A1AA0" w:rsidRPr="0085341D" w:rsidRDefault="001A1AA0" w:rsidP="001A1AA0">
            <w:pPr>
              <w:spacing w:after="160" w:line="480" w:lineRule="auto"/>
              <w:rPr>
                <w:sz w:val="24"/>
                <w:szCs w:val="24"/>
              </w:rPr>
            </w:pPr>
            <w:r w:rsidRPr="0085341D">
              <w:rPr>
                <w:sz w:val="24"/>
                <w:szCs w:val="24"/>
              </w:rPr>
              <w:t>2.Varying security level</w:t>
            </w:r>
          </w:p>
        </w:tc>
        <w:tc>
          <w:tcPr>
            <w:tcW w:w="1985" w:type="dxa"/>
          </w:tcPr>
          <w:p w14:paraId="2B7B5424" w14:textId="77777777" w:rsidR="00840639" w:rsidRPr="0085341D" w:rsidRDefault="000052EF" w:rsidP="001A1AA0">
            <w:pPr>
              <w:spacing w:after="160" w:line="480" w:lineRule="auto"/>
              <w:rPr>
                <w:sz w:val="24"/>
                <w:szCs w:val="24"/>
              </w:rPr>
            </w:pPr>
            <w:r w:rsidRPr="0085341D">
              <w:rPr>
                <w:sz w:val="24"/>
                <w:szCs w:val="24"/>
              </w:rPr>
              <w:t xml:space="preserve">Easily </w:t>
            </w:r>
            <w:r w:rsidR="00840639" w:rsidRPr="0085341D">
              <w:rPr>
                <w:sz w:val="24"/>
                <w:szCs w:val="24"/>
              </w:rPr>
              <w:t>connects with Google services PIN security</w:t>
            </w:r>
          </w:p>
          <w:p w14:paraId="3557A2A0" w14:textId="77777777" w:rsidR="001A1AA0" w:rsidRPr="0085341D" w:rsidRDefault="001A1AA0" w:rsidP="001A1AA0">
            <w:pPr>
              <w:spacing w:after="160" w:line="480" w:lineRule="auto"/>
              <w:rPr>
                <w:sz w:val="24"/>
                <w:szCs w:val="24"/>
              </w:rPr>
            </w:pPr>
          </w:p>
        </w:tc>
        <w:tc>
          <w:tcPr>
            <w:tcW w:w="1984" w:type="dxa"/>
          </w:tcPr>
          <w:p w14:paraId="7E069AC7" w14:textId="77777777" w:rsidR="00840639" w:rsidRPr="0085341D" w:rsidRDefault="001A1AA0" w:rsidP="001A1AA0">
            <w:pPr>
              <w:spacing w:after="160" w:line="480" w:lineRule="auto"/>
              <w:rPr>
                <w:sz w:val="24"/>
                <w:szCs w:val="24"/>
              </w:rPr>
            </w:pPr>
            <w:r w:rsidRPr="0085341D">
              <w:rPr>
                <w:sz w:val="24"/>
                <w:szCs w:val="24"/>
              </w:rPr>
              <w:t>1.</w:t>
            </w:r>
            <w:r w:rsidR="00840639" w:rsidRPr="0085341D">
              <w:rPr>
                <w:sz w:val="24"/>
                <w:szCs w:val="24"/>
              </w:rPr>
              <w:t>Remote device lock/wipe</w:t>
            </w:r>
          </w:p>
          <w:p w14:paraId="5E6CCF82" w14:textId="77777777" w:rsidR="001A1AA0" w:rsidRPr="0085341D" w:rsidRDefault="001A1AA0" w:rsidP="001A1AA0">
            <w:pPr>
              <w:spacing w:after="160" w:line="480" w:lineRule="auto"/>
              <w:rPr>
                <w:sz w:val="24"/>
                <w:szCs w:val="24"/>
              </w:rPr>
            </w:pPr>
            <w:r w:rsidRPr="0085341D">
              <w:rPr>
                <w:sz w:val="24"/>
                <w:szCs w:val="24"/>
              </w:rPr>
              <w:t>2.Tokenization technology</w:t>
            </w:r>
          </w:p>
        </w:tc>
      </w:tr>
      <w:tr w:rsidR="000052EF" w:rsidRPr="0085341D" w14:paraId="3D8AE42B" w14:textId="77777777" w:rsidTr="001A1AA0">
        <w:tc>
          <w:tcPr>
            <w:tcW w:w="1560" w:type="dxa"/>
          </w:tcPr>
          <w:p w14:paraId="2E822542" w14:textId="77777777" w:rsidR="00840639" w:rsidRPr="0085341D" w:rsidRDefault="000052EF" w:rsidP="001A1AA0">
            <w:pPr>
              <w:spacing w:after="160" w:line="480" w:lineRule="auto"/>
              <w:jc w:val="center"/>
              <w:rPr>
                <w:sz w:val="24"/>
                <w:szCs w:val="24"/>
              </w:rPr>
            </w:pPr>
            <w:r w:rsidRPr="0085341D">
              <w:rPr>
                <w:sz w:val="24"/>
                <w:szCs w:val="24"/>
              </w:rPr>
              <w:t>SAMSUNG PAY</w:t>
            </w:r>
          </w:p>
        </w:tc>
        <w:tc>
          <w:tcPr>
            <w:tcW w:w="1559" w:type="dxa"/>
          </w:tcPr>
          <w:p w14:paraId="51DC2BAB" w14:textId="77777777" w:rsidR="00840639" w:rsidRPr="0085341D" w:rsidRDefault="000052EF" w:rsidP="001A1AA0">
            <w:pPr>
              <w:spacing w:after="160" w:line="480" w:lineRule="auto"/>
              <w:rPr>
                <w:b/>
                <w:sz w:val="24"/>
                <w:szCs w:val="24"/>
              </w:rPr>
            </w:pPr>
            <w:r w:rsidRPr="0085341D">
              <w:rPr>
                <w:sz w:val="24"/>
                <w:szCs w:val="24"/>
              </w:rPr>
              <w:t>Accepts MST and NFC payments</w:t>
            </w:r>
          </w:p>
        </w:tc>
        <w:tc>
          <w:tcPr>
            <w:tcW w:w="1701" w:type="dxa"/>
          </w:tcPr>
          <w:p w14:paraId="06841F08" w14:textId="77777777" w:rsidR="00840639" w:rsidRPr="0085341D" w:rsidRDefault="000052EF" w:rsidP="001A1AA0">
            <w:pPr>
              <w:spacing w:after="160" w:line="480" w:lineRule="auto"/>
              <w:rPr>
                <w:b/>
                <w:sz w:val="24"/>
                <w:szCs w:val="24"/>
              </w:rPr>
            </w:pPr>
            <w:r w:rsidRPr="0085341D">
              <w:rPr>
                <w:sz w:val="24"/>
                <w:szCs w:val="24"/>
              </w:rPr>
              <w:t>compatible with a variety of payment terminals</w:t>
            </w:r>
          </w:p>
        </w:tc>
        <w:tc>
          <w:tcPr>
            <w:tcW w:w="1843" w:type="dxa"/>
          </w:tcPr>
          <w:p w14:paraId="15A73C91" w14:textId="77777777" w:rsidR="00840639" w:rsidRPr="0085341D" w:rsidRDefault="000052EF" w:rsidP="001A1AA0">
            <w:pPr>
              <w:spacing w:after="160" w:line="480" w:lineRule="auto"/>
              <w:rPr>
                <w:sz w:val="24"/>
                <w:szCs w:val="24"/>
              </w:rPr>
            </w:pPr>
            <w:r w:rsidRPr="0085341D">
              <w:rPr>
                <w:sz w:val="24"/>
                <w:szCs w:val="24"/>
              </w:rPr>
              <w:t>restricted availability on gadgets other than Samsung</w:t>
            </w:r>
          </w:p>
          <w:p w14:paraId="4BCB452A" w14:textId="77777777" w:rsidR="001A1AA0" w:rsidRPr="0085341D" w:rsidRDefault="001A1AA0" w:rsidP="001A1AA0">
            <w:pPr>
              <w:spacing w:after="160" w:line="480" w:lineRule="auto"/>
              <w:rPr>
                <w:b/>
                <w:sz w:val="24"/>
                <w:szCs w:val="24"/>
              </w:rPr>
            </w:pPr>
          </w:p>
        </w:tc>
        <w:tc>
          <w:tcPr>
            <w:tcW w:w="1985" w:type="dxa"/>
          </w:tcPr>
          <w:p w14:paraId="502948D4" w14:textId="77777777" w:rsidR="00840639" w:rsidRPr="0085341D" w:rsidRDefault="000052EF" w:rsidP="001A1AA0">
            <w:pPr>
              <w:spacing w:after="160" w:line="480" w:lineRule="auto"/>
              <w:rPr>
                <w:b/>
                <w:sz w:val="24"/>
                <w:szCs w:val="24"/>
              </w:rPr>
            </w:pPr>
            <w:r w:rsidRPr="0085341D">
              <w:rPr>
                <w:sz w:val="24"/>
                <w:szCs w:val="24"/>
              </w:rPr>
              <w:t>Simple setup that utilizes magnetic strip readers</w:t>
            </w:r>
          </w:p>
        </w:tc>
        <w:tc>
          <w:tcPr>
            <w:tcW w:w="1984" w:type="dxa"/>
          </w:tcPr>
          <w:p w14:paraId="5ADBCE6C" w14:textId="77777777" w:rsidR="00840639" w:rsidRPr="0085341D" w:rsidRDefault="000052EF" w:rsidP="001A1AA0">
            <w:pPr>
              <w:spacing w:after="160" w:line="480" w:lineRule="auto"/>
              <w:rPr>
                <w:b/>
                <w:sz w:val="24"/>
                <w:szCs w:val="24"/>
              </w:rPr>
            </w:pPr>
            <w:r w:rsidRPr="0085341D">
              <w:rPr>
                <w:sz w:val="24"/>
                <w:szCs w:val="24"/>
              </w:rPr>
              <w:t>Secure Knox platform, fingerprint/iris scanning, and tokenization technology</w:t>
            </w:r>
          </w:p>
        </w:tc>
      </w:tr>
    </w:tbl>
    <w:p w14:paraId="476FDA5B" w14:textId="77777777" w:rsidR="001A1AA0" w:rsidRPr="0085341D" w:rsidRDefault="000852B3" w:rsidP="001A1AA0">
      <w:pPr>
        <w:pStyle w:val="ListParagraph"/>
        <w:spacing w:after="160" w:line="480" w:lineRule="auto"/>
        <w:ind w:left="0"/>
        <w:rPr>
          <w:b/>
          <w:sz w:val="24"/>
          <w:szCs w:val="24"/>
        </w:rPr>
      </w:pPr>
      <w:r w:rsidRPr="0085341D">
        <w:rPr>
          <w:sz w:val="24"/>
          <w:szCs w:val="24"/>
        </w:rPr>
        <w:br/>
      </w:r>
      <w:r w:rsidR="000052EF" w:rsidRPr="0085341D">
        <w:rPr>
          <w:b/>
          <w:sz w:val="24"/>
          <w:szCs w:val="24"/>
        </w:rPr>
        <w:t xml:space="preserve">4. Which of them would you recommend and why? </w:t>
      </w:r>
    </w:p>
    <w:p w14:paraId="2918BCC3" w14:textId="77777777" w:rsidR="001A1AA0" w:rsidRPr="0085341D" w:rsidRDefault="001A1AA0" w:rsidP="001A1AA0">
      <w:pPr>
        <w:pStyle w:val="ListParagraph"/>
        <w:spacing w:after="160" w:line="480" w:lineRule="auto"/>
        <w:ind w:left="0"/>
        <w:rPr>
          <w:sz w:val="24"/>
          <w:szCs w:val="24"/>
        </w:rPr>
      </w:pPr>
      <w:r w:rsidRPr="0085341D">
        <w:rPr>
          <w:sz w:val="24"/>
          <w:szCs w:val="24"/>
        </w:rPr>
        <w:tab/>
      </w:r>
      <w:r w:rsidR="000052EF" w:rsidRPr="0085341D">
        <w:rPr>
          <w:sz w:val="24"/>
          <w:szCs w:val="24"/>
        </w:rPr>
        <w:t>I would suggest Apple Pay based on the comparison, taking into account general security and usability. Strong security features like tokenization and Secure Element chip technology are included, along with a fluid and simple user interface that is especially appealing to iPhone users. Furthermore, Apple Pay maintains user convenience while enhancing security through its integration with biometric identification techniques like Face ID and Touch ID. For users inside the Apple ecosystem, Apple Pay offers a reliable and practical mobile payment option, despite its possible restricted availability on non-Apple devices.</w:t>
      </w:r>
    </w:p>
    <w:p w14:paraId="350E474D" w14:textId="77777777" w:rsidR="001A1AA0" w:rsidRPr="0085341D" w:rsidRDefault="001A1AA0" w:rsidP="001A1AA0">
      <w:pPr>
        <w:pStyle w:val="ListParagraph"/>
        <w:spacing w:after="160" w:line="480" w:lineRule="auto"/>
        <w:ind w:left="0"/>
        <w:rPr>
          <w:sz w:val="24"/>
          <w:szCs w:val="24"/>
        </w:rPr>
      </w:pPr>
    </w:p>
    <w:p w14:paraId="7FD2333B" w14:textId="77777777" w:rsidR="001A1AA0" w:rsidRPr="0085341D" w:rsidRDefault="00CF7812" w:rsidP="00047AA7">
      <w:pPr>
        <w:pStyle w:val="ListParagraph"/>
        <w:spacing w:after="160" w:line="480" w:lineRule="auto"/>
        <w:ind w:left="0"/>
        <w:rPr>
          <w:sz w:val="24"/>
          <w:szCs w:val="24"/>
        </w:rPr>
      </w:pPr>
      <w:r w:rsidRPr="0085341D">
        <w:rPr>
          <w:sz w:val="24"/>
          <w:szCs w:val="24"/>
        </w:rPr>
        <w:t>Apart from its easy-to-use interface and robust security features, Apple Pay also has the advantage of being widely accepted at a variety of international merchants. With Apple Pay's wide network of enabled shops and payment gateways, users can make contactless payments with confidence in stores, within applications, and online. In addition, Apple protects consumers' financial information by regularly updating its security processes to counter new threats. When it comes to acceptability, security, and ease of use, Apple Pay is the clear choice for anybody looking for a dependable and safe mobile wallet.</w:t>
      </w:r>
    </w:p>
    <w:p w14:paraId="3E044B9B" w14:textId="77777777" w:rsidR="001A1AA0" w:rsidRPr="0085341D" w:rsidRDefault="001A1AA0" w:rsidP="001A1AA0">
      <w:pPr>
        <w:pStyle w:val="ListParagraph"/>
        <w:spacing w:after="160" w:line="480" w:lineRule="auto"/>
        <w:ind w:left="0"/>
        <w:rPr>
          <w:sz w:val="24"/>
          <w:szCs w:val="24"/>
        </w:rPr>
      </w:pPr>
    </w:p>
    <w:p w14:paraId="45D545CF" w14:textId="77777777" w:rsidR="00047AA7" w:rsidRPr="0085341D" w:rsidRDefault="00160BB0" w:rsidP="001A1AA0">
      <w:pPr>
        <w:pStyle w:val="ListParagraph"/>
        <w:spacing w:after="160" w:line="480" w:lineRule="auto"/>
        <w:ind w:left="0"/>
        <w:rPr>
          <w:b/>
          <w:bCs/>
          <w:sz w:val="24"/>
          <w:szCs w:val="24"/>
          <w:u w:val="single"/>
        </w:rPr>
      </w:pPr>
      <w:r w:rsidRPr="0085341D">
        <w:rPr>
          <w:b/>
          <w:bCs/>
          <w:sz w:val="24"/>
          <w:szCs w:val="24"/>
          <w:u w:val="single"/>
        </w:rPr>
        <w:t>REFERENCES:</w:t>
      </w:r>
    </w:p>
    <w:p w14:paraId="21E40180" w14:textId="77777777" w:rsidR="00160BB0" w:rsidRDefault="00160BB0" w:rsidP="00160BB0">
      <w:pPr>
        <w:pStyle w:val="NormalWeb"/>
        <w:numPr>
          <w:ilvl w:val="0"/>
          <w:numId w:val="7"/>
        </w:numPr>
        <w:spacing w:before="0" w:beforeAutospacing="0" w:after="0" w:afterAutospacing="0" w:line="480" w:lineRule="auto"/>
        <w:rPr>
          <w:rStyle w:val="url"/>
        </w:rPr>
      </w:pPr>
      <w:r>
        <w:t xml:space="preserve">Wankhede, C. (2023, November 13). </w:t>
      </w:r>
      <w:r>
        <w:rPr>
          <w:i/>
          <w:iCs/>
        </w:rPr>
        <w:t>What is NFC and how does it work? Everything you need to know</w:t>
      </w:r>
      <w:r>
        <w:t xml:space="preserve">. Android Authority. </w:t>
      </w:r>
      <w:hyperlink r:id="rId5" w:history="1">
        <w:r w:rsidRPr="00F83111">
          <w:rPr>
            <w:rStyle w:val="Hyperlink"/>
          </w:rPr>
          <w:t>https://www.androidauthority.com/what-is-nfc-270730/</w:t>
        </w:r>
      </w:hyperlink>
    </w:p>
    <w:p w14:paraId="431A432C" w14:textId="77777777" w:rsidR="00160BB0" w:rsidRDefault="00160BB0" w:rsidP="00160BB0">
      <w:pPr>
        <w:pStyle w:val="NormalWeb"/>
        <w:numPr>
          <w:ilvl w:val="0"/>
          <w:numId w:val="7"/>
        </w:numPr>
        <w:spacing w:before="0" w:beforeAutospacing="0" w:after="0" w:afterAutospacing="0" w:line="480" w:lineRule="auto"/>
        <w:rPr>
          <w:rStyle w:val="url"/>
        </w:rPr>
      </w:pPr>
      <w:r>
        <w:t xml:space="preserve">Wikipedia contributors. (2024a, January 24). </w:t>
      </w:r>
      <w:r>
        <w:rPr>
          <w:i/>
          <w:iCs/>
        </w:rPr>
        <w:t>Tokenization (data security)</w:t>
      </w:r>
      <w:r>
        <w:t xml:space="preserve">. Wikipedia. </w:t>
      </w:r>
      <w:r>
        <w:rPr>
          <w:rStyle w:val="url"/>
        </w:rPr>
        <w:t>https://en.wikipedia.org/wiki/Tokenization_(data_security)</w:t>
      </w:r>
    </w:p>
    <w:p w14:paraId="618FC740" w14:textId="382A39EC" w:rsidR="00E00DFE" w:rsidRDefault="00160BB0" w:rsidP="00160BB0">
      <w:pPr>
        <w:pStyle w:val="NormalWeb"/>
        <w:numPr>
          <w:ilvl w:val="0"/>
          <w:numId w:val="7"/>
        </w:numPr>
        <w:spacing w:before="0" w:beforeAutospacing="0" w:after="0" w:afterAutospacing="0" w:line="480" w:lineRule="auto"/>
      </w:pPr>
      <w:proofErr w:type="spellStart"/>
      <w:r>
        <w:t>Uzialko</w:t>
      </w:r>
      <w:proofErr w:type="spellEnd"/>
      <w:r>
        <w:t xml:space="preserve">, A. (2024, January 31). </w:t>
      </w:r>
      <w:r>
        <w:rPr>
          <w:i/>
          <w:iCs/>
        </w:rPr>
        <w:t>Mobile Wallet Guide: Google Pay vs. Apple Pay vs. Samsung Pay</w:t>
      </w:r>
      <w:r>
        <w:t xml:space="preserve">. business.com. </w:t>
      </w:r>
      <w:r>
        <w:rPr>
          <w:rStyle w:val="url"/>
        </w:rPr>
        <w:t>https://www.business.com/articles/google-pay-vs-apple-pay-vs-samsung-p</w:t>
      </w:r>
      <w:r w:rsidR="00A15A3E">
        <w:rPr>
          <w:rStyle w:val="url"/>
        </w:rPr>
        <w:t>s</w:t>
      </w:r>
      <w:bookmarkStart w:id="0" w:name="_GoBack"/>
      <w:bookmarkEnd w:id="0"/>
      <w:r>
        <w:rPr>
          <w:rStyle w:val="url"/>
        </w:rPr>
        <w:t>ay/</w:t>
      </w:r>
    </w:p>
    <w:sectPr w:rsidR="00E00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473F"/>
    <w:multiLevelType w:val="hybridMultilevel"/>
    <w:tmpl w:val="BC3E5070"/>
    <w:lvl w:ilvl="0" w:tplc="0BB4387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B620ED"/>
    <w:multiLevelType w:val="hybridMultilevel"/>
    <w:tmpl w:val="CFB29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9B5D3D"/>
    <w:multiLevelType w:val="hybridMultilevel"/>
    <w:tmpl w:val="DC589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5655252"/>
    <w:multiLevelType w:val="hybridMultilevel"/>
    <w:tmpl w:val="DC589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8568CA"/>
    <w:multiLevelType w:val="hybridMultilevel"/>
    <w:tmpl w:val="D9620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BF7B60"/>
    <w:multiLevelType w:val="hybridMultilevel"/>
    <w:tmpl w:val="B232B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3B1EFB"/>
    <w:multiLevelType w:val="hybridMultilevel"/>
    <w:tmpl w:val="88909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293699"/>
    <w:multiLevelType w:val="hybridMultilevel"/>
    <w:tmpl w:val="DC589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7125C7D"/>
    <w:multiLevelType w:val="hybridMultilevel"/>
    <w:tmpl w:val="3A043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107448"/>
    <w:multiLevelType w:val="hybridMultilevel"/>
    <w:tmpl w:val="95F2D0C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6"/>
  </w:num>
  <w:num w:numId="5">
    <w:abstractNumId w:val="5"/>
  </w:num>
  <w:num w:numId="6">
    <w:abstractNumId w:val="4"/>
  </w:num>
  <w:num w:numId="7">
    <w:abstractNumId w:val="8"/>
  </w:num>
  <w:num w:numId="8">
    <w:abstractNumId w:val="2"/>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B3"/>
    <w:rsid w:val="000052EF"/>
    <w:rsid w:val="00047AA7"/>
    <w:rsid w:val="000852B3"/>
    <w:rsid w:val="00160BB0"/>
    <w:rsid w:val="001A1AA0"/>
    <w:rsid w:val="0036109C"/>
    <w:rsid w:val="005638C8"/>
    <w:rsid w:val="006D1980"/>
    <w:rsid w:val="00807D12"/>
    <w:rsid w:val="00821EBB"/>
    <w:rsid w:val="00840639"/>
    <w:rsid w:val="0085341D"/>
    <w:rsid w:val="008B02AA"/>
    <w:rsid w:val="00A15A3E"/>
    <w:rsid w:val="00B67E6B"/>
    <w:rsid w:val="00CF7812"/>
    <w:rsid w:val="00E00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0C2E"/>
  <w15:chartTrackingRefBased/>
  <w15:docId w15:val="{83DF8E5F-3E8B-4B1E-B6C1-FC43DB9B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341D"/>
  </w:style>
  <w:style w:type="paragraph" w:styleId="Heading1">
    <w:name w:val="heading 1"/>
    <w:basedOn w:val="Normal"/>
    <w:next w:val="Normal"/>
    <w:link w:val="Heading1Char"/>
    <w:uiPriority w:val="9"/>
    <w:qFormat/>
    <w:rsid w:val="0085341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85341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85341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85341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85341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85341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85341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85341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85341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2B3"/>
    <w:pPr>
      <w:ind w:left="720"/>
      <w:contextualSpacing/>
    </w:pPr>
  </w:style>
  <w:style w:type="table" w:styleId="TableGrid">
    <w:name w:val="Table Grid"/>
    <w:basedOn w:val="TableNormal"/>
    <w:uiPriority w:val="39"/>
    <w:rsid w:val="0084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0BB0"/>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url">
    <w:name w:val="url"/>
    <w:basedOn w:val="DefaultParagraphFont"/>
    <w:rsid w:val="00160BB0"/>
  </w:style>
  <w:style w:type="character" w:styleId="Hyperlink">
    <w:name w:val="Hyperlink"/>
    <w:basedOn w:val="DefaultParagraphFont"/>
    <w:uiPriority w:val="99"/>
    <w:unhideWhenUsed/>
    <w:rsid w:val="00160BB0"/>
    <w:rPr>
      <w:color w:val="0563C1" w:themeColor="hyperlink"/>
      <w:u w:val="single"/>
    </w:rPr>
  </w:style>
  <w:style w:type="character" w:styleId="UnresolvedMention">
    <w:name w:val="Unresolved Mention"/>
    <w:basedOn w:val="DefaultParagraphFont"/>
    <w:uiPriority w:val="99"/>
    <w:semiHidden/>
    <w:unhideWhenUsed/>
    <w:rsid w:val="00160BB0"/>
    <w:rPr>
      <w:color w:val="605E5C"/>
      <w:shd w:val="clear" w:color="auto" w:fill="E1DFDD"/>
    </w:rPr>
  </w:style>
  <w:style w:type="character" w:customStyle="1" w:styleId="Heading1Char">
    <w:name w:val="Heading 1 Char"/>
    <w:basedOn w:val="DefaultParagraphFont"/>
    <w:link w:val="Heading1"/>
    <w:uiPriority w:val="9"/>
    <w:rsid w:val="0085341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85341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85341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85341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85341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85341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85341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85341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85341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85341D"/>
    <w:pPr>
      <w:spacing w:line="240" w:lineRule="auto"/>
    </w:pPr>
    <w:rPr>
      <w:b/>
      <w:bCs/>
      <w:smallCaps/>
      <w:color w:val="595959" w:themeColor="text1" w:themeTint="A6"/>
    </w:rPr>
  </w:style>
  <w:style w:type="paragraph" w:styleId="Title">
    <w:name w:val="Title"/>
    <w:basedOn w:val="Normal"/>
    <w:next w:val="Normal"/>
    <w:link w:val="TitleChar"/>
    <w:uiPriority w:val="10"/>
    <w:qFormat/>
    <w:rsid w:val="0085341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5341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5341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5341D"/>
    <w:rPr>
      <w:rFonts w:asciiTheme="majorHAnsi" w:eastAsiaTheme="majorEastAsia" w:hAnsiTheme="majorHAnsi" w:cstheme="majorBidi"/>
      <w:sz w:val="30"/>
      <w:szCs w:val="30"/>
    </w:rPr>
  </w:style>
  <w:style w:type="character" w:styleId="Strong">
    <w:name w:val="Strong"/>
    <w:basedOn w:val="DefaultParagraphFont"/>
    <w:uiPriority w:val="22"/>
    <w:qFormat/>
    <w:rsid w:val="0085341D"/>
    <w:rPr>
      <w:b/>
      <w:bCs/>
    </w:rPr>
  </w:style>
  <w:style w:type="character" w:styleId="Emphasis">
    <w:name w:val="Emphasis"/>
    <w:basedOn w:val="DefaultParagraphFont"/>
    <w:uiPriority w:val="20"/>
    <w:qFormat/>
    <w:rsid w:val="0085341D"/>
    <w:rPr>
      <w:i/>
      <w:iCs/>
      <w:color w:val="70AD47" w:themeColor="accent6"/>
    </w:rPr>
  </w:style>
  <w:style w:type="paragraph" w:styleId="NoSpacing">
    <w:name w:val="No Spacing"/>
    <w:uiPriority w:val="1"/>
    <w:qFormat/>
    <w:rsid w:val="0085341D"/>
    <w:pPr>
      <w:spacing w:after="0" w:line="240" w:lineRule="auto"/>
    </w:pPr>
  </w:style>
  <w:style w:type="paragraph" w:styleId="Quote">
    <w:name w:val="Quote"/>
    <w:basedOn w:val="Normal"/>
    <w:next w:val="Normal"/>
    <w:link w:val="QuoteChar"/>
    <w:uiPriority w:val="29"/>
    <w:qFormat/>
    <w:rsid w:val="0085341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5341D"/>
    <w:rPr>
      <w:i/>
      <w:iCs/>
      <w:color w:val="262626" w:themeColor="text1" w:themeTint="D9"/>
    </w:rPr>
  </w:style>
  <w:style w:type="paragraph" w:styleId="IntenseQuote">
    <w:name w:val="Intense Quote"/>
    <w:basedOn w:val="Normal"/>
    <w:next w:val="Normal"/>
    <w:link w:val="IntenseQuoteChar"/>
    <w:uiPriority w:val="30"/>
    <w:qFormat/>
    <w:rsid w:val="0085341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85341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85341D"/>
    <w:rPr>
      <w:i/>
      <w:iCs/>
    </w:rPr>
  </w:style>
  <w:style w:type="character" w:styleId="IntenseEmphasis">
    <w:name w:val="Intense Emphasis"/>
    <w:basedOn w:val="DefaultParagraphFont"/>
    <w:uiPriority w:val="21"/>
    <w:qFormat/>
    <w:rsid w:val="0085341D"/>
    <w:rPr>
      <w:b/>
      <w:bCs/>
      <w:i/>
      <w:iCs/>
    </w:rPr>
  </w:style>
  <w:style w:type="character" w:styleId="SubtleReference">
    <w:name w:val="Subtle Reference"/>
    <w:basedOn w:val="DefaultParagraphFont"/>
    <w:uiPriority w:val="31"/>
    <w:qFormat/>
    <w:rsid w:val="0085341D"/>
    <w:rPr>
      <w:smallCaps/>
      <w:color w:val="595959" w:themeColor="text1" w:themeTint="A6"/>
    </w:rPr>
  </w:style>
  <w:style w:type="character" w:styleId="IntenseReference">
    <w:name w:val="Intense Reference"/>
    <w:basedOn w:val="DefaultParagraphFont"/>
    <w:uiPriority w:val="32"/>
    <w:qFormat/>
    <w:rsid w:val="0085341D"/>
    <w:rPr>
      <w:b/>
      <w:bCs/>
      <w:smallCaps/>
      <w:color w:val="70AD47" w:themeColor="accent6"/>
    </w:rPr>
  </w:style>
  <w:style w:type="character" w:styleId="BookTitle">
    <w:name w:val="Book Title"/>
    <w:basedOn w:val="DefaultParagraphFont"/>
    <w:uiPriority w:val="33"/>
    <w:qFormat/>
    <w:rsid w:val="0085341D"/>
    <w:rPr>
      <w:b/>
      <w:bCs/>
      <w:caps w:val="0"/>
      <w:smallCaps/>
      <w:spacing w:val="7"/>
      <w:sz w:val="21"/>
      <w:szCs w:val="21"/>
    </w:rPr>
  </w:style>
  <w:style w:type="paragraph" w:styleId="TOCHeading">
    <w:name w:val="TOC Heading"/>
    <w:basedOn w:val="Heading1"/>
    <w:next w:val="Normal"/>
    <w:uiPriority w:val="39"/>
    <w:semiHidden/>
    <w:unhideWhenUsed/>
    <w:qFormat/>
    <w:rsid w:val="008534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61086">
      <w:bodyDiv w:val="1"/>
      <w:marLeft w:val="0"/>
      <w:marRight w:val="0"/>
      <w:marTop w:val="0"/>
      <w:marBottom w:val="0"/>
      <w:divBdr>
        <w:top w:val="none" w:sz="0" w:space="0" w:color="auto"/>
        <w:left w:val="none" w:sz="0" w:space="0" w:color="auto"/>
        <w:bottom w:val="none" w:sz="0" w:space="0" w:color="auto"/>
        <w:right w:val="none" w:sz="0" w:space="0" w:color="auto"/>
      </w:divBdr>
      <w:divsChild>
        <w:div w:id="487285994">
          <w:marLeft w:val="-720"/>
          <w:marRight w:val="0"/>
          <w:marTop w:val="0"/>
          <w:marBottom w:val="0"/>
          <w:divBdr>
            <w:top w:val="none" w:sz="0" w:space="0" w:color="auto"/>
            <w:left w:val="none" w:sz="0" w:space="0" w:color="auto"/>
            <w:bottom w:val="none" w:sz="0" w:space="0" w:color="auto"/>
            <w:right w:val="none" w:sz="0" w:space="0" w:color="auto"/>
          </w:divBdr>
        </w:div>
      </w:divsChild>
    </w:div>
    <w:div w:id="331183715">
      <w:bodyDiv w:val="1"/>
      <w:marLeft w:val="0"/>
      <w:marRight w:val="0"/>
      <w:marTop w:val="0"/>
      <w:marBottom w:val="0"/>
      <w:divBdr>
        <w:top w:val="none" w:sz="0" w:space="0" w:color="auto"/>
        <w:left w:val="none" w:sz="0" w:space="0" w:color="auto"/>
        <w:bottom w:val="none" w:sz="0" w:space="0" w:color="auto"/>
        <w:right w:val="none" w:sz="0" w:space="0" w:color="auto"/>
      </w:divBdr>
      <w:divsChild>
        <w:div w:id="2022272842">
          <w:marLeft w:val="-720"/>
          <w:marRight w:val="0"/>
          <w:marTop w:val="0"/>
          <w:marBottom w:val="0"/>
          <w:divBdr>
            <w:top w:val="none" w:sz="0" w:space="0" w:color="auto"/>
            <w:left w:val="none" w:sz="0" w:space="0" w:color="auto"/>
            <w:bottom w:val="none" w:sz="0" w:space="0" w:color="auto"/>
            <w:right w:val="none" w:sz="0" w:space="0" w:color="auto"/>
          </w:divBdr>
        </w:div>
      </w:divsChild>
    </w:div>
    <w:div w:id="8420923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192">
          <w:marLeft w:val="-720"/>
          <w:marRight w:val="0"/>
          <w:marTop w:val="0"/>
          <w:marBottom w:val="0"/>
          <w:divBdr>
            <w:top w:val="none" w:sz="0" w:space="0" w:color="auto"/>
            <w:left w:val="none" w:sz="0" w:space="0" w:color="auto"/>
            <w:bottom w:val="none" w:sz="0" w:space="0" w:color="auto"/>
            <w:right w:val="none" w:sz="0" w:space="0" w:color="auto"/>
          </w:divBdr>
        </w:div>
      </w:divsChild>
    </w:div>
    <w:div w:id="166933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droidauthority.com/what-is-nfc-2707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934</Words>
  <Characters>5329</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Research Paper 2: Mobile Connectivity and Mobile Commerce</vt:lpstr>
      <vt:lpstr>INFO8190</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THOMAS</dc:creator>
  <cp:keywords/>
  <dc:description/>
  <cp:lastModifiedBy>NITHIN THOMAS</cp:lastModifiedBy>
  <cp:revision>23</cp:revision>
  <dcterms:created xsi:type="dcterms:W3CDTF">2024-02-18T06:54:00Z</dcterms:created>
  <dcterms:modified xsi:type="dcterms:W3CDTF">2024-02-18T08:39:00Z</dcterms:modified>
</cp:coreProperties>
</file>