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aps/>
          <w:color w:val="C99A2E"/>
          <w:sz w:val="22"/>
          <w:szCs w:val="22"/>
        </w:rPr>
        <w:t xml:space="preserve">System Design Document</w:t>
      </w:r>
    </w:p>
    <w:p>
      <w:pPr>
        <w:spacing w:before="200"/>
        <w:jc w:val="center"/>
      </w:pPr>
      <w:r>
        <w:rPr>
          <w:b/>
          <w:bCs/>
          <w:color w:val="1B2A4A"/>
          <w:sz w:val="64"/>
          <w:szCs w:val="64"/>
        </w:rPr>
        <w:t xml:space="preserve">RoadMate</w:t>
      </w:r>
    </w:p>
    <w:p>
      <w:pPr>
        <w:spacing w:after="600" w:before="100"/>
        <w:jc w:val="center"/>
      </w:pPr>
      <w:r>
        <w:rPr>
          <w:i/>
          <w:iCs/>
          <w:color w:val="0E7C7B"/>
          <w:sz w:val="28"/>
          <w:szCs w:val="28"/>
        </w:rPr>
        <w:t xml:space="preserve">Architecture, Data &amp; API Specification</w:t>
      </w:r>
    </w:p>
    <w:p>
      <w:pPr>
        <w:spacing w:after="400"/>
        <w:jc w:val="center"/>
      </w:pPr>
      <w:r>
        <w:rPr>
          <w:color w:val="5B6572"/>
          <w:sz w:val="21"/>
          <w:szCs w:val="21"/>
        </w:rPr>
        <w:t xml:space="preserve">Companion to the RoadMate PRD v1.0</w:t>
      </w:r>
    </w:p>
    <w:p>
      <w:pPr>
        <w:spacing w:after="80"/>
        <w:jc w:val="center"/>
      </w:pPr>
      <w:r>
        <w:rPr>
          <w:color w:val="5B6572"/>
          <w:sz w:val="20"/>
          <w:szCs w:val="20"/>
        </w:rPr>
        <w:t xml:space="preserve">Version 1.0</w:t>
      </w:r>
    </w:p>
    <w:p>
      <w:pPr>
        <w:spacing w:after="80"/>
        <w:jc w:val="center"/>
      </w:pPr>
      <w:r>
        <w:rPr>
          <w:color w:val="5B6572"/>
          <w:sz w:val="20"/>
          <w:szCs w:val="20"/>
        </w:rPr>
        <w:t xml:space="preserve">Prepared July 2026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1. Purpose &amp; Scope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This document translates the RoadMate PRD into an implementable system design: architecture, full data model across all four phases, API contracts, third-party integration flows, and deployment topology. It should be read alongside the PRD, which owns product rationale, and the UI/UX Specification, which owns screen-level detail.</w:t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2. Architecture Overview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2.1 Guiding principle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Keep Phase 1 server-less and cheap to operate, and introduce a dedicated application-server layer only where Supabase's built-in capabilities stop being sufficient — specifically for booking-matching logic, notification dispatch, live-tracking ingestion, and payment webhooks, all introduced from Phase 2 onward.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2.2 Component 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600"/>
        <w:gridCol w:w="1750"/>
      </w:tblGrid>
      <w:tr>
        <w:tc>
          <w:tcPr>
            <w:tcW w:type="dxa" w:w="3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7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Introduced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Web client (Next.js on Vercel)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Customer-facing search, booking, and account UI; server-rendered for SEO on public shop pages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client (Next.js, auth-gated route group)</w:t>
            </w:r>
          </w:p>
        </w:tc>
        <w:tc>
          <w:tcPr>
            <w:tcW w:type="dxa" w:w="4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Listings, moderation, analytics, worker verification</w:t>
            </w:r>
          </w:p>
        </w:tc>
        <w:tc>
          <w:tcPr>
            <w:tcW w:type="dxa" w:w="1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 (expanded Phase 2+)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 client (responsive web app, installable PWA)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Registration, availability, job queue, navigation, earnings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Supabase Postgres</w:t>
            </w:r>
          </w:p>
        </w:tc>
        <w:tc>
          <w:tcPr>
            <w:tcW w:type="dxa" w:w="4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System of record for all entities</w:t>
            </w:r>
          </w:p>
        </w:tc>
        <w:tc>
          <w:tcPr>
            <w:tcW w:type="dxa" w:w="1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Phone/email authentication, session/JWT issuance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4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Shop photos, worker documents, review images</w:t>
            </w:r>
          </w:p>
        </w:tc>
        <w:tc>
          <w:tcPr>
            <w:tcW w:type="dxa" w:w="1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Supabase Edge Functions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Geo-ranked search, booking matcher, analytics aggregation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 (search), Phase 2 (matcher)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 service (OneSignal/FCM)</w:t>
            </w:r>
          </w:p>
        </w:tc>
        <w:tc>
          <w:tcPr>
            <w:tcW w:type="dxa" w:w="4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Push notifications for booking lifecycle events</w:t>
            </w:r>
          </w:p>
        </w:tc>
        <w:tc>
          <w:tcPr>
            <w:tcW w:type="dxa" w:w="1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Payments service (Razorpay + webhook handler)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Checkout, subscriptions, settlement, refunds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Analytics (PostHog)</w:t>
            </w:r>
          </w:p>
        </w:tc>
        <w:tc>
          <w:tcPr>
            <w:tcW w:type="dxa" w:w="4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Event tracking, funnels, dashboards</w:t>
            </w:r>
          </w:p>
        </w:tc>
        <w:tc>
          <w:tcPr>
            <w:tcW w:type="dxa" w:w="1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1 lightweight, Phase 3 full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 diagnosis service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Image/audio classification for issue suggestion</w:t>
            </w:r>
          </w:p>
        </w:tc>
        <w:tc>
          <w:tcPr>
            <w:tcW w:type="dxa" w:w="1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Phase 4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2.3 Data flow — core booking loop (Phase 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Customer submits a booking via the web client → API request to a Supabase Edge Function (`create-booking`).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Function inserts a `bookings` row (status = requested) and queries `workers`/`worker_services` for the nearest N online, eligible workers.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Function enqueues notification payloads for those workers via the notification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Workers receive push notifications; first Accept response wins (optimistic locking on `bookings.worker_id`).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On acceptance, a notification is sent to the customer and the booking status transitions to accepted.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Worker's client posts periodic location updates to `tracking_events` (Phase 3), which the customer client subscribes to via Supabase Realtime.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On completion, a Razorpay order is created (Phase 3); the webhook handler updates `payments` and the booking ledger on success.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3. Full Data Model (all phases)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The Phase 1 core tables (shops, shop_photos, reviews, users, search_logs) are specified in the PRD, Section 11. This section adds the entity-relationship summary across all phases in one place for engineering reference.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3.1 Entity-relationship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1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relationships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users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1—N reviews, 1—1 workers (if role=worker), 1—N bookings (as customer), 1—1 memberships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shops</w:t>
            </w:r>
          </w:p>
        </w:tc>
        <w:tc>
          <w:tcPr>
            <w:tcW w:type="dxa" w:w="7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1—N shop_photos, 1—N reviews; independent of workers (Phase 1 directory entries, not all become Phase 2 workers)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workers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1—1 users, 1—N worker_services, 1—N bookings (as assigned worker), 1—N tracking_events (via bookings)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bookings</w:t>
            </w:r>
          </w:p>
        </w:tc>
        <w:tc>
          <w:tcPr>
            <w:tcW w:type="dxa" w:w="7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N—1 users (customer), N—1 workers (nullable until accepted), 1—1 payments, 1—N tracking_events, 1—N notifications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payments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1—1 bookings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memberships</w:t>
            </w:r>
          </w:p>
        </w:tc>
        <w:tc>
          <w:tcPr>
            <w:tcW w:type="dxa" w:w="7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N—1 users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fleet_vehicles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N—1 users (fleet account), 1—N fleet_maintenance_logs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emergency_requests</w:t>
            </w:r>
          </w:p>
        </w:tc>
        <w:tc>
          <w:tcPr>
            <w:tcW w:type="dxa" w:w="71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N—1 users, references shops or workers depending on resolution path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ai_diagnosis_logs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N—1 users, optionally 1—1 bookings if it led to a booking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3.2 Enumerations reference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67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category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tyre, battery, mechanic, fuel, towing, car_wash, air_filling (+ water, first_aid, ev_charging from Phase 4)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status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requested, accepted, en_route, arrived, completed, cancelled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verification_status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pending, approved, rejected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 status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created, paid, failed, refunded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membership status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active, expired, cancelled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notification type</w:t>
            </w:r>
          </w:p>
        </w:tc>
        <w:tc>
          <w:tcPr>
            <w:tcW w:type="dxa" w:w="6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job_request, job_accepted, job_completed, system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4. API Contracts — Full Surface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Phase 1 endpoints are listed in the PRD, Section 12. This section specifies the Phase 2–4 additions.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4.1 Phase 2 — Worker &amp; Booking APIs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50"/>
        <w:gridCol w:w="1500"/>
      </w:tblGrid>
      <w:tr>
        <w:tc>
          <w:tcPr>
            <w:tcW w:type="dxa" w:w="3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4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/workers/register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 worker application with documents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Logged-in user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/workers/me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Fetch own worker profile &amp; status</w:t>
            </w:r>
          </w:p>
        </w:tc>
        <w:tc>
          <w:tcPr>
            <w:tcW w:type="dxa" w:w="1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PATCH /workers/me/availability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Toggle online/offline, per-service pause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/admin/workers/:id/verify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Approve or reject a worker application</w:t>
            </w:r>
          </w:p>
        </w:tc>
        <w:tc>
          <w:tcPr>
            <w:tcW w:type="dxa" w:w="1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/bookings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a booking request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/bookings/:id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Booking detail &amp; status</w:t>
            </w:r>
          </w:p>
        </w:tc>
        <w:tc>
          <w:tcPr>
            <w:tcW w:type="dxa" w:w="1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or assigned worker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/bookings/:id/accept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 accepts a routed job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/bookings/:id/reject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 declines a routed job</w:t>
            </w:r>
          </w:p>
        </w:tc>
        <w:tc>
          <w:tcPr>
            <w:tcW w:type="dxa" w:w="1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/bookings/:id/cancel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Either party cancels with reason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or worker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/notifications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Fetch unread/recent notifications</w:t>
            </w:r>
          </w:p>
        </w:tc>
        <w:tc>
          <w:tcPr>
            <w:tcW w:type="dxa" w:w="1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Any authenticated user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4.2 Phase 3 — Tracking &amp; Payments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50"/>
        <w:gridCol w:w="1500"/>
      </w:tblGrid>
      <w:tr>
        <w:tc>
          <w:tcPr>
            <w:tcW w:type="dxa" w:w="3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4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/bookings/:id/tracking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 posts a location ping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/bookings/:id/tracking/stream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Realtime subscription channel for tracking updates</w:t>
            </w:r>
          </w:p>
        </w:tc>
        <w:tc>
          <w:tcPr>
            <w:tcW w:type="dxa" w:w="1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or assigned worker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/bookings/:id/arrive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 job Arrived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/bookings/:id/complete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Mark job Completed, triggers payment step</w:t>
            </w:r>
          </w:p>
        </w:tc>
        <w:tc>
          <w:tcPr>
            <w:tcW w:type="dxa" w:w="1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Worker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/payments/create-order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Create a Razorpay order for a completed booking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/payments/webhook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Razorpay server-to-server payment status callback</w:t>
            </w:r>
          </w:p>
        </w:tc>
        <w:tc>
          <w:tcPr>
            <w:tcW w:type="dxa" w:w="1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Razorpay signature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/bookings/:id/rate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 post-job rating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/admin/analytics/ops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Job completion rate, response time, GMV, active workers</w:t>
            </w:r>
          </w:p>
        </w:tc>
        <w:tc>
          <w:tcPr>
            <w:tcW w:type="dxa" w:w="1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4.3 Phase 4 — Membership, AI, Fleet, Emergency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50"/>
        <w:gridCol w:w="1500"/>
      </w:tblGrid>
      <w:tr>
        <w:tc>
          <w:tcPr>
            <w:tcW w:type="dxa" w:w="33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45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5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/memberships/subscribe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Start Razorpay recurring subscription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/memberships/me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Current membership status &amp; usage</w:t>
            </w:r>
          </w:p>
        </w:tc>
        <w:tc>
          <w:tcPr>
            <w:tcW w:type="dxa" w:w="1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/ai/diagnose-image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Upload photo, return likely-issue label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/ai/diagnose-audio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Upload audio clip, return likely-cause label</w:t>
            </w:r>
          </w:p>
        </w:tc>
        <w:tc>
          <w:tcPr>
            <w:tcW w:type="dxa" w:w="1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/emergency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Submit an emergency request (incl. SOS flag)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/fleet/vehicles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Register a fleet vehicle</w:t>
            </w:r>
          </w:p>
        </w:tc>
        <w:tc>
          <w:tcPr>
            <w:tcW w:type="dxa" w:w="1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Fleet Admin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/fleet/vehicles/:id/maintenance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a maintenance event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Fleet Admin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 /fleet/vehicles/:id/alerts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Upcoming service/tyre/insurance due alerts</w:t>
            </w:r>
          </w:p>
        </w:tc>
        <w:tc>
          <w:tcPr>
            <w:tcW w:type="dxa" w:w="15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Fleet Admin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 /admin/cities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Add/configure a new launch city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Super 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5. Integration Design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5.1 Google Maps Platform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Maps JavaScript API renders the results map and shop-detail static map.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Places API is used once, offline, to seed the initial Calicut shop directory; not called live per-search to control cost.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Directions API powers the "Navigate" action, opening native Google Maps with a pre-filled destination.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Distance calculation for ranking uses a server-side Haversine/PostGIS calculation against stored coordinates, not a live Directions call, to keep search latency and cost low.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5.2 Notifications (OneSignal/FCM)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Each booking-lifecycle transition (requested→accepted, accepted→arrived, etc.) publishes an event that the notification service maps to a push payload.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Delivery failures are retried with backoff; in-app notification list (FR notifications table) is always the source of truth, push is best-effort.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5.3 Payments (Razorpay)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One-time payments use Razorpay Orders + Checkout for per-job payment at completion.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Memberships use Razorpay Subscriptions for recurring annual billing.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All payment state changes are driven by verified webhook events, never by client-reported success, to prevent spoofed payment confirmation.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5.4 AI Diagnosis (Phase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Image/audio classification can start as a hosted third-party model call (e.g. a vision/audio classification API) rather than a custom-trained model, to reach market faster; a proprietary model trained on RoadMate's own job-outcome data is a post-Phase-4 evolution.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Every prediction is logged to ai_diagnosis_logs with a confidence score and is always presented to the user as a suggestion the user can override, never an autonomous action.</w:t>
      </w:r>
    </w:p>
    <w:p>
      <w:r>
        <w:br w:type="page"/>
      </w:r>
    </w:p>
    <w:p>
      <w:pPr>
        <w:pStyle w:val="Heading1"/>
        <w:pBdr>
          <w:bottom w:val="single" w:color="0E7C7B" w:sz="6" w:space="4"/>
        </w:pBdr>
        <w:spacing w:after="240" w:before="480"/>
      </w:pPr>
      <w:r>
        <w:rPr>
          <w:b/>
          <w:bCs/>
          <w:color w:val="1B2A4A"/>
          <w:sz w:val="30"/>
          <w:szCs w:val="30"/>
        </w:rPr>
        <w:t xml:space="preserve">6. Deployment &amp; Environments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50"/>
      </w:tblGrid>
      <w:tr>
        <w:tc>
          <w:tcPr>
            <w:tcW w:type="dxa" w:w="1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75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Local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Developer machines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Supabase CLI local stack + Next.js dev server</w:t>
            </w:r>
          </w:p>
        </w:tc>
      </w:tr>
      <w:tr>
        <w:tc>
          <w:tcPr>
            <w:tcW w:type="dxa" w:w="18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Preview</w:t>
            </w:r>
          </w:p>
        </w:tc>
        <w:tc>
          <w:tcPr>
            <w:tcW w:type="dxa" w:w="38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Per-pull-request Vercel deploy + Supabase branch/staging schema</w:t>
            </w:r>
          </w:p>
        </w:tc>
        <w:tc>
          <w:tcPr>
            <w:tcW w:type="dxa" w:w="3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Used for QA sign-off before merge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Pre-production, mirrors prod config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Used for load/security testing before releases</w:t>
            </w:r>
          </w:p>
        </w:tc>
      </w:tr>
      <w:tr>
        <w:tc>
          <w:tcPr>
            <w:tcW w:type="dxa" w:w="18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80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customer traffic</w:t>
            </w:r>
          </w:p>
        </w:tc>
        <w:tc>
          <w:tcPr>
            <w:tcW w:type="dxa" w:w="3750"/>
            <w:shd w:fill="F2F4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Vercel production + Supabase production project, daily automated DB backups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6.1 CI/CD</w:t>
      </w:r>
    </w:p>
    <w:p>
      <w:pPr>
        <w:spacing w:after="160" w:line="276"/>
      </w:pPr>
      <w:r>
        <w:rPr>
          <w:color w:val="222222"/>
          <w:sz w:val="21"/>
          <w:szCs w:val="21"/>
        </w:rPr>
        <w:t xml:space="preserve">GitHub Actions runs lint, type-check, unit tests, and the Playwright E2E suite against a preview deploy on every pull request. Merges to main auto-deploy to staging; production deploys are a manual promotion step gated on the QA sign-off checklist in the Test Plan companion document.</w:t>
      </w:r>
    </w:p>
    <w:p>
      <w:pPr>
        <w:pStyle w:val="Heading2"/>
        <w:spacing w:after="160" w:before="320"/>
      </w:pPr>
      <w:r>
        <w:rPr>
          <w:b/>
          <w:bCs/>
          <w:color w:val="0E7C7B"/>
          <w:sz w:val="24"/>
          <w:szCs w:val="24"/>
        </w:rPr>
        <w:t xml:space="preserve">6.2 Observability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Error tracking via a hosted error-monitoring service (e.g. Sentry) wired into both the Next.js client and Edge Functions.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PostHog event tracking for product funnels (search → detail view → contact action → Phase 2+ booking → completion).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222222"/>
          <w:sz w:val="21"/>
          <w:szCs w:val="21"/>
        </w:rPr>
        <w:t xml:space="preserve">Structured logging on all Edge Functions with request IDs for traceability across the booking-matching flow.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2"/>
        <w:sz w:val="16"/>
        <w:szCs w:val="16"/>
      </w:rPr>
      <w:t xml:space="preserve">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2"/>
        <w:sz w:val="16"/>
        <w:szCs w:val="16"/>
      </w:rPr>
      <w:t xml:space="preserve">RoadMate — System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2026-07-17T13:15:50.413Z</dcterms:created>
  <dcterms:modified xsi:type="dcterms:W3CDTF">2026-07-17T13:15:50.413Z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