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9AC9" w14:textId="77777777" w:rsidR="00241F08" w:rsidRDefault="00241F08">
      <w:pPr>
        <w:widowControl w:val="0"/>
        <w:pBdr>
          <w:top w:val="nil"/>
          <w:left w:val="nil"/>
          <w:bottom w:val="nil"/>
          <w:right w:val="nil"/>
          <w:between w:val="nil"/>
        </w:pBdr>
        <w:spacing w:after="0" w:line="276" w:lineRule="auto"/>
      </w:pPr>
    </w:p>
    <w:p w14:paraId="11489ACA" w14:textId="77777777" w:rsidR="00241F08" w:rsidRDefault="00241F08">
      <w:pPr>
        <w:widowControl w:val="0"/>
        <w:pBdr>
          <w:top w:val="nil"/>
          <w:left w:val="nil"/>
          <w:bottom w:val="nil"/>
          <w:right w:val="nil"/>
          <w:between w:val="nil"/>
        </w:pBdr>
        <w:spacing w:after="0" w:line="276" w:lineRule="auto"/>
      </w:pPr>
    </w:p>
    <w:p w14:paraId="11489ACB" w14:textId="77777777" w:rsidR="00241F08" w:rsidRDefault="00241F08">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15388" w:type="dxa"/>
        <w:tblBorders>
          <w:top w:val="nil"/>
          <w:left w:val="nil"/>
          <w:bottom w:val="nil"/>
          <w:right w:val="nil"/>
          <w:insideH w:val="nil"/>
          <w:insideV w:val="nil"/>
        </w:tblBorders>
        <w:tblLayout w:type="fixed"/>
        <w:tblLook w:val="0400" w:firstRow="0" w:lastRow="0" w:firstColumn="0" w:lastColumn="0" w:noHBand="0" w:noVBand="1"/>
      </w:tblPr>
      <w:tblGrid>
        <w:gridCol w:w="3906"/>
        <w:gridCol w:w="11482"/>
      </w:tblGrid>
      <w:tr w:rsidR="00241F08" w14:paraId="11489AD1" w14:textId="77777777">
        <w:tc>
          <w:tcPr>
            <w:tcW w:w="3906" w:type="dxa"/>
            <w:tcBorders>
              <w:right w:val="nil"/>
            </w:tcBorders>
          </w:tcPr>
          <w:p w14:paraId="11489ACC" w14:textId="77777777" w:rsidR="00241F08" w:rsidRDefault="0041176B">
            <w:pP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11489B5E" wp14:editId="11489B5F">
                  <wp:extent cx="2343150" cy="666750"/>
                  <wp:effectExtent l="0" t="0" r="0" b="0"/>
                  <wp:docPr id="5" name="image1.png" descr="https://lh6.googleusercontent.com/ENp5iVIZzIHv2b4n4mkS4vHt4UkEBlWYmz738CY-LLW4hqPglKHQ6jUh7UR0d4Ymmrr709Maa1nSxWlKGCsAkajArO1QhFOMQzxwHhEhk0zqlMRi4_H7oj2RIxwzkiz_qKiY_Giy"/>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ENp5iVIZzIHv2b4n4mkS4vHt4UkEBlWYmz738CY-LLW4hqPglKHQ6jUh7UR0d4Ymmrr709Maa1nSxWlKGCsAkajArO1QhFOMQzxwHhEhk0zqlMRi4_H7oj2RIxwzkiz_qKiY_Giy"/>
                          <pic:cNvPicPr preferRelativeResize="0"/>
                        </pic:nvPicPr>
                        <pic:blipFill>
                          <a:blip r:embed="rId6"/>
                          <a:srcRect/>
                          <a:stretch>
                            <a:fillRect/>
                          </a:stretch>
                        </pic:blipFill>
                        <pic:spPr>
                          <a:xfrm>
                            <a:off x="0" y="0"/>
                            <a:ext cx="2343150" cy="666750"/>
                          </a:xfrm>
                          <a:prstGeom prst="rect">
                            <a:avLst/>
                          </a:prstGeom>
                          <a:ln/>
                        </pic:spPr>
                      </pic:pic>
                    </a:graphicData>
                  </a:graphic>
                </wp:inline>
              </w:drawing>
            </w:r>
          </w:p>
        </w:tc>
        <w:tc>
          <w:tcPr>
            <w:tcW w:w="11482" w:type="dxa"/>
            <w:tcBorders>
              <w:top w:val="nil"/>
              <w:left w:val="nil"/>
              <w:bottom w:val="nil"/>
              <w:right w:val="nil"/>
            </w:tcBorders>
          </w:tcPr>
          <w:p w14:paraId="11489ACD" w14:textId="77777777" w:rsidR="00241F08" w:rsidRDefault="00241F08">
            <w:pPr>
              <w:pBdr>
                <w:top w:val="nil"/>
                <w:left w:val="nil"/>
                <w:bottom w:val="nil"/>
                <w:right w:val="nil"/>
                <w:between w:val="nil"/>
              </w:pBdr>
              <w:rPr>
                <w:rFonts w:ascii="Times New Roman" w:eastAsia="Times New Roman" w:hAnsi="Times New Roman" w:cs="Times New Roman"/>
                <w:b/>
                <w:color w:val="000000"/>
                <w:sz w:val="28"/>
                <w:szCs w:val="28"/>
              </w:rPr>
            </w:pPr>
          </w:p>
          <w:p w14:paraId="11489ACE" w14:textId="77777777" w:rsidR="00241F08" w:rsidRDefault="0041176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Work Integrated Learning Programmes Division</w:t>
            </w:r>
          </w:p>
          <w:p w14:paraId="11489ACF" w14:textId="77777777" w:rsidR="00241F08" w:rsidRDefault="00411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M.Tech (</w:t>
            </w:r>
            <w:r>
              <w:rPr>
                <w:rFonts w:ascii="Times New Roman" w:eastAsia="Times New Roman" w:hAnsi="Times New Roman" w:cs="Times New Roman"/>
                <w:b/>
                <w:sz w:val="28"/>
                <w:szCs w:val="28"/>
              </w:rPr>
              <w:t xml:space="preserve">Data Science and Engineering) </w:t>
            </w:r>
          </w:p>
          <w:p w14:paraId="11489AD0" w14:textId="77777777" w:rsidR="00241F08" w:rsidRDefault="00241F08">
            <w:pPr>
              <w:rPr>
                <w:rFonts w:ascii="Times New Roman" w:eastAsia="Times New Roman" w:hAnsi="Times New Roman" w:cs="Times New Roman"/>
                <w:sz w:val="24"/>
                <w:szCs w:val="24"/>
              </w:rPr>
            </w:pPr>
          </w:p>
        </w:tc>
      </w:tr>
    </w:tbl>
    <w:p w14:paraId="11489AD2" w14:textId="77777777" w:rsidR="00241F08" w:rsidRDefault="00241F08">
      <w:pPr>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p>
    <w:p w14:paraId="11489AD3" w14:textId="77777777" w:rsidR="00241F08" w:rsidRDefault="0041176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Visualization &amp; Interpretation </w:t>
      </w:r>
      <w:r>
        <w:rPr>
          <w:rFonts w:ascii="Times New Roman" w:eastAsia="Times New Roman" w:hAnsi="Times New Roman" w:cs="Times New Roman"/>
          <w:b/>
          <w:sz w:val="24"/>
          <w:szCs w:val="24"/>
        </w:rPr>
        <w:br/>
      </w:r>
    </w:p>
    <w:p w14:paraId="11489AD4" w14:textId="77777777" w:rsidR="00241F08" w:rsidRDefault="00241F08">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11489AD5" w14:textId="77777777" w:rsidR="00241F08" w:rsidRDefault="0041176B">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1 – PS7 - [CONSTRUCTION DATA ANALYSIS]</w:t>
      </w:r>
    </w:p>
    <w:p w14:paraId="11489AD6" w14:textId="77777777" w:rsidR="00241F08" w:rsidRDefault="00241F08">
      <w:pPr>
        <w:rPr>
          <w:rFonts w:ascii="Times New Roman" w:eastAsia="Times New Roman" w:hAnsi="Times New Roman" w:cs="Times New Roman"/>
          <w:b/>
          <w:sz w:val="24"/>
          <w:szCs w:val="24"/>
        </w:rPr>
      </w:pPr>
    </w:p>
    <w:p w14:paraId="11489AD7" w14:textId="77777777" w:rsidR="00241F08" w:rsidRDefault="0041176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Contribution Table:</w:t>
      </w:r>
    </w:p>
    <w:tbl>
      <w:tblPr>
        <w:tblStyle w:val="a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241F08" w14:paraId="11489ADC" w14:textId="77777777">
        <w:tc>
          <w:tcPr>
            <w:tcW w:w="818" w:type="dxa"/>
            <w:tcBorders>
              <w:top w:val="single" w:sz="4" w:space="0" w:color="000000"/>
              <w:left w:val="single" w:sz="4" w:space="0" w:color="000000"/>
              <w:bottom w:val="single" w:sz="4" w:space="0" w:color="000000"/>
              <w:right w:val="single" w:sz="4" w:space="0" w:color="000000"/>
            </w:tcBorders>
          </w:tcPr>
          <w:p w14:paraId="11489AD8"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11489AD9"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11489ADA"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11489ADB"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 (%)</w:t>
            </w:r>
          </w:p>
        </w:tc>
      </w:tr>
      <w:tr w:rsidR="00241F08" w14:paraId="11489AE1" w14:textId="77777777">
        <w:tc>
          <w:tcPr>
            <w:tcW w:w="818" w:type="dxa"/>
            <w:tcBorders>
              <w:top w:val="single" w:sz="4" w:space="0" w:color="000000"/>
              <w:left w:val="single" w:sz="4" w:space="0" w:color="000000"/>
              <w:bottom w:val="single" w:sz="4" w:space="0" w:color="000000"/>
              <w:right w:val="single" w:sz="4" w:space="0" w:color="000000"/>
            </w:tcBorders>
          </w:tcPr>
          <w:p w14:paraId="11489ADD"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305" w:type="dxa"/>
            <w:tcBorders>
              <w:top w:val="single" w:sz="4" w:space="0" w:color="000000"/>
              <w:left w:val="single" w:sz="4" w:space="0" w:color="000000"/>
              <w:bottom w:val="single" w:sz="4" w:space="0" w:color="000000"/>
              <w:right w:val="single" w:sz="4" w:space="0" w:color="000000"/>
            </w:tcBorders>
          </w:tcPr>
          <w:p w14:paraId="11489ADE"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Shehza Fathima</w:t>
            </w:r>
          </w:p>
        </w:tc>
        <w:tc>
          <w:tcPr>
            <w:tcW w:w="2054" w:type="dxa"/>
            <w:tcBorders>
              <w:top w:val="single" w:sz="4" w:space="0" w:color="000000"/>
              <w:left w:val="single" w:sz="4" w:space="0" w:color="000000"/>
              <w:bottom w:val="single" w:sz="4" w:space="0" w:color="000000"/>
              <w:right w:val="single" w:sz="4" w:space="0" w:color="000000"/>
            </w:tcBorders>
          </w:tcPr>
          <w:p w14:paraId="11489ADF"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2021c104174</w:t>
            </w:r>
          </w:p>
        </w:tc>
        <w:tc>
          <w:tcPr>
            <w:tcW w:w="2119" w:type="dxa"/>
            <w:tcBorders>
              <w:top w:val="single" w:sz="4" w:space="0" w:color="000000"/>
              <w:left w:val="single" w:sz="4" w:space="0" w:color="000000"/>
              <w:bottom w:val="single" w:sz="4" w:space="0" w:color="000000"/>
              <w:right w:val="single" w:sz="4" w:space="0" w:color="000000"/>
            </w:tcBorders>
          </w:tcPr>
          <w:p w14:paraId="11489AE0"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241F08" w14:paraId="11489AE6" w14:textId="77777777">
        <w:tc>
          <w:tcPr>
            <w:tcW w:w="818" w:type="dxa"/>
            <w:tcBorders>
              <w:top w:val="single" w:sz="4" w:space="0" w:color="000000"/>
              <w:left w:val="single" w:sz="4" w:space="0" w:color="000000"/>
              <w:bottom w:val="single" w:sz="4" w:space="0" w:color="000000"/>
              <w:right w:val="single" w:sz="4" w:space="0" w:color="000000"/>
            </w:tcBorders>
          </w:tcPr>
          <w:p w14:paraId="11489AE2"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305" w:type="dxa"/>
            <w:tcBorders>
              <w:top w:val="single" w:sz="4" w:space="0" w:color="000000"/>
              <w:left w:val="single" w:sz="4" w:space="0" w:color="000000"/>
              <w:bottom w:val="single" w:sz="4" w:space="0" w:color="000000"/>
              <w:right w:val="single" w:sz="4" w:space="0" w:color="000000"/>
            </w:tcBorders>
          </w:tcPr>
          <w:p w14:paraId="11489AE3"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Nithin Krishnan NU</w:t>
            </w:r>
          </w:p>
        </w:tc>
        <w:tc>
          <w:tcPr>
            <w:tcW w:w="2054" w:type="dxa"/>
            <w:tcBorders>
              <w:top w:val="single" w:sz="4" w:space="0" w:color="000000"/>
              <w:left w:val="single" w:sz="4" w:space="0" w:color="000000"/>
              <w:bottom w:val="single" w:sz="4" w:space="0" w:color="000000"/>
              <w:right w:val="single" w:sz="4" w:space="0" w:color="000000"/>
            </w:tcBorders>
          </w:tcPr>
          <w:p w14:paraId="11489AE4"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2021c104176</w:t>
            </w:r>
          </w:p>
        </w:tc>
        <w:tc>
          <w:tcPr>
            <w:tcW w:w="2119" w:type="dxa"/>
            <w:tcBorders>
              <w:top w:val="single" w:sz="4" w:space="0" w:color="000000"/>
              <w:left w:val="single" w:sz="4" w:space="0" w:color="000000"/>
              <w:bottom w:val="single" w:sz="4" w:space="0" w:color="000000"/>
              <w:right w:val="single" w:sz="4" w:space="0" w:color="000000"/>
            </w:tcBorders>
          </w:tcPr>
          <w:p w14:paraId="11489AE5"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241F08" w14:paraId="11489AEB" w14:textId="77777777">
        <w:tc>
          <w:tcPr>
            <w:tcW w:w="818" w:type="dxa"/>
            <w:tcBorders>
              <w:top w:val="single" w:sz="4" w:space="0" w:color="000000"/>
              <w:left w:val="single" w:sz="4" w:space="0" w:color="000000"/>
              <w:bottom w:val="single" w:sz="4" w:space="0" w:color="000000"/>
              <w:right w:val="single" w:sz="4" w:space="0" w:color="000000"/>
            </w:tcBorders>
          </w:tcPr>
          <w:p w14:paraId="11489AE7"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305" w:type="dxa"/>
            <w:tcBorders>
              <w:top w:val="single" w:sz="4" w:space="0" w:color="000000"/>
              <w:left w:val="single" w:sz="4" w:space="0" w:color="000000"/>
              <w:bottom w:val="single" w:sz="4" w:space="0" w:color="000000"/>
              <w:right w:val="single" w:sz="4" w:space="0" w:color="000000"/>
            </w:tcBorders>
          </w:tcPr>
          <w:p w14:paraId="11489AE8"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Binsu Elizabeth Varghese</w:t>
            </w:r>
          </w:p>
        </w:tc>
        <w:tc>
          <w:tcPr>
            <w:tcW w:w="2054" w:type="dxa"/>
            <w:tcBorders>
              <w:top w:val="single" w:sz="4" w:space="0" w:color="000000"/>
              <w:left w:val="single" w:sz="4" w:space="0" w:color="000000"/>
              <w:bottom w:val="single" w:sz="4" w:space="0" w:color="000000"/>
              <w:right w:val="single" w:sz="4" w:space="0" w:color="000000"/>
            </w:tcBorders>
          </w:tcPr>
          <w:p w14:paraId="11489AE9"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2021c104187</w:t>
            </w:r>
          </w:p>
        </w:tc>
        <w:tc>
          <w:tcPr>
            <w:tcW w:w="2119" w:type="dxa"/>
            <w:tcBorders>
              <w:top w:val="single" w:sz="4" w:space="0" w:color="000000"/>
              <w:left w:val="single" w:sz="4" w:space="0" w:color="000000"/>
              <w:bottom w:val="single" w:sz="4" w:space="0" w:color="000000"/>
              <w:right w:val="single" w:sz="4" w:space="0" w:color="000000"/>
            </w:tcBorders>
          </w:tcPr>
          <w:p w14:paraId="11489AEA" w14:textId="77777777" w:rsidR="00241F08" w:rsidRDefault="0041176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11489AEC" w14:textId="77777777" w:rsidR="00241F08" w:rsidRDefault="00241F08">
      <w:pPr>
        <w:pBdr>
          <w:top w:val="nil"/>
          <w:left w:val="nil"/>
          <w:bottom w:val="nil"/>
          <w:right w:val="nil"/>
          <w:between w:val="nil"/>
        </w:pBdr>
        <w:spacing w:after="0" w:line="360" w:lineRule="auto"/>
        <w:ind w:left="130" w:firstLine="720"/>
        <w:jc w:val="both"/>
        <w:rPr>
          <w:rFonts w:ascii="Times New Roman" w:eastAsia="Times New Roman" w:hAnsi="Times New Roman" w:cs="Times New Roman"/>
          <w:b/>
          <w:sz w:val="24"/>
          <w:szCs w:val="24"/>
        </w:rPr>
      </w:pPr>
    </w:p>
    <w:p w14:paraId="11489AED" w14:textId="77777777" w:rsidR="00241F08" w:rsidRDefault="0041176B">
      <w:pPr>
        <w:pBdr>
          <w:top w:val="nil"/>
          <w:left w:val="nil"/>
          <w:bottom w:val="nil"/>
          <w:right w:val="nil"/>
          <w:between w:val="nil"/>
        </w:pBdr>
        <w:spacing w:after="0" w:line="360" w:lineRule="auto"/>
        <w:ind w:left="13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Visualization Context:</w:t>
      </w:r>
    </w:p>
    <w:p w14:paraId="11489AEF" w14:textId="02DD95AC" w:rsidR="00241F08" w:rsidRPr="0041176B" w:rsidRDefault="0041176B" w:rsidP="0041176B">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KNOW YOUR </w:t>
      </w:r>
      <w:r w:rsidR="003E2BCD">
        <w:rPr>
          <w:rFonts w:ascii="Times New Roman" w:eastAsia="Times New Roman" w:hAnsi="Times New Roman" w:cs="Times New Roman"/>
          <w:b/>
          <w:sz w:val="24"/>
          <w:szCs w:val="24"/>
        </w:rPr>
        <w:t>AUDIENCE (</w:t>
      </w:r>
      <w:r>
        <w:rPr>
          <w:rFonts w:ascii="Times New Roman" w:eastAsia="Times New Roman" w:hAnsi="Times New Roman" w:cs="Times New Roman"/>
          <w:b/>
          <w:sz w:val="24"/>
          <w:szCs w:val="24"/>
        </w:rPr>
        <w:t>First question is answered for you)</w:t>
      </w:r>
    </w:p>
    <w:p w14:paraId="11489AF0" w14:textId="77777777" w:rsidR="00241F08" w:rsidRDefault="0041176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the primary groups or individuals to whom you’ll be communicating.</w:t>
      </w:r>
    </w:p>
    <w:p w14:paraId="11489AF1" w14:textId="77777777" w:rsidR="00241F08" w:rsidRDefault="0041176B">
      <w:pPr>
        <w:pBdr>
          <w:top w:val="nil"/>
          <w:left w:val="nil"/>
          <w:bottom w:val="nil"/>
          <w:right w:val="nil"/>
          <w:between w:val="nil"/>
        </w:pBdr>
        <w:spacing w:after="0" w:line="360" w:lineRule="auto"/>
        <w:ind w:left="1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of Housing and Urban Development</w:t>
      </w:r>
    </w:p>
    <w:p w14:paraId="11489AF2" w14:textId="77777777" w:rsidR="00241F08" w:rsidRDefault="00241F08">
      <w:pPr>
        <w:pBdr>
          <w:top w:val="nil"/>
          <w:left w:val="nil"/>
          <w:bottom w:val="nil"/>
          <w:right w:val="nil"/>
          <w:between w:val="nil"/>
        </w:pBdr>
        <w:spacing w:after="0" w:line="360" w:lineRule="auto"/>
        <w:ind w:left="2291"/>
        <w:jc w:val="both"/>
        <w:rPr>
          <w:rFonts w:ascii="Times New Roman" w:eastAsia="Times New Roman" w:hAnsi="Times New Roman" w:cs="Times New Roman"/>
          <w:b/>
          <w:sz w:val="24"/>
          <w:szCs w:val="24"/>
        </w:rPr>
      </w:pPr>
    </w:p>
    <w:p w14:paraId="11489AF3" w14:textId="77777777" w:rsidR="00241F08" w:rsidRDefault="0041176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If you had to narrow that to a single person, who would that be?</w:t>
      </w:r>
    </w:p>
    <w:p w14:paraId="11489AF4" w14:textId="77777777" w:rsidR="00241F08" w:rsidRDefault="0041176B">
      <w:pPr>
        <w:pBdr>
          <w:top w:val="nil"/>
          <w:left w:val="nil"/>
          <w:bottom w:val="nil"/>
          <w:right w:val="nil"/>
          <w:between w:val="nil"/>
        </w:pBdr>
        <w:spacing w:after="0" w:line="360" w:lineRule="auto"/>
        <w:ind w:left="1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Director of Housing and Urban Development Department</w:t>
      </w:r>
    </w:p>
    <w:p w14:paraId="11489AF5" w14:textId="77777777" w:rsidR="00241F08" w:rsidRDefault="00241F08">
      <w:pPr>
        <w:pBdr>
          <w:top w:val="nil"/>
          <w:left w:val="nil"/>
          <w:bottom w:val="nil"/>
          <w:right w:val="nil"/>
          <w:between w:val="nil"/>
        </w:pBdr>
        <w:spacing w:after="0" w:line="360" w:lineRule="auto"/>
        <w:ind w:left="2291"/>
        <w:jc w:val="both"/>
        <w:rPr>
          <w:rFonts w:ascii="Times New Roman" w:eastAsia="Times New Roman" w:hAnsi="Times New Roman" w:cs="Times New Roman"/>
          <w:sz w:val="24"/>
          <w:szCs w:val="24"/>
        </w:rPr>
      </w:pPr>
    </w:p>
    <w:p w14:paraId="11489AF6" w14:textId="77777777" w:rsidR="00241F08" w:rsidRDefault="0041176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does your audience care about?</w:t>
      </w:r>
    </w:p>
    <w:p w14:paraId="11489AF7" w14:textId="77777777" w:rsidR="00241F08" w:rsidRDefault="0041176B">
      <w:pPr>
        <w:pBdr>
          <w:top w:val="nil"/>
          <w:left w:val="nil"/>
          <w:bottom w:val="nil"/>
          <w:right w:val="nil"/>
          <w:between w:val="nil"/>
        </w:pBdr>
        <w:spacing w:after="0" w:line="360" w:lineRule="auto"/>
        <w:ind w:left="1620"/>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The housing departments cares for the housing requirements of the American people, specifically in the following areas:</w:t>
      </w:r>
    </w:p>
    <w:p w14:paraId="11489AF8" w14:textId="1880CF27" w:rsidR="00241F08" w:rsidRDefault="0041176B">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 xml:space="preserve">Sustained </w:t>
      </w:r>
      <w:r w:rsidR="003E2BCD">
        <w:rPr>
          <w:rFonts w:ascii="Times New Roman" w:eastAsia="Times New Roman" w:hAnsi="Times New Roman" w:cs="Times New Roman"/>
          <w:color w:val="303336"/>
          <w:sz w:val="24"/>
          <w:szCs w:val="24"/>
        </w:rPr>
        <w:t>community-based</w:t>
      </w:r>
      <w:r>
        <w:rPr>
          <w:rFonts w:ascii="Times New Roman" w:eastAsia="Times New Roman" w:hAnsi="Times New Roman" w:cs="Times New Roman"/>
          <w:color w:val="303336"/>
          <w:sz w:val="24"/>
          <w:szCs w:val="24"/>
        </w:rPr>
        <w:t xml:space="preserve"> development of housing regions for all classes of people especially the minority and </w:t>
      </w:r>
      <w:r w:rsidR="003E2BCD">
        <w:rPr>
          <w:rFonts w:ascii="Times New Roman" w:eastAsia="Times New Roman" w:hAnsi="Times New Roman" w:cs="Times New Roman"/>
          <w:color w:val="303336"/>
          <w:sz w:val="24"/>
          <w:szCs w:val="24"/>
        </w:rPr>
        <w:t>low-income</w:t>
      </w:r>
      <w:r>
        <w:rPr>
          <w:rFonts w:ascii="Times New Roman" w:eastAsia="Times New Roman" w:hAnsi="Times New Roman" w:cs="Times New Roman"/>
          <w:color w:val="303336"/>
          <w:sz w:val="24"/>
          <w:szCs w:val="24"/>
        </w:rPr>
        <w:t xml:space="preserve"> people</w:t>
      </w:r>
    </w:p>
    <w:p w14:paraId="11489AF9" w14:textId="77777777" w:rsidR="00241F08" w:rsidRDefault="0041176B">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Provide</w:t>
      </w:r>
      <w:r>
        <w:rPr>
          <w:rFonts w:ascii="Times New Roman" w:eastAsia="Times New Roman" w:hAnsi="Times New Roman" w:cs="Times New Roman"/>
          <w:color w:val="303336"/>
          <w:sz w:val="24"/>
          <w:szCs w:val="24"/>
        </w:rPr>
        <w:t xml:space="preserve"> fair priced and equal housing for all</w:t>
      </w:r>
    </w:p>
    <w:p w14:paraId="11489AFA" w14:textId="77777777" w:rsidR="00241F08" w:rsidRDefault="0041176B">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Make quality home affordable to the people</w:t>
      </w:r>
    </w:p>
    <w:p w14:paraId="11489AFB" w14:textId="77777777" w:rsidR="00241F08" w:rsidRDefault="0041176B">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Be stewards of the taxpayer money</w:t>
      </w:r>
    </w:p>
    <w:p w14:paraId="11489AFC" w14:textId="77777777" w:rsidR="00241F08" w:rsidRDefault="0041176B">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Strengthen the US housing market</w:t>
      </w:r>
    </w:p>
    <w:p w14:paraId="11489AFD" w14:textId="77ECB7F2" w:rsidR="00241F08" w:rsidRDefault="0041176B">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 xml:space="preserve">Insuring mortgages for single family and </w:t>
      </w:r>
      <w:r w:rsidR="003E2BCD">
        <w:rPr>
          <w:rFonts w:ascii="Times New Roman" w:eastAsia="Times New Roman" w:hAnsi="Times New Roman" w:cs="Times New Roman"/>
          <w:color w:val="303336"/>
          <w:sz w:val="24"/>
          <w:szCs w:val="24"/>
        </w:rPr>
        <w:t>multifamily</w:t>
      </w:r>
      <w:r>
        <w:rPr>
          <w:rFonts w:ascii="Times New Roman" w:eastAsia="Times New Roman" w:hAnsi="Times New Roman" w:cs="Times New Roman"/>
          <w:color w:val="303336"/>
          <w:sz w:val="24"/>
          <w:szCs w:val="24"/>
        </w:rPr>
        <w:t xml:space="preserve"> homes</w:t>
      </w:r>
    </w:p>
    <w:p w14:paraId="11489AFE" w14:textId="77777777" w:rsidR="00241F08" w:rsidRDefault="00241F08">
      <w:pPr>
        <w:pBdr>
          <w:top w:val="nil"/>
          <w:left w:val="nil"/>
          <w:bottom w:val="nil"/>
          <w:right w:val="nil"/>
          <w:between w:val="nil"/>
        </w:pBdr>
        <w:spacing w:after="0" w:line="360" w:lineRule="auto"/>
        <w:ind w:left="2291"/>
        <w:jc w:val="both"/>
        <w:rPr>
          <w:rFonts w:ascii="Times New Roman" w:eastAsia="Times New Roman" w:hAnsi="Times New Roman" w:cs="Times New Roman"/>
          <w:color w:val="303336"/>
          <w:sz w:val="24"/>
          <w:szCs w:val="24"/>
        </w:rPr>
      </w:pPr>
    </w:p>
    <w:p w14:paraId="11489AFF" w14:textId="77777777" w:rsidR="00241F08" w:rsidRDefault="0041176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action does your audience need to take?</w:t>
      </w:r>
    </w:p>
    <w:p w14:paraId="11489B00" w14:textId="77777777" w:rsidR="00241F08" w:rsidRDefault="0041176B">
      <w:pPr>
        <w:pBdr>
          <w:top w:val="nil"/>
          <w:left w:val="nil"/>
          <w:bottom w:val="nil"/>
          <w:right w:val="nil"/>
          <w:between w:val="nil"/>
        </w:pBdr>
        <w:spacing w:after="0" w:line="360" w:lineRule="auto"/>
        <w:ind w:left="1620"/>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lastRenderedPageBreak/>
        <w:t>From the given data the audience should take the following actions:</w:t>
      </w:r>
    </w:p>
    <w:p w14:paraId="11489B01" w14:textId="77777777" w:rsidR="00241F08" w:rsidRDefault="0041176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Identify the prospective regions that promote distributed urban development</w:t>
      </w:r>
    </w:p>
    <w:p w14:paraId="11489B02" w14:textId="77777777" w:rsidR="00241F08" w:rsidRDefault="0041176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Focus on areas with a good return on investments.</w:t>
      </w:r>
    </w:p>
    <w:p w14:paraId="11489B03" w14:textId="0EE9E61B" w:rsidR="00241F08" w:rsidRDefault="0041176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Observe the sales</w:t>
      </w:r>
      <w:r>
        <w:rPr>
          <w:rFonts w:ascii="Times New Roman" w:eastAsia="Times New Roman" w:hAnsi="Times New Roman" w:cs="Times New Roman"/>
          <w:color w:val="303336"/>
          <w:sz w:val="24"/>
          <w:szCs w:val="24"/>
        </w:rPr>
        <w:t xml:space="preserve"> price in different regions and try coming up with plans to </w:t>
      </w:r>
      <w:r>
        <w:rPr>
          <w:rFonts w:ascii="Times New Roman" w:eastAsia="Times New Roman" w:hAnsi="Times New Roman" w:cs="Times New Roman"/>
          <w:color w:val="303336"/>
          <w:sz w:val="24"/>
          <w:szCs w:val="24"/>
        </w:rPr>
        <w:t>promote equal and fair pricing of houses.</w:t>
      </w:r>
    </w:p>
    <w:p w14:paraId="11489B04" w14:textId="77777777" w:rsidR="00241F08" w:rsidRDefault="0041176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Take a closer look at the variation in price indices within a year.</w:t>
      </w:r>
    </w:p>
    <w:p w14:paraId="11489B05" w14:textId="77777777" w:rsidR="00241F08" w:rsidRDefault="0041176B">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Look at the effects of price rise in the housing sector &amp; take actions to curtail i</w:t>
      </w:r>
      <w:r>
        <w:rPr>
          <w:rFonts w:ascii="Times New Roman" w:eastAsia="Times New Roman" w:hAnsi="Times New Roman" w:cs="Times New Roman"/>
          <w:color w:val="303336"/>
          <w:sz w:val="24"/>
          <w:szCs w:val="24"/>
        </w:rPr>
        <w:t>t.</w:t>
      </w:r>
    </w:p>
    <w:p w14:paraId="11489B06" w14:textId="77777777" w:rsidR="00241F08" w:rsidRDefault="00241F08">
      <w:pPr>
        <w:pBdr>
          <w:top w:val="nil"/>
          <w:left w:val="nil"/>
          <w:bottom w:val="nil"/>
          <w:right w:val="nil"/>
          <w:between w:val="nil"/>
        </w:pBdr>
        <w:spacing w:after="0" w:line="360" w:lineRule="auto"/>
        <w:ind w:left="2291"/>
        <w:jc w:val="both"/>
        <w:rPr>
          <w:rFonts w:ascii="Times New Roman" w:eastAsia="Times New Roman" w:hAnsi="Times New Roman" w:cs="Times New Roman"/>
          <w:color w:val="FF0000"/>
          <w:sz w:val="24"/>
          <w:szCs w:val="24"/>
        </w:rPr>
      </w:pPr>
    </w:p>
    <w:p w14:paraId="11489B07" w14:textId="77777777" w:rsidR="00241F08" w:rsidRDefault="0041176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at stake? What is the benefit if the audience acts in the way you want them to? What are the risks if they don’t?</w:t>
      </w:r>
    </w:p>
    <w:p w14:paraId="11489B08" w14:textId="77777777" w:rsidR="00241F08" w:rsidRDefault="0041176B">
      <w:pPr>
        <w:pBdr>
          <w:top w:val="nil"/>
          <w:left w:val="nil"/>
          <w:bottom w:val="nil"/>
          <w:right w:val="nil"/>
          <w:between w:val="nil"/>
        </w:pBdr>
        <w:spacing w:after="0" w:line="360" w:lineRule="auto"/>
        <w:ind w:left="1620"/>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 xml:space="preserve">At Stake: </w:t>
      </w:r>
    </w:p>
    <w:p w14:paraId="11489B09" w14:textId="77777777" w:rsidR="00241F08" w:rsidRDefault="0041176B">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Affordability of single-family and multifamily housing units</w:t>
      </w:r>
    </w:p>
    <w:p w14:paraId="11489B0A" w14:textId="77777777" w:rsidR="00241F08" w:rsidRDefault="0041176B">
      <w:pPr>
        <w:numPr>
          <w:ilvl w:val="0"/>
          <w:numId w:val="13"/>
        </w:numP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Success of Urban Planning policies</w:t>
      </w:r>
    </w:p>
    <w:p w14:paraId="11489B0B" w14:textId="77777777" w:rsidR="00241F08" w:rsidRDefault="0041176B">
      <w:pPr>
        <w:pBdr>
          <w:top w:val="nil"/>
          <w:left w:val="nil"/>
          <w:bottom w:val="nil"/>
          <w:right w:val="nil"/>
          <w:between w:val="nil"/>
        </w:pBdr>
        <w:spacing w:after="0" w:line="360" w:lineRule="auto"/>
        <w:ind w:left="1440" w:firstLine="180"/>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Benefits:</w:t>
      </w:r>
    </w:p>
    <w:p w14:paraId="11489B0C" w14:textId="77777777" w:rsidR="00241F08" w:rsidRDefault="0041176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Balanced development of all regions</w:t>
      </w:r>
    </w:p>
    <w:p w14:paraId="11489B0D" w14:textId="77777777" w:rsidR="00241F08" w:rsidRDefault="0041176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House prices will be consistent and affordable</w:t>
      </w:r>
    </w:p>
    <w:p w14:paraId="11489B0E" w14:textId="77777777" w:rsidR="00241F08" w:rsidRDefault="0041176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Reduced housing discriminations</w:t>
      </w:r>
    </w:p>
    <w:p w14:paraId="11489B0F" w14:textId="77777777" w:rsidR="00241F08" w:rsidRDefault="0041176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 xml:space="preserve">Better and justifiable utilization </w:t>
      </w:r>
      <w:r>
        <w:rPr>
          <w:rFonts w:ascii="Times New Roman" w:eastAsia="Times New Roman" w:hAnsi="Times New Roman" w:cs="Times New Roman"/>
          <w:color w:val="303336"/>
          <w:sz w:val="24"/>
          <w:szCs w:val="24"/>
        </w:rPr>
        <w:t>of funds and resources</w:t>
      </w:r>
    </w:p>
    <w:p w14:paraId="11489B10" w14:textId="77777777" w:rsidR="00241F08" w:rsidRDefault="0041176B">
      <w:pPr>
        <w:pBdr>
          <w:top w:val="nil"/>
          <w:left w:val="nil"/>
          <w:bottom w:val="nil"/>
          <w:right w:val="nil"/>
          <w:between w:val="nil"/>
        </w:pBdr>
        <w:spacing w:after="0" w:line="360" w:lineRule="auto"/>
        <w:ind w:left="1890" w:hanging="270"/>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Risks:</w:t>
      </w:r>
    </w:p>
    <w:p w14:paraId="11489B11" w14:textId="77777777" w:rsidR="00241F08" w:rsidRDefault="0041176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Biased development of regions</w:t>
      </w:r>
    </w:p>
    <w:p w14:paraId="11489B12" w14:textId="77777777" w:rsidR="00241F08" w:rsidRDefault="0041176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Uncontrolled price indices may contribute to Inflation</w:t>
      </w:r>
    </w:p>
    <w:p w14:paraId="11489B13" w14:textId="77777777" w:rsidR="00241F08" w:rsidRDefault="0041176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Urban planning policies will have a decisive influence on the future of disaster risk reduction.</w:t>
      </w:r>
    </w:p>
    <w:p w14:paraId="11489B14" w14:textId="77777777" w:rsidR="00241F08" w:rsidRDefault="0041176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303336"/>
          <w:sz w:val="24"/>
          <w:szCs w:val="24"/>
        </w:rPr>
      </w:pPr>
      <w:r>
        <w:rPr>
          <w:rFonts w:ascii="Times New Roman" w:eastAsia="Times New Roman" w:hAnsi="Times New Roman" w:cs="Times New Roman"/>
          <w:color w:val="303336"/>
          <w:sz w:val="24"/>
          <w:szCs w:val="24"/>
        </w:rPr>
        <w:t>Poorly planned urban development can harm the environment and create new risks.</w:t>
      </w:r>
    </w:p>
    <w:p w14:paraId="11489B15" w14:textId="77777777" w:rsidR="00241F08" w:rsidRDefault="00241F08">
      <w:pPr>
        <w:pBdr>
          <w:top w:val="nil"/>
          <w:left w:val="nil"/>
          <w:bottom w:val="nil"/>
          <w:right w:val="nil"/>
          <w:between w:val="nil"/>
        </w:pBdr>
        <w:spacing w:after="0" w:line="360" w:lineRule="auto"/>
        <w:ind w:left="2880"/>
        <w:jc w:val="both"/>
        <w:rPr>
          <w:rFonts w:ascii="Times New Roman" w:eastAsia="Times New Roman" w:hAnsi="Times New Roman" w:cs="Times New Roman"/>
          <w:color w:val="303336"/>
          <w:sz w:val="24"/>
          <w:szCs w:val="24"/>
        </w:rPr>
      </w:pPr>
    </w:p>
    <w:p w14:paraId="11489B16" w14:textId="77777777" w:rsidR="00241F08" w:rsidRDefault="0041176B">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w:t>
      </w:r>
    </w:p>
    <w:p w14:paraId="11489B17" w14:textId="77777777" w:rsidR="00241F08" w:rsidRDefault="0041176B">
      <w:pPr>
        <w:pBdr>
          <w:top w:val="nil"/>
          <w:left w:val="nil"/>
          <w:bottom w:val="nil"/>
          <w:right w:val="nil"/>
          <w:between w:val="nil"/>
        </w:pBdr>
        <w:spacing w:after="0" w:line="360" w:lineRule="auto"/>
        <w:ind w:left="1620"/>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What </w:t>
      </w:r>
      <w:r>
        <w:rPr>
          <w:rFonts w:ascii="Times New Roman" w:eastAsia="Times New Roman" w:hAnsi="Times New Roman" w:cs="Times New Roman"/>
          <w:sz w:val="24"/>
          <w:szCs w:val="24"/>
        </w:rPr>
        <w:t>are you</w:t>
      </w:r>
      <w:r>
        <w:rPr>
          <w:rFonts w:ascii="Times New Roman" w:eastAsia="Times New Roman" w:hAnsi="Times New Roman" w:cs="Times New Roman"/>
          <w:color w:val="000000"/>
          <w:sz w:val="24"/>
          <w:szCs w:val="24"/>
        </w:rPr>
        <w:t xml:space="preserve"> trying to communicate? What questions are you trying to answer/display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your visualizations? Write these as specific questions.  You need to come up with 3 questions at least, each of which will be answered using one Viz.</w:t>
      </w:r>
    </w:p>
    <w:p w14:paraId="11489B18" w14:textId="333330DD" w:rsidR="00241F08" w:rsidRDefault="0041176B">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the price indices vary a</w:t>
      </w:r>
      <w:r>
        <w:rPr>
          <w:rFonts w:ascii="Times New Roman" w:eastAsia="Times New Roman" w:hAnsi="Times New Roman" w:cs="Times New Roman"/>
          <w:sz w:val="24"/>
          <w:szCs w:val="24"/>
        </w:rPr>
        <w:t xml:space="preserve">cross the regions of North East, </w:t>
      </w:r>
      <w:r w:rsidR="003E2BCD">
        <w:rPr>
          <w:rFonts w:ascii="Times New Roman" w:eastAsia="Times New Roman" w:hAnsi="Times New Roman" w:cs="Times New Roman"/>
          <w:sz w:val="24"/>
          <w:szCs w:val="24"/>
        </w:rPr>
        <w:t>Mid-West</w:t>
      </w:r>
      <w:r>
        <w:rPr>
          <w:rFonts w:ascii="Times New Roman" w:eastAsia="Times New Roman" w:hAnsi="Times New Roman" w:cs="Times New Roman"/>
          <w:sz w:val="24"/>
          <w:szCs w:val="24"/>
        </w:rPr>
        <w:t>, South and West?</w:t>
      </w:r>
    </w:p>
    <w:p w14:paraId="11489B19" w14:textId="77777777" w:rsidR="00241F08" w:rsidRDefault="0041176B">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monthly trend of the deflator price indices of homes under construction? When to put a check on the deflator price index rise?</w:t>
      </w:r>
    </w:p>
    <w:p w14:paraId="11489B1A" w14:textId="77777777" w:rsidR="00241F08" w:rsidRDefault="0041176B">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are the regions contributing to the higher Sales Pri</w:t>
      </w:r>
      <w:r>
        <w:rPr>
          <w:rFonts w:ascii="Times New Roman" w:eastAsia="Times New Roman" w:hAnsi="Times New Roman" w:cs="Times New Roman"/>
          <w:sz w:val="24"/>
          <w:szCs w:val="24"/>
        </w:rPr>
        <w:t>ce?</w:t>
      </w:r>
    </w:p>
    <w:p w14:paraId="11489B1B" w14:textId="77777777" w:rsidR="00241F08" w:rsidRDefault="0041176B">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 Sales Prices consistent with the benchmark year 2005?</w:t>
      </w:r>
    </w:p>
    <w:p w14:paraId="11489B1C" w14:textId="77777777" w:rsidR="00241F08" w:rsidRDefault="00241F0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11489B1D" w14:textId="77777777" w:rsidR="00241F08" w:rsidRDefault="0041176B">
      <w:pPr>
        <w:pBdr>
          <w:top w:val="nil"/>
          <w:left w:val="nil"/>
          <w:bottom w:val="nil"/>
          <w:right w:val="nil"/>
          <w:between w:val="nil"/>
        </w:pBdr>
        <w:spacing w:after="0" w:line="360" w:lineRule="auto"/>
        <w:ind w:left="85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Present the BIG IDEA</w:t>
      </w:r>
    </w:p>
    <w:p w14:paraId="11489B1E"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increase in sales price since 2012 for the given quality of houses as compared to that of the benchmark year 2005 can lead to inflation if unchecked and must be controlled by focussing development activities in regions where the price index is less.</w:t>
      </w:r>
    </w:p>
    <w:p w14:paraId="11489B1F" w14:textId="77777777" w:rsidR="00241F08" w:rsidRDefault="00241F0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11489B20" w14:textId="77777777" w:rsidR="00241F08" w:rsidRDefault="0041176B">
      <w:pPr>
        <w:pBdr>
          <w:top w:val="nil"/>
          <w:left w:val="nil"/>
          <w:bottom w:val="nil"/>
          <w:right w:val="nil"/>
          <w:between w:val="nil"/>
        </w:pBdr>
        <w:spacing w:after="0" w:line="360" w:lineRule="auto"/>
        <w:ind w:left="11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color w:val="000000"/>
          <w:sz w:val="24"/>
          <w:szCs w:val="24"/>
        </w:rPr>
        <w:t>HOW?</w:t>
      </w:r>
    </w:p>
    <w:p w14:paraId="11489B21"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 of viz did you create? Why did you select the viz that you did?</w:t>
      </w:r>
    </w:p>
    <w:p w14:paraId="11489B22"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Visualisation, identify at least 3 Gestalt principles employed.</w:t>
      </w:r>
    </w:p>
    <w:p w14:paraId="11489B23" w14:textId="77777777" w:rsidR="00241F08" w:rsidRDefault="0041176B">
      <w:pP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 each of the Visualisation, mention how you strategically used pre-attentive attributes to</w:t>
      </w:r>
      <w:r>
        <w:rPr>
          <w:rFonts w:ascii="Times New Roman" w:eastAsia="Times New Roman" w:hAnsi="Times New Roman" w:cs="Times New Roman"/>
          <w:sz w:val="24"/>
          <w:szCs w:val="24"/>
        </w:rPr>
        <w:t xml:space="preserve"> draw the audience's attention.</w:t>
      </w:r>
    </w:p>
    <w:p w14:paraId="11489B24" w14:textId="77777777" w:rsidR="00241F08" w:rsidRDefault="00241F08">
      <w:pPr>
        <w:pBdr>
          <w:top w:val="nil"/>
          <w:left w:val="nil"/>
          <w:bottom w:val="nil"/>
          <w:right w:val="nil"/>
          <w:between w:val="nil"/>
        </w:pBdr>
        <w:spacing w:after="0" w:line="360" w:lineRule="auto"/>
        <w:ind w:left="1800"/>
        <w:jc w:val="both"/>
        <w:rPr>
          <w:rFonts w:ascii="Times New Roman" w:eastAsia="Times New Roman" w:hAnsi="Times New Roman" w:cs="Times New Roman"/>
          <w:sz w:val="24"/>
          <w:szCs w:val="24"/>
        </w:rPr>
      </w:pPr>
    </w:p>
    <w:p w14:paraId="11489B25" w14:textId="77777777" w:rsidR="00241F08" w:rsidRDefault="0041176B">
      <w:pPr>
        <w:pBdr>
          <w:top w:val="nil"/>
          <w:left w:val="nil"/>
          <w:bottom w:val="nil"/>
          <w:right w:val="nil"/>
          <w:between w:val="nil"/>
        </w:pBd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Line </w:t>
      </w:r>
      <w:r>
        <w:rPr>
          <w:rFonts w:ascii="Times New Roman" w:eastAsia="Times New Roman" w:hAnsi="Times New Roman" w:cs="Times New Roman"/>
          <w:b/>
          <w:color w:val="000000"/>
          <w:sz w:val="24"/>
          <w:szCs w:val="24"/>
        </w:rPr>
        <w:t>Chart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111111"/>
          <w:sz w:val="24"/>
          <w:szCs w:val="24"/>
        </w:rPr>
        <w:t>Region wise Yearly Price Index comparison for sold houses (with Forecast)</w:t>
      </w:r>
      <w:r>
        <w:rPr>
          <w:rFonts w:ascii="Times New Roman" w:eastAsia="Times New Roman" w:hAnsi="Times New Roman" w:cs="Times New Roman"/>
          <w:color w:val="000000"/>
          <w:sz w:val="24"/>
          <w:szCs w:val="24"/>
        </w:rPr>
        <w:t xml:space="preserve">): </w:t>
      </w:r>
    </w:p>
    <w:p w14:paraId="11489B26"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What:</w:t>
      </w:r>
    </w:p>
    <w:p w14:paraId="11489B27"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Line Chart compares the yearly price index of various regions and shows the trends in the prices over the year.</w:t>
      </w:r>
    </w:p>
    <w:p w14:paraId="11489B28"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Why:</w:t>
      </w:r>
    </w:p>
    <w:p w14:paraId="11489B29"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Yearly trends can be best visualized using line charts.</w:t>
      </w:r>
    </w:p>
    <w:p w14:paraId="11489B2A"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Gestalt principles used:</w:t>
      </w:r>
    </w:p>
    <w:p w14:paraId="11489B2B" w14:textId="77777777" w:rsidR="00241F08" w:rsidRDefault="0041176B">
      <w:pPr>
        <w:numPr>
          <w:ilvl w:val="0"/>
          <w:numId w:val="6"/>
        </w:numPr>
        <w:pBdr>
          <w:top w:val="nil"/>
          <w:left w:val="nil"/>
          <w:bottom w:val="nil"/>
          <w:right w:val="nil"/>
          <w:between w:val="nil"/>
        </w:pBd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Closure</w:t>
      </w:r>
    </w:p>
    <w:p w14:paraId="11489B2C" w14:textId="77777777" w:rsidR="00241F08" w:rsidRDefault="0041176B">
      <w:pPr>
        <w:numPr>
          <w:ilvl w:val="0"/>
          <w:numId w:val="6"/>
        </w:numPr>
        <w:pBdr>
          <w:top w:val="nil"/>
          <w:left w:val="nil"/>
          <w:bottom w:val="nil"/>
          <w:right w:val="nil"/>
          <w:between w:val="nil"/>
        </w:pBd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Continuity</w:t>
      </w:r>
    </w:p>
    <w:p w14:paraId="11489B2D" w14:textId="77777777" w:rsidR="00241F08" w:rsidRDefault="0041176B">
      <w:pPr>
        <w:numPr>
          <w:ilvl w:val="0"/>
          <w:numId w:val="6"/>
        </w:numPr>
        <w:pBdr>
          <w:top w:val="nil"/>
          <w:left w:val="nil"/>
          <w:bottom w:val="nil"/>
          <w:right w:val="nil"/>
          <w:between w:val="nil"/>
        </w:pBd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proximity</w:t>
      </w:r>
    </w:p>
    <w:p w14:paraId="11489B2E" w14:textId="77777777" w:rsidR="00241F08" w:rsidRDefault="0041176B">
      <w:pPr>
        <w:numPr>
          <w:ilvl w:val="0"/>
          <w:numId w:val="6"/>
        </w:numPr>
        <w:pBdr>
          <w:top w:val="nil"/>
          <w:left w:val="nil"/>
          <w:bottom w:val="nil"/>
          <w:right w:val="nil"/>
          <w:between w:val="nil"/>
        </w:pBd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Connectivity</w:t>
      </w:r>
    </w:p>
    <w:p w14:paraId="11489B2F"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b/>
          <w:color w:val="111111"/>
          <w:sz w:val="24"/>
          <w:szCs w:val="24"/>
        </w:rPr>
        <w:t xml:space="preserve"> </w:t>
      </w:r>
      <w:r>
        <w:rPr>
          <w:rFonts w:ascii="Times New Roman" w:eastAsia="Times New Roman" w:hAnsi="Times New Roman" w:cs="Times New Roman"/>
          <w:b/>
          <w:sz w:val="24"/>
          <w:szCs w:val="24"/>
        </w:rPr>
        <w:t>Pre-attentive attributes used:</w:t>
      </w:r>
    </w:p>
    <w:p w14:paraId="11489B30" w14:textId="77777777" w:rsidR="00241F08" w:rsidRDefault="0041176B">
      <w:pPr>
        <w:numPr>
          <w:ilvl w:val="0"/>
          <w:numId w:val="9"/>
        </w:numPr>
        <w:pBdr>
          <w:top w:val="nil"/>
          <w:left w:val="nil"/>
          <w:bottom w:val="nil"/>
          <w:right w:val="nil"/>
          <w:between w:val="nil"/>
        </w:pBdr>
        <w:spacing w:after="0" w:line="360" w:lineRule="auto"/>
        <w:ind w:left="2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Enclosure: Bounded region showing Estimation of the forecast</w:t>
      </w:r>
    </w:p>
    <w:p w14:paraId="11489B31" w14:textId="77777777" w:rsidR="00241F08" w:rsidRDefault="0041176B">
      <w:pPr>
        <w:numPr>
          <w:ilvl w:val="0"/>
          <w:numId w:val="9"/>
        </w:numPr>
        <w:pBdr>
          <w:top w:val="nil"/>
          <w:left w:val="nil"/>
          <w:bottom w:val="nil"/>
          <w:right w:val="nil"/>
          <w:between w:val="nil"/>
        </w:pBdr>
        <w:spacing w:after="0" w:line="360" w:lineRule="auto"/>
        <w:ind w:left="2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Colour</w:t>
      </w:r>
    </w:p>
    <w:p w14:paraId="11489B32" w14:textId="77777777" w:rsidR="00241F08" w:rsidRDefault="0041176B">
      <w:pPr>
        <w:numPr>
          <w:ilvl w:val="0"/>
          <w:numId w:val="9"/>
        </w:numPr>
        <w:pBdr>
          <w:top w:val="nil"/>
          <w:left w:val="nil"/>
          <w:bottom w:val="nil"/>
          <w:right w:val="nil"/>
          <w:between w:val="nil"/>
        </w:pBdr>
        <w:spacing w:after="0" w:line="360" w:lineRule="auto"/>
        <w:ind w:left="2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p w14:paraId="11489B33" w14:textId="77777777" w:rsidR="00241F08" w:rsidRDefault="00241F08">
      <w:pPr>
        <w:pBdr>
          <w:top w:val="nil"/>
          <w:left w:val="nil"/>
          <w:bottom w:val="nil"/>
          <w:right w:val="nil"/>
          <w:between w:val="nil"/>
        </w:pBdr>
        <w:spacing w:after="0" w:line="360" w:lineRule="auto"/>
        <w:ind w:left="1800"/>
        <w:jc w:val="both"/>
        <w:rPr>
          <w:rFonts w:ascii="Times New Roman" w:eastAsia="Times New Roman" w:hAnsi="Times New Roman" w:cs="Times New Roman"/>
          <w:sz w:val="24"/>
          <w:szCs w:val="24"/>
        </w:rPr>
      </w:pPr>
    </w:p>
    <w:p w14:paraId="11489B34" w14:textId="77777777" w:rsidR="00241F08" w:rsidRDefault="0041176B">
      <w:pPr>
        <w:pBdr>
          <w:top w:val="nil"/>
          <w:left w:val="nil"/>
          <w:bottom w:val="nil"/>
          <w:right w:val="nil"/>
          <w:between w:val="nil"/>
        </w:pBdr>
        <w:spacing w:after="0" w:line="360" w:lineRule="auto"/>
        <w:ind w:left="1440"/>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Slope Graph</w:t>
      </w:r>
      <w:r>
        <w:rPr>
          <w:rFonts w:ascii="Times New Roman" w:eastAsia="Times New Roman" w:hAnsi="Times New Roman" w:cs="Times New Roman"/>
          <w:color w:val="111111"/>
          <w:sz w:val="24"/>
          <w:szCs w:val="24"/>
        </w:rPr>
        <w:t xml:space="preserve"> (Monthly Trend of Price Index): </w:t>
      </w:r>
    </w:p>
    <w:p w14:paraId="11489B35"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What:</w:t>
      </w:r>
    </w:p>
    <w:p w14:paraId="11489B36"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slope graph helps understand the variation in the trend for month wise comparison of price indices.</w:t>
      </w:r>
    </w:p>
    <w:p w14:paraId="11489B37"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Why:</w:t>
      </w:r>
    </w:p>
    <w:p w14:paraId="11489B38"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For the comparison of trend for given two years, slope graph best shows the changes</w:t>
      </w:r>
    </w:p>
    <w:p w14:paraId="11489B39"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Monthly trend between 2 years.</w:t>
      </w:r>
    </w:p>
    <w:p w14:paraId="11489B3A" w14:textId="77777777" w:rsidR="00241F08" w:rsidRDefault="0041176B">
      <w:pP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Gestalt principles used:</w:t>
      </w:r>
    </w:p>
    <w:p w14:paraId="11489B3B" w14:textId="77777777" w:rsidR="00241F08" w:rsidRDefault="0041176B">
      <w:pPr>
        <w:numPr>
          <w:ilvl w:val="0"/>
          <w:numId w:val="16"/>
        </w:numP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Closure</w:t>
      </w:r>
    </w:p>
    <w:p w14:paraId="11489B3C" w14:textId="77777777" w:rsidR="00241F08" w:rsidRDefault="0041176B">
      <w:pPr>
        <w:numPr>
          <w:ilvl w:val="0"/>
          <w:numId w:val="16"/>
        </w:numP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Similarity</w:t>
      </w:r>
    </w:p>
    <w:p w14:paraId="11489B3D" w14:textId="77777777" w:rsidR="00241F08" w:rsidRDefault="0041176B">
      <w:pPr>
        <w:numPr>
          <w:ilvl w:val="0"/>
          <w:numId w:val="16"/>
        </w:numP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Law of proximity</w:t>
      </w:r>
    </w:p>
    <w:p w14:paraId="11489B3E" w14:textId="77777777" w:rsidR="00241F08" w:rsidRDefault="0041176B">
      <w:pPr>
        <w:numPr>
          <w:ilvl w:val="0"/>
          <w:numId w:val="16"/>
        </w:numP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focal point</w:t>
      </w:r>
    </w:p>
    <w:p w14:paraId="11489B3F" w14:textId="77777777" w:rsidR="00241F08" w:rsidRDefault="0041176B">
      <w:pPr>
        <w:numPr>
          <w:ilvl w:val="0"/>
          <w:numId w:val="16"/>
        </w:numPr>
        <w:spacing w:after="0" w:line="360" w:lineRule="auto"/>
        <w:ind w:left="234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Enclosure</w:t>
      </w:r>
    </w:p>
    <w:p w14:paraId="11489B40" w14:textId="77777777" w:rsidR="00241F08" w:rsidRDefault="0041176B">
      <w:pP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b/>
          <w:color w:val="111111"/>
          <w:sz w:val="24"/>
          <w:szCs w:val="24"/>
        </w:rPr>
        <w:t xml:space="preserve"> </w:t>
      </w:r>
      <w:r>
        <w:rPr>
          <w:rFonts w:ascii="Times New Roman" w:eastAsia="Times New Roman" w:hAnsi="Times New Roman" w:cs="Times New Roman"/>
          <w:b/>
          <w:sz w:val="24"/>
          <w:szCs w:val="24"/>
        </w:rPr>
        <w:t>Pre-attentive attributes used:</w:t>
      </w:r>
    </w:p>
    <w:p w14:paraId="11489B41" w14:textId="77777777" w:rsidR="00241F08" w:rsidRDefault="0041176B">
      <w:pPr>
        <w:numPr>
          <w:ilvl w:val="0"/>
          <w:numId w:val="10"/>
        </w:numPr>
        <w:spacing w:after="0" w:line="360" w:lineRule="auto"/>
        <w:ind w:left="2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Hue </w:t>
      </w:r>
    </w:p>
    <w:p w14:paraId="11489B42" w14:textId="77777777" w:rsidR="00241F08" w:rsidRDefault="0041176B">
      <w:pPr>
        <w:numPr>
          <w:ilvl w:val="0"/>
          <w:numId w:val="10"/>
        </w:numPr>
        <w:spacing w:after="0" w:line="360" w:lineRule="auto"/>
        <w:ind w:left="2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p w14:paraId="11489B43" w14:textId="77777777" w:rsidR="00241F08" w:rsidRDefault="00241F08">
      <w:pPr>
        <w:spacing w:after="0" w:line="360" w:lineRule="auto"/>
        <w:ind w:left="2160"/>
        <w:jc w:val="both"/>
        <w:rPr>
          <w:rFonts w:ascii="Times New Roman" w:eastAsia="Times New Roman" w:hAnsi="Times New Roman" w:cs="Times New Roman"/>
          <w:sz w:val="24"/>
          <w:szCs w:val="24"/>
        </w:rPr>
      </w:pPr>
    </w:p>
    <w:p w14:paraId="11489B44" w14:textId="77777777" w:rsidR="00241F08" w:rsidRDefault="0041176B">
      <w:pPr>
        <w:pBdr>
          <w:top w:val="nil"/>
          <w:left w:val="nil"/>
          <w:bottom w:val="nil"/>
          <w:right w:val="nil"/>
          <w:between w:val="nil"/>
        </w:pBdr>
        <w:spacing w:after="0" w:line="360" w:lineRule="auto"/>
        <w:ind w:left="1440"/>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Bar Graph</w:t>
      </w:r>
      <w:r>
        <w:rPr>
          <w:rFonts w:ascii="Times New Roman" w:eastAsia="Times New Roman" w:hAnsi="Times New Roman" w:cs="Times New Roman"/>
          <w:color w:val="111111"/>
          <w:sz w:val="24"/>
          <w:szCs w:val="24"/>
        </w:rPr>
        <w:t xml:space="preserve"> (Region wise Sales Price):</w:t>
      </w:r>
    </w:p>
    <w:p w14:paraId="11489B45"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What: </w:t>
      </w:r>
    </w:p>
    <w:p w14:paraId="11489B46"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bar graph shows the comparison of the cumulative sales price across the four regions</w:t>
      </w:r>
    </w:p>
    <w:p w14:paraId="11489B47"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Why: </w:t>
      </w:r>
    </w:p>
    <w:p w14:paraId="11489B48"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Categorical comparison of sales price between 4 regions can be shown best by Bar Graph.</w:t>
      </w:r>
    </w:p>
    <w:p w14:paraId="11489B49" w14:textId="77777777" w:rsidR="00241F08" w:rsidRDefault="0041176B">
      <w:pP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Gestalt principles Used:</w:t>
      </w:r>
    </w:p>
    <w:p w14:paraId="11489B4A" w14:textId="77777777" w:rsidR="00241F08" w:rsidRDefault="0041176B">
      <w:pPr>
        <w:numPr>
          <w:ilvl w:val="0"/>
          <w:numId w:val="4"/>
        </w:numPr>
        <w:spacing w:after="0" w:line="360" w:lineRule="auto"/>
        <w:ind w:left="225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Closure</w:t>
      </w:r>
    </w:p>
    <w:p w14:paraId="11489B4B" w14:textId="77777777" w:rsidR="00241F08" w:rsidRDefault="0041176B">
      <w:pPr>
        <w:numPr>
          <w:ilvl w:val="0"/>
          <w:numId w:val="4"/>
        </w:numPr>
        <w:spacing w:after="0" w:line="360" w:lineRule="auto"/>
        <w:ind w:left="225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Continuity</w:t>
      </w:r>
    </w:p>
    <w:p w14:paraId="11489B4C" w14:textId="77777777" w:rsidR="00241F08" w:rsidRDefault="0041176B">
      <w:pPr>
        <w:numPr>
          <w:ilvl w:val="0"/>
          <w:numId w:val="4"/>
        </w:numPr>
        <w:spacing w:after="0" w:line="360" w:lineRule="auto"/>
        <w:ind w:left="225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Law of Proximit</w:t>
      </w:r>
      <w:r>
        <w:rPr>
          <w:rFonts w:ascii="Times New Roman" w:eastAsia="Times New Roman" w:hAnsi="Times New Roman" w:cs="Times New Roman"/>
          <w:color w:val="111111"/>
          <w:sz w:val="24"/>
          <w:szCs w:val="24"/>
        </w:rPr>
        <w:t>y</w:t>
      </w:r>
    </w:p>
    <w:p w14:paraId="11489B4D" w14:textId="77777777" w:rsidR="00241F08" w:rsidRDefault="0041176B">
      <w:pP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Pre-attentive attributes Used:</w:t>
      </w:r>
    </w:p>
    <w:p w14:paraId="11489B4E" w14:textId="77777777" w:rsidR="00241F08" w:rsidRDefault="0041176B">
      <w:pPr>
        <w:numPr>
          <w:ilvl w:val="0"/>
          <w:numId w:val="5"/>
        </w:numP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11489B4F" w14:textId="77777777" w:rsidR="00241F08" w:rsidRDefault="0041176B">
      <w:pPr>
        <w:numPr>
          <w:ilvl w:val="0"/>
          <w:numId w:val="5"/>
        </w:numP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 length</w:t>
      </w:r>
    </w:p>
    <w:p w14:paraId="11489B50" w14:textId="77777777" w:rsidR="00241F08" w:rsidRDefault="0041176B">
      <w:pPr>
        <w:numPr>
          <w:ilvl w:val="0"/>
          <w:numId w:val="5"/>
        </w:numP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Labels</w:t>
      </w:r>
    </w:p>
    <w:p w14:paraId="11489B51" w14:textId="77777777" w:rsidR="00241F08" w:rsidRDefault="00241F08">
      <w:pPr>
        <w:spacing w:after="0" w:line="360" w:lineRule="auto"/>
        <w:jc w:val="both"/>
        <w:rPr>
          <w:rFonts w:ascii="Times New Roman" w:eastAsia="Times New Roman" w:hAnsi="Times New Roman" w:cs="Times New Roman"/>
          <w:sz w:val="24"/>
          <w:szCs w:val="24"/>
        </w:rPr>
      </w:pPr>
    </w:p>
    <w:p w14:paraId="11489B52" w14:textId="77777777" w:rsidR="00241F08" w:rsidRDefault="0041176B">
      <w:pPr>
        <w:spacing w:after="0" w:line="360" w:lineRule="auto"/>
        <w:ind w:left="1440"/>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Area chart</w:t>
      </w:r>
      <w:r>
        <w:rPr>
          <w:rFonts w:ascii="Times New Roman" w:eastAsia="Times New Roman" w:hAnsi="Times New Roman" w:cs="Times New Roman"/>
          <w:color w:val="111111"/>
          <w:sz w:val="24"/>
          <w:szCs w:val="24"/>
        </w:rPr>
        <w:t xml:space="preserve"> (2005 Sales Price vs Sales Price):</w:t>
      </w:r>
    </w:p>
    <w:p w14:paraId="11489B53" w14:textId="77777777" w:rsidR="00241F08" w:rsidRDefault="0041176B">
      <w:pP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 xml:space="preserve">What: </w:t>
      </w:r>
      <w:r>
        <w:rPr>
          <w:rFonts w:ascii="Times New Roman" w:eastAsia="Times New Roman" w:hAnsi="Times New Roman" w:cs="Times New Roman"/>
          <w:color w:val="111111"/>
          <w:sz w:val="24"/>
          <w:szCs w:val="24"/>
        </w:rPr>
        <w:t>The area chart shows sales price as compared to the benchmark sales price as that of year 2005.</w:t>
      </w:r>
    </w:p>
    <w:p w14:paraId="11489B54" w14:textId="77777777" w:rsidR="00241F08" w:rsidRDefault="0041176B">
      <w:pPr>
        <w:spacing w:after="0" w:line="360" w:lineRule="auto"/>
        <w:ind w:left="1800"/>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 xml:space="preserve">Why: </w:t>
      </w:r>
      <w:r>
        <w:rPr>
          <w:rFonts w:ascii="Times New Roman" w:eastAsia="Times New Roman" w:hAnsi="Times New Roman" w:cs="Times New Roman"/>
          <w:color w:val="111111"/>
          <w:sz w:val="24"/>
          <w:szCs w:val="24"/>
        </w:rPr>
        <w:t>With area charts it is easy to identify the area where the sales price supersedes the sales price and by how much.</w:t>
      </w:r>
    </w:p>
    <w:p w14:paraId="11489B55"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Gestalt principles used:</w:t>
      </w:r>
    </w:p>
    <w:p w14:paraId="11489B56" w14:textId="77777777" w:rsidR="00241F08" w:rsidRDefault="0041176B">
      <w:pPr>
        <w:numPr>
          <w:ilvl w:val="0"/>
          <w:numId w:val="1"/>
        </w:numPr>
        <w:pBdr>
          <w:top w:val="nil"/>
          <w:left w:val="nil"/>
          <w:bottom w:val="nil"/>
          <w:right w:val="nil"/>
          <w:between w:val="nil"/>
        </w:pBd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 of Enclosur</w:t>
      </w:r>
      <w:r>
        <w:rPr>
          <w:rFonts w:ascii="Times New Roman" w:eastAsia="Times New Roman" w:hAnsi="Times New Roman" w:cs="Times New Roman"/>
          <w:sz w:val="24"/>
          <w:szCs w:val="24"/>
        </w:rPr>
        <w:t>e</w:t>
      </w:r>
    </w:p>
    <w:p w14:paraId="11489B57" w14:textId="77777777" w:rsidR="00241F08" w:rsidRDefault="0041176B">
      <w:pPr>
        <w:numPr>
          <w:ilvl w:val="0"/>
          <w:numId w:val="1"/>
        </w:numPr>
        <w:pBdr>
          <w:top w:val="nil"/>
          <w:left w:val="nil"/>
          <w:bottom w:val="nil"/>
          <w:right w:val="nil"/>
          <w:between w:val="nil"/>
        </w:pBd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 of figure and ground</w:t>
      </w:r>
    </w:p>
    <w:p w14:paraId="11489B58" w14:textId="77777777" w:rsidR="00241F08" w:rsidRDefault="0041176B">
      <w:pPr>
        <w:numPr>
          <w:ilvl w:val="0"/>
          <w:numId w:val="1"/>
        </w:numPr>
        <w:pBdr>
          <w:top w:val="nil"/>
          <w:left w:val="nil"/>
          <w:bottom w:val="nil"/>
          <w:right w:val="nil"/>
          <w:between w:val="nil"/>
        </w:pBd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 of Continuity</w:t>
      </w:r>
    </w:p>
    <w:p w14:paraId="11489B59" w14:textId="77777777" w:rsidR="00241F08" w:rsidRDefault="0041176B">
      <w:pPr>
        <w:numPr>
          <w:ilvl w:val="0"/>
          <w:numId w:val="1"/>
        </w:numP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 of Closure</w:t>
      </w:r>
    </w:p>
    <w:p w14:paraId="11489B5A" w14:textId="77777777" w:rsidR="00241F08" w:rsidRDefault="0041176B">
      <w:pPr>
        <w:pBdr>
          <w:top w:val="nil"/>
          <w:left w:val="nil"/>
          <w:bottom w:val="nil"/>
          <w:right w:val="nil"/>
          <w:between w:val="nil"/>
        </w:pBdr>
        <w:spacing w:after="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Pre-attentive attributes used:</w:t>
      </w:r>
    </w:p>
    <w:p w14:paraId="11489B5B" w14:textId="77777777" w:rsidR="00241F08" w:rsidRDefault="0041176B">
      <w:pPr>
        <w:numPr>
          <w:ilvl w:val="0"/>
          <w:numId w:val="7"/>
        </w:numP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11489B5C" w14:textId="77777777" w:rsidR="00241F08" w:rsidRDefault="0041176B">
      <w:pPr>
        <w:numPr>
          <w:ilvl w:val="0"/>
          <w:numId w:val="7"/>
        </w:numP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p w14:paraId="11489B5D" w14:textId="77777777" w:rsidR="00241F08" w:rsidRDefault="0041176B">
      <w:pPr>
        <w:numPr>
          <w:ilvl w:val="0"/>
          <w:numId w:val="7"/>
        </w:numPr>
        <w:spacing w:after="0" w:line="360" w:lineRule="auto"/>
        <w:ind w:left="22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Enclosure</w:t>
      </w:r>
    </w:p>
    <w:sectPr w:rsidR="00241F08">
      <w:pgSz w:w="11906" w:h="16838"/>
      <w:pgMar w:top="720" w:right="849"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157"/>
    <w:multiLevelType w:val="multilevel"/>
    <w:tmpl w:val="2112E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02C4C"/>
    <w:multiLevelType w:val="multilevel"/>
    <w:tmpl w:val="3CF03D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BCC4367"/>
    <w:multiLevelType w:val="multilevel"/>
    <w:tmpl w:val="EE6A11F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0E3509E"/>
    <w:multiLevelType w:val="multilevel"/>
    <w:tmpl w:val="FFCE4C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3D602F8"/>
    <w:multiLevelType w:val="multilevel"/>
    <w:tmpl w:val="0592F7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96669D6"/>
    <w:multiLevelType w:val="multilevel"/>
    <w:tmpl w:val="05DC3B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0BD0FCA"/>
    <w:multiLevelType w:val="multilevel"/>
    <w:tmpl w:val="B98CC0A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449C4814"/>
    <w:multiLevelType w:val="multilevel"/>
    <w:tmpl w:val="FAB6C8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B5E2CCD"/>
    <w:multiLevelType w:val="multilevel"/>
    <w:tmpl w:val="F7EA93AA"/>
    <w:lvl w:ilvl="0">
      <w:start w:val="1"/>
      <w:numFmt w:val="lowerLetter"/>
      <w:lvlText w:val="%1."/>
      <w:lvlJc w:val="left"/>
      <w:pPr>
        <w:ind w:left="1350"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9" w15:restartNumberingAfterBreak="0">
    <w:nsid w:val="5339761E"/>
    <w:multiLevelType w:val="multilevel"/>
    <w:tmpl w:val="649623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CAF01FB"/>
    <w:multiLevelType w:val="multilevel"/>
    <w:tmpl w:val="593E39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2B033E2"/>
    <w:multiLevelType w:val="multilevel"/>
    <w:tmpl w:val="6AEAFE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3BF51F5"/>
    <w:multiLevelType w:val="multilevel"/>
    <w:tmpl w:val="FA02DE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7C66DFE"/>
    <w:multiLevelType w:val="multilevel"/>
    <w:tmpl w:val="0F5485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8990B3E"/>
    <w:multiLevelType w:val="multilevel"/>
    <w:tmpl w:val="F7AC0C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F2B0C50"/>
    <w:multiLevelType w:val="multilevel"/>
    <w:tmpl w:val="FC5604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64337BD"/>
    <w:multiLevelType w:val="multilevel"/>
    <w:tmpl w:val="F30A5F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813473922">
    <w:abstractNumId w:val="5"/>
  </w:num>
  <w:num w:numId="2" w16cid:durableId="347947654">
    <w:abstractNumId w:val="11"/>
  </w:num>
  <w:num w:numId="3" w16cid:durableId="1816407011">
    <w:abstractNumId w:val="1"/>
  </w:num>
  <w:num w:numId="4" w16cid:durableId="380448386">
    <w:abstractNumId w:val="15"/>
  </w:num>
  <w:num w:numId="5" w16cid:durableId="1657762479">
    <w:abstractNumId w:val="12"/>
  </w:num>
  <w:num w:numId="6" w16cid:durableId="1418014174">
    <w:abstractNumId w:val="2"/>
  </w:num>
  <w:num w:numId="7" w16cid:durableId="1803841697">
    <w:abstractNumId w:val="14"/>
  </w:num>
  <w:num w:numId="8" w16cid:durableId="832646584">
    <w:abstractNumId w:val="8"/>
  </w:num>
  <w:num w:numId="9" w16cid:durableId="1467776009">
    <w:abstractNumId w:val="10"/>
  </w:num>
  <w:num w:numId="10" w16cid:durableId="2017998950">
    <w:abstractNumId w:val="13"/>
  </w:num>
  <w:num w:numId="11" w16cid:durableId="1221015367">
    <w:abstractNumId w:val="9"/>
  </w:num>
  <w:num w:numId="12" w16cid:durableId="87586137">
    <w:abstractNumId w:val="3"/>
  </w:num>
  <w:num w:numId="13" w16cid:durableId="1797869759">
    <w:abstractNumId w:val="7"/>
  </w:num>
  <w:num w:numId="14" w16cid:durableId="1423717441">
    <w:abstractNumId w:val="4"/>
  </w:num>
  <w:num w:numId="15" w16cid:durableId="1018775574">
    <w:abstractNumId w:val="0"/>
  </w:num>
  <w:num w:numId="16" w16cid:durableId="1013142516">
    <w:abstractNumId w:val="6"/>
  </w:num>
  <w:num w:numId="17" w16cid:durableId="8262437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F08"/>
    <w:rsid w:val="00241F08"/>
    <w:rsid w:val="003E2BCD"/>
    <w:rsid w:val="0041176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9AC9"/>
  <w15:docId w15:val="{0625A52D-7081-4583-BFC3-606CFE84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97"/>
  </w:style>
  <w:style w:type="paragraph" w:styleId="Heading1">
    <w:name w:val="heading 1"/>
    <w:basedOn w:val="Normal"/>
    <w:next w:val="Normal"/>
    <w:uiPriority w:val="9"/>
    <w:qFormat/>
    <w:rsid w:val="00E8199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8199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8199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8199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81997"/>
    <w:pPr>
      <w:keepNext/>
      <w:keepLines/>
      <w:spacing w:before="220" w:after="40"/>
      <w:outlineLvl w:val="4"/>
    </w:pPr>
    <w:rPr>
      <w:b/>
    </w:rPr>
  </w:style>
  <w:style w:type="paragraph" w:styleId="Heading6">
    <w:name w:val="heading 6"/>
    <w:basedOn w:val="Normal"/>
    <w:next w:val="Normal"/>
    <w:uiPriority w:val="9"/>
    <w:semiHidden/>
    <w:unhideWhenUsed/>
    <w:qFormat/>
    <w:rsid w:val="00E8199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81997"/>
    <w:pPr>
      <w:keepNext/>
      <w:keepLines/>
      <w:spacing w:before="480" w:after="120"/>
    </w:pPr>
    <w:rPr>
      <w:b/>
      <w:sz w:val="72"/>
      <w:szCs w:val="72"/>
    </w:rPr>
  </w:style>
  <w:style w:type="paragraph" w:customStyle="1" w:styleId="Normal1">
    <w:name w:val="Normal1"/>
    <w:rsid w:val="00B06D5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E81997"/>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E5C86"/>
    <w:rPr>
      <w:color w:val="800080" w:themeColor="followedHyperlink"/>
      <w:u w:val="single"/>
    </w:rPr>
  </w:style>
  <w:style w:type="table" w:customStyle="1" w:styleId="a0">
    <w:basedOn w:val="TableNormal"/>
    <w:rsid w:val="00E81997"/>
    <w:pPr>
      <w:spacing w:after="0" w:line="240" w:lineRule="auto"/>
    </w:pPr>
    <w:rPr>
      <w:rFonts w:ascii="Cambria" w:eastAsia="Cambria" w:hAnsi="Cambria" w:cs="Cambria"/>
    </w:rPr>
    <w:tblPr>
      <w:tblStyleRowBandSize w:val="1"/>
      <w:tblStyleColBandSize w:val="1"/>
    </w:tblPr>
  </w:style>
  <w:style w:type="table" w:customStyle="1" w:styleId="a1">
    <w:basedOn w:val="TableNormal"/>
    <w:rsid w:val="00E81997"/>
    <w:pPr>
      <w:spacing w:after="0" w:line="240" w:lineRule="auto"/>
    </w:pPr>
    <w:rPr>
      <w:rFonts w:ascii="Cambria" w:eastAsia="Cambria" w:hAnsi="Cambria" w:cs="Cambria"/>
    </w:rPr>
    <w:tblPr>
      <w:tblStyleRowBandSize w:val="1"/>
      <w:tblStyleColBandSize w:val="1"/>
    </w:tblPr>
  </w:style>
  <w:style w:type="table" w:customStyle="1" w:styleId="a2">
    <w:basedOn w:val="TableNormal"/>
    <w:rsid w:val="00E81997"/>
    <w:pPr>
      <w:spacing w:after="0" w:line="240" w:lineRule="auto"/>
    </w:pPr>
    <w:rPr>
      <w:rFonts w:ascii="Cambria" w:eastAsia="Cambria" w:hAnsi="Cambria" w:cs="Cambria"/>
    </w:rPr>
    <w:tblPr>
      <w:tblStyleRowBandSize w:val="1"/>
      <w:tblStyleColBandSize w:val="1"/>
    </w:tblPr>
  </w:style>
  <w:style w:type="paragraph" w:styleId="CommentText">
    <w:name w:val="annotation text"/>
    <w:basedOn w:val="Normal"/>
    <w:link w:val="CommentTextChar"/>
    <w:uiPriority w:val="99"/>
    <w:semiHidden/>
    <w:unhideWhenUsed/>
    <w:rsid w:val="00EE12C6"/>
    <w:pPr>
      <w:spacing w:line="240" w:lineRule="auto"/>
    </w:pPr>
    <w:rPr>
      <w:sz w:val="20"/>
      <w:szCs w:val="20"/>
    </w:rPr>
  </w:style>
  <w:style w:type="character" w:customStyle="1" w:styleId="CommentTextChar">
    <w:name w:val="Comment Text Char"/>
    <w:basedOn w:val="DefaultParagraphFont"/>
    <w:link w:val="CommentText"/>
    <w:uiPriority w:val="99"/>
    <w:semiHidden/>
    <w:rsid w:val="00EE12C6"/>
    <w:rPr>
      <w:sz w:val="20"/>
      <w:szCs w:val="20"/>
    </w:rPr>
  </w:style>
  <w:style w:type="character" w:styleId="CommentReference">
    <w:name w:val="annotation reference"/>
    <w:basedOn w:val="DefaultParagraphFont"/>
    <w:uiPriority w:val="99"/>
    <w:semiHidden/>
    <w:unhideWhenUsed/>
    <w:rsid w:val="00EE12C6"/>
    <w:rPr>
      <w:sz w:val="16"/>
      <w:szCs w:val="16"/>
    </w:rPr>
  </w:style>
  <w:style w:type="table" w:customStyle="1" w:styleId="a3">
    <w:basedOn w:val="TableNormal"/>
    <w:rsid w:val="00B06D5D"/>
    <w:pPr>
      <w:spacing w:after="0" w:line="240" w:lineRule="auto"/>
    </w:pPr>
    <w:rPr>
      <w:rFonts w:ascii="Cambria" w:eastAsia="Cambria" w:hAnsi="Cambria" w:cs="Cambria"/>
    </w:rPr>
    <w:tblPr>
      <w:tblStyleRowBandSize w:val="1"/>
      <w:tblStyleColBandSize w:val="1"/>
    </w:tblPr>
  </w:style>
  <w:style w:type="table" w:customStyle="1" w:styleId="a4">
    <w:basedOn w:val="TableNormal"/>
    <w:rsid w:val="00B06D5D"/>
    <w:pPr>
      <w:spacing w:after="0" w:line="240" w:lineRule="auto"/>
    </w:pPr>
    <w:rPr>
      <w:rFonts w:ascii="Cambria" w:eastAsia="Cambria" w:hAnsi="Cambria" w:cs="Cambria"/>
    </w:rPr>
    <w:tblPr>
      <w:tblStyleRowBandSize w:val="1"/>
      <w:tblStyleColBandSize w:val="1"/>
    </w:tblPr>
  </w:style>
  <w:style w:type="table" w:customStyle="1" w:styleId="a5">
    <w:basedOn w:val="TableNormal"/>
    <w:rsid w:val="00B06D5D"/>
    <w:tblPr>
      <w:tblStyleRowBandSize w:val="1"/>
      <w:tblStyleColBandSize w:val="1"/>
      <w:tblCellMar>
        <w:left w:w="115" w:type="dxa"/>
        <w:right w:w="115" w:type="dxa"/>
      </w:tblCellMar>
    </w:tblPr>
  </w:style>
  <w:style w:type="table" w:customStyle="1" w:styleId="a6">
    <w:basedOn w:val="TableNormal"/>
    <w:pPr>
      <w:spacing w:after="0"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tseMAQ7uWQ2Fs3HadHEi84nloA==">AMUW2mXXYK2TB80YvguL3BS2NHXE8cDh2+ZkMXxFxcjeV02LIJe8Xaka8oN11VtfxCYdFatfbCGO2GtnXYhc8ylNgWNn8Oq7E41nVQA2DUMNrUEsz3Vj5cQ=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Febin</dc:creator>
  <cp:lastModifiedBy>Boby Varghese</cp:lastModifiedBy>
  <cp:revision>3</cp:revision>
  <dcterms:created xsi:type="dcterms:W3CDTF">2021-05-27T09:08:00Z</dcterms:created>
  <dcterms:modified xsi:type="dcterms:W3CDTF">2022-06-19T16:38:00Z</dcterms:modified>
</cp:coreProperties>
</file>