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B73" w:rsidRDefault="00BB05E7">
      <w:pPr>
        <w:pStyle w:val="Title"/>
      </w:pPr>
      <w:r>
        <w:t>Salient Features Of Sectors</w:t>
      </w:r>
    </w:p>
    <w:p w:rsidR="00BC4B73" w:rsidRDefault="00BB05E7">
      <w:pPr>
        <w:pStyle w:val="Date"/>
      </w:pPr>
      <w:r>
        <w:t>December 04, 2021</w:t>
      </w:r>
    </w:p>
    <w:p w:rsidR="00BC4B73" w:rsidRDefault="00BB05E7">
      <w:pPr>
        <w:pStyle w:val="Heading1"/>
      </w:pPr>
      <w:bookmarkStart w:id="0" w:name="energy"/>
      <w:r>
        <w:t>Energy</w:t>
      </w:r>
    </w:p>
    <w:p w:rsidR="00BC4B73" w:rsidRDefault="00BB05E7">
      <w:pPr>
        <w:pStyle w:val="FirstParagraph"/>
      </w:pPr>
      <w:r>
        <w:t>Total installed capacity of power in the State as on March 2021 is 2,965.66 MW, of which, hydel power contributed the major share of 2,129.42 MW (71.80 per cent); while 465.58 MW was contributed by thermal projects (15.70 per cent), 300.33 MW (10.13 per cent) from solar and 70.28 MW from wind (2.37 per cent).</w:t>
      </w:r>
    </w:p>
    <w:p w:rsidR="00BC4B73" w:rsidRDefault="00BB05E7">
      <w:pPr>
        <w:pStyle w:val="BodyText"/>
      </w:pPr>
      <w:r>
        <w:t>KSEBL in 2020-21 has sold 22,151.60 MU power to 1,31,42,910 consumers including 11 bulk licences. Rs 14420.64 lakh were generated as total revenue. The total revenue from sale of power, including sales to other utilities outside the state is Rs.14,420.64 crore.</w:t>
      </w:r>
    </w:p>
    <w:p w:rsidR="00BC4B73" w:rsidRDefault="00BB05E7">
      <w:pPr>
        <w:pStyle w:val="BodyText"/>
      </w:pPr>
      <w:r>
        <w:t>Electrical energy consumption has decreased 22,540.32 MU (includes open access consumption) in 2020-21 from 23058.91 MU in 2019-20, a decrease of 2.24 per cent. In 2020-21, AT&amp;C loss has decreased to 7.76 per cent from 13.15 per cent and transmission and distribution (T&amp;D) loss came down to 10.32 per cent from 12.08 per cent. The increase in AT&amp; C loss in 2019-20 and decrease in 2020-21 was due to the corresponding decrease/ increase in collection efficiency in respective period.</w:t>
      </w:r>
    </w:p>
    <w:p w:rsidR="00BC4B73" w:rsidRDefault="00BB05E7">
      <w:pPr>
        <w:pStyle w:val="BodyText"/>
      </w:pPr>
      <w:r>
        <w:t>Commissioned HVDC Pugalur- Madakkathara Pole I &amp; II and 400 kV Kozhikkode-Madakkathara double circuits</w:t>
      </w:r>
    </w:p>
    <w:p w:rsidR="00BC4B73" w:rsidRDefault="00BB05E7">
      <w:pPr>
        <w:pStyle w:val="Heading1"/>
      </w:pPr>
      <w:bookmarkStart w:id="1" w:name="industry"/>
      <w:bookmarkEnd w:id="0"/>
      <w:r>
        <w:t>Industry</w:t>
      </w:r>
    </w:p>
    <w:p w:rsidR="00BC4B73" w:rsidRDefault="00BB05E7">
      <w:pPr>
        <w:pStyle w:val="Heading2"/>
      </w:pPr>
      <w:bookmarkStart w:id="2" w:name="traditional-industries"/>
      <w:r>
        <w:t>Traditional Industries</w:t>
      </w:r>
    </w:p>
    <w:p w:rsidR="00BC4B73" w:rsidRDefault="00BB05E7">
      <w:pPr>
        <w:pStyle w:val="Heading3"/>
      </w:pPr>
      <w:bookmarkStart w:id="3" w:name="msme-sector"/>
      <w:r>
        <w:t>MSME Sector</w:t>
      </w:r>
    </w:p>
    <w:p w:rsidR="00BC4B73" w:rsidRDefault="00BB05E7">
      <w:pPr>
        <w:pStyle w:val="Compact"/>
        <w:numPr>
          <w:ilvl w:val="0"/>
          <w:numId w:val="17"/>
        </w:numPr>
      </w:pPr>
      <w:r>
        <w:t>In 2020-21, 11,540 new MSMEs units were started with an investment of 1,221.86 crore and provided employment to 44,975 persons .</w:t>
      </w:r>
    </w:p>
    <w:p w:rsidR="00BC4B73" w:rsidRDefault="00BB05E7">
      <w:pPr>
        <w:pStyle w:val="Compact"/>
        <w:numPr>
          <w:ilvl w:val="0"/>
          <w:numId w:val="17"/>
        </w:numPr>
      </w:pPr>
      <w:r>
        <w:t>The highest number of MSME units were started in the agro and food based sector(3359 units)</w:t>
      </w:r>
    </w:p>
    <w:p w:rsidR="00BC4B73" w:rsidRDefault="00BB05E7">
      <w:pPr>
        <w:pStyle w:val="Compact"/>
        <w:numPr>
          <w:ilvl w:val="0"/>
          <w:numId w:val="17"/>
        </w:numPr>
      </w:pPr>
      <w:r>
        <w:lastRenderedPageBreak/>
        <w:t>The 2,303 units functioning in the Development Area/Development Plots(DA/DPs) under DIC provided employment to 2,306 persons.</w:t>
      </w:r>
    </w:p>
    <w:p w:rsidR="00BC4B73" w:rsidRDefault="00BB05E7">
      <w:pPr>
        <w:pStyle w:val="Heading3"/>
      </w:pPr>
      <w:bookmarkStart w:id="4" w:name="khadi-and-village-industries-sector"/>
      <w:bookmarkEnd w:id="3"/>
      <w:r>
        <w:t>Khadi and Village Industries Sector</w:t>
      </w:r>
    </w:p>
    <w:p w:rsidR="00BC4B73" w:rsidRDefault="00BB05E7">
      <w:pPr>
        <w:pStyle w:val="Compact"/>
        <w:numPr>
          <w:ilvl w:val="0"/>
          <w:numId w:val="18"/>
        </w:numPr>
      </w:pPr>
      <w:r>
        <w:t>In 2020-21, Khadi sector in Kerala provided employment to 13,190 artisans and added cloth and yarn production of Rs.7,981.8 l lakh. Total wages paid to khadi artisans was Rs.3618 lakh and total khadi sales were Rs.9,219 lakh.</w:t>
      </w:r>
    </w:p>
    <w:p w:rsidR="00BC4B73" w:rsidRDefault="00BB05E7">
      <w:pPr>
        <w:pStyle w:val="Compact"/>
        <w:numPr>
          <w:ilvl w:val="0"/>
          <w:numId w:val="18"/>
        </w:numPr>
      </w:pPr>
      <w:r>
        <w:t>Khadi and Village Industries Board could generate 2,834 new employments through the village industries and created capital investment of `2,910 lakhs for 429 units and provided employments to 2337 persons through Prime Minister’s Employment Generation Programme (PMEGP).</w:t>
      </w:r>
    </w:p>
    <w:p w:rsidR="00BC4B73" w:rsidRDefault="00BB05E7">
      <w:pPr>
        <w:pStyle w:val="Heading3"/>
      </w:pPr>
      <w:bookmarkStart w:id="5" w:name="cashew-industry"/>
      <w:bookmarkEnd w:id="4"/>
      <w:r>
        <w:t>Cashew Indust</w:t>
      </w:r>
      <w:bookmarkStart w:id="6" w:name="_GoBack"/>
      <w:bookmarkEnd w:id="6"/>
      <w:r>
        <w:t>ry</w:t>
      </w:r>
    </w:p>
    <w:p w:rsidR="00BC4B73" w:rsidRDefault="00BB05E7">
      <w:pPr>
        <w:pStyle w:val="Compact"/>
        <w:numPr>
          <w:ilvl w:val="0"/>
          <w:numId w:val="19"/>
        </w:numPr>
      </w:pPr>
      <w:r>
        <w:t>In terms of total production of raw cashew, Kerala ranks 6th among the producing states. In Kerala the production of raw cashew nut increased marginally from 80,000 MT in 2014-15 to 82,889 MT in 2018-19. However, the production has subsequently fallen to 73,110 MT in 2020-21.</w:t>
      </w:r>
    </w:p>
    <w:p w:rsidR="00BC4B73" w:rsidRDefault="00BB05E7">
      <w:pPr>
        <w:pStyle w:val="Compact"/>
        <w:numPr>
          <w:ilvl w:val="0"/>
          <w:numId w:val="19"/>
        </w:numPr>
      </w:pPr>
      <w:r>
        <w:t>Kerala has an area of 1.03 lakh ha under cashew production and is placed sixth in terms of area under cashew production. The area under cultivation of cashew increased from 84,500 hectres in 2014-15 to 1,03,210 hectres in 2020-21, with significant gains since 2015-16.</w:t>
      </w:r>
    </w:p>
    <w:p w:rsidR="00BC4B73" w:rsidRDefault="00BB05E7">
      <w:pPr>
        <w:pStyle w:val="Compact"/>
        <w:numPr>
          <w:ilvl w:val="0"/>
          <w:numId w:val="19"/>
        </w:numPr>
      </w:pPr>
      <w:r>
        <w:t>It is estimated that the sector employs about 3 lakh workers and 90 per cent of them are women.</w:t>
      </w:r>
    </w:p>
    <w:p w:rsidR="00BC4B73" w:rsidRDefault="00BB05E7">
      <w:pPr>
        <w:pStyle w:val="Compact"/>
        <w:numPr>
          <w:ilvl w:val="0"/>
          <w:numId w:val="19"/>
        </w:numPr>
      </w:pPr>
      <w:r>
        <w:t>In 2020-21, cashew kernel (processed cashew nut) export from Kerala was 24,929 MT valued at Rs 1,461.27 crore.</w:t>
      </w:r>
    </w:p>
    <w:p w:rsidR="00BC4B73" w:rsidRDefault="00BB05E7">
      <w:pPr>
        <w:pStyle w:val="Compact"/>
        <w:numPr>
          <w:ilvl w:val="0"/>
          <w:numId w:val="19"/>
        </w:numPr>
      </w:pPr>
      <w:r>
        <w:t>The efforts of state government are to bring down the processing costs, provide continuous employment to workers and fair wages to the workers. Partial mechanization is a recent intervention on part of the Government. It has improved labour productivity.</w:t>
      </w:r>
    </w:p>
    <w:p w:rsidR="00BC4B73" w:rsidRDefault="00BB05E7">
      <w:pPr>
        <w:pStyle w:val="Compact"/>
        <w:numPr>
          <w:ilvl w:val="0"/>
          <w:numId w:val="19"/>
        </w:numPr>
      </w:pPr>
      <w:r>
        <w:t>KCB was established in 2017 by the State Government as a special purpose vehicle with the main objective of procuring and supplying Raw Cashew Nuts (RCN) at reasonable price to the cashew processing units in Kerala. Since 2018-19, the cumulative value of cashew imports of the agency is about Rs 422.67 crore.</w:t>
      </w:r>
    </w:p>
    <w:p w:rsidR="00BC4B73" w:rsidRDefault="00BB05E7">
      <w:pPr>
        <w:pStyle w:val="Heading3"/>
      </w:pPr>
      <w:bookmarkStart w:id="7" w:name="handloom-textiles"/>
      <w:bookmarkEnd w:id="5"/>
      <w:r>
        <w:lastRenderedPageBreak/>
        <w:t>Handloom &amp; Textiles</w:t>
      </w:r>
    </w:p>
    <w:p w:rsidR="00BC4B73" w:rsidRDefault="00BB05E7">
      <w:pPr>
        <w:pStyle w:val="Compact"/>
        <w:numPr>
          <w:ilvl w:val="0"/>
          <w:numId w:val="20"/>
        </w:numPr>
      </w:pPr>
      <w:r>
        <w:t>The textile sector in Kerala includes areas like spinning, weaving, garment manufacturing, dyeing and processing units. The sector involves the units in public sector (both State and Central), co-operative sector, and private sector.</w:t>
      </w:r>
    </w:p>
    <w:p w:rsidR="00BC4B73" w:rsidRDefault="00BB05E7">
      <w:pPr>
        <w:pStyle w:val="Compact"/>
        <w:numPr>
          <w:ilvl w:val="0"/>
          <w:numId w:val="20"/>
        </w:numPr>
      </w:pPr>
      <w:r>
        <w:t>The spinning sector in Kerala includes the public sector (State and Central), the co-operative sector and the private sector. The spinning sector includes 26 mills with total spindle capacity of 7.03 lakh, employing about 7,600 people.</w:t>
      </w:r>
    </w:p>
    <w:p w:rsidR="00BC4B73" w:rsidRDefault="00BB05E7">
      <w:pPr>
        <w:pStyle w:val="Compact"/>
        <w:numPr>
          <w:ilvl w:val="0"/>
          <w:numId w:val="20"/>
        </w:numPr>
      </w:pPr>
      <w:r>
        <w:t>The weaving sector includes the khadi units, handloom units, and power loom units. The handloom sector is a major source of employment in Kerala. In fact, among the traditional industries in the State, the handloom sector is second only to the coir sector with respect to employment. The total number of handlooms in the State in 2020-21 was 16,657. They produced about 148.8 lakh metres of handloom cloth. In 2020-21 the turnover was Rs 164.98 crore. The total number of weavers in the handloom sector in 2020-21 was 13,656. The number of women weavers was 9,030.</w:t>
      </w:r>
    </w:p>
    <w:p w:rsidR="00BC4B73" w:rsidRDefault="00BB05E7">
      <w:pPr>
        <w:pStyle w:val="Compact"/>
        <w:numPr>
          <w:ilvl w:val="0"/>
          <w:numId w:val="20"/>
        </w:numPr>
      </w:pPr>
      <w:r>
        <w:t>There are 958 power looms in the State of which more than 84 per cent (812) are in the co-operative sector. In the power loom sector, production of cloth in 2020-21 was 55.73 lakh meters valued at Rs. 384.62 lakh. Productivity was 5817.94 meters per loom and the total turnover was Rs 396.01 lakh.</w:t>
      </w:r>
    </w:p>
    <w:p w:rsidR="00BC4B73" w:rsidRDefault="00BB05E7">
      <w:pPr>
        <w:pStyle w:val="Compact"/>
        <w:numPr>
          <w:ilvl w:val="0"/>
          <w:numId w:val="20"/>
        </w:numPr>
      </w:pPr>
      <w:r>
        <w:t>The garment industry has the potential to generate employment in large numbers even with the adoption of latest technologies. It has a large presence of women employees.</w:t>
      </w:r>
    </w:p>
    <w:p w:rsidR="00BC4B73" w:rsidRDefault="00BB05E7">
      <w:pPr>
        <w:pStyle w:val="Compact"/>
        <w:numPr>
          <w:ilvl w:val="0"/>
          <w:numId w:val="20"/>
        </w:numPr>
      </w:pPr>
      <w:r>
        <w:t>Significant recent initiative - The State Government is setting up a Textile Processing Centre at Nadukani, which will be an important step towards localisation of textile processing in the State.</w:t>
      </w:r>
    </w:p>
    <w:p w:rsidR="00BC4B73" w:rsidRDefault="00BB05E7">
      <w:pPr>
        <w:pStyle w:val="Heading2"/>
      </w:pPr>
      <w:bookmarkStart w:id="8" w:name="medium-and-large-industries"/>
      <w:bookmarkEnd w:id="2"/>
      <w:bookmarkEnd w:id="7"/>
      <w:r>
        <w:t>Medium And Large Industries</w:t>
      </w:r>
    </w:p>
    <w:p w:rsidR="00BC4B73" w:rsidRDefault="00BB05E7">
      <w:pPr>
        <w:pStyle w:val="Heading3"/>
      </w:pPr>
      <w:bookmarkStart w:id="9" w:name="life-science-park"/>
      <w:r>
        <w:t>Life Science Park</w:t>
      </w:r>
    </w:p>
    <w:p w:rsidR="00BC4B73" w:rsidRDefault="00BB05E7">
      <w:pPr>
        <w:pStyle w:val="FirstParagraph"/>
      </w:pPr>
      <w:r>
        <w:t>A dedicated park for the Life Sciences Sector is being set up by KSIDC in 206 acres of land at Thonnakkad Thiruvananthapuram. Work on infrastructure development has been completed in phase 1 of the park is which the institute of Advanced Virology Project has become operational.</w:t>
      </w:r>
    </w:p>
    <w:p w:rsidR="00BC4B73" w:rsidRDefault="00BB05E7">
      <w:pPr>
        <w:pStyle w:val="Heading3"/>
      </w:pPr>
      <w:bookmarkStart w:id="10" w:name="medical-devices-park"/>
      <w:bookmarkEnd w:id="9"/>
      <w:r>
        <w:lastRenderedPageBreak/>
        <w:t>Medical devices park</w:t>
      </w:r>
    </w:p>
    <w:p w:rsidR="00BC4B73" w:rsidRDefault="00BB05E7">
      <w:pPr>
        <w:pStyle w:val="FirstParagraph"/>
      </w:pPr>
      <w:r>
        <w:t>KSIDC as a joint initiative with the Sree Chithira Thirunal Institute for Medical Sciences and Technology has conceived a ₹ 260 crore project for setting up a Medical Devices park in 9 acres of land in the Life Science Park. The project will be completed in March 2022.</w:t>
      </w:r>
    </w:p>
    <w:p w:rsidR="00BC4B73" w:rsidRDefault="00BB05E7">
      <w:pPr>
        <w:pStyle w:val="Heading1"/>
      </w:pPr>
      <w:bookmarkStart w:id="11" w:name="transport-sector"/>
      <w:bookmarkEnd w:id="1"/>
      <w:bookmarkEnd w:id="8"/>
      <w:bookmarkEnd w:id="10"/>
      <w:r>
        <w:t>Transport Sector</w:t>
      </w:r>
    </w:p>
    <w:p w:rsidR="00BC4B73" w:rsidRDefault="00BB05E7">
      <w:pPr>
        <w:pStyle w:val="Heading2"/>
      </w:pPr>
      <w:bookmarkStart w:id="12" w:name="road-sector"/>
      <w:r>
        <w:t>Road Sector</w:t>
      </w:r>
    </w:p>
    <w:p w:rsidR="00BC4B73" w:rsidRDefault="00BB05E7">
      <w:pPr>
        <w:pStyle w:val="Compact"/>
        <w:numPr>
          <w:ilvl w:val="0"/>
          <w:numId w:val="21"/>
        </w:numPr>
      </w:pPr>
      <w:r>
        <w:t>Development and improvement of roads for a total length of 6437.761 km have been carried out including 3,873.167 km of BM and BC under various Plan schemes. This includes 207.573 km State Highways (118.336 km BM/BC) and 6,230.188 km Major District Roads (3,754.831 km BM/BC)/</w:t>
      </w:r>
    </w:p>
    <w:p w:rsidR="00BC4B73" w:rsidRDefault="00BB05E7">
      <w:pPr>
        <w:pStyle w:val="Compact"/>
        <w:numPr>
          <w:ilvl w:val="0"/>
          <w:numId w:val="21"/>
        </w:numPr>
      </w:pPr>
      <w:r>
        <w:t>KIIFB accorded ₹1,734.14 crore financial sanction for 21 reaches of Hill Highway.</w:t>
      </w:r>
    </w:p>
    <w:p w:rsidR="00BC4B73" w:rsidRDefault="00BB05E7">
      <w:pPr>
        <w:pStyle w:val="Compact"/>
        <w:numPr>
          <w:ilvl w:val="0"/>
          <w:numId w:val="21"/>
        </w:numPr>
      </w:pPr>
      <w:r>
        <w:t>KIIFB accorded ₹365.58 crore financial sanction for 55.31 km reaches of Coastal Highway</w:t>
      </w:r>
    </w:p>
    <w:p w:rsidR="00BC4B73" w:rsidRDefault="00BB05E7">
      <w:pPr>
        <w:pStyle w:val="Compact"/>
        <w:numPr>
          <w:ilvl w:val="0"/>
          <w:numId w:val="21"/>
        </w:numPr>
      </w:pPr>
      <w:r>
        <w:t>In 2020-21, 130 bridges design works completed at an approximate amount of ₹2.1430 crore. Detailed Project Report preparation of 32 road projects with a total length of 755 km was completed.</w:t>
      </w:r>
    </w:p>
    <w:p w:rsidR="00BC4B73" w:rsidRDefault="00BB05E7">
      <w:pPr>
        <w:pStyle w:val="Compact"/>
        <w:numPr>
          <w:ilvl w:val="0"/>
          <w:numId w:val="21"/>
        </w:numPr>
      </w:pPr>
      <w:r>
        <w:t>The electric two wheeler registration in Kerala as on September, 2021 is 4,742 as against 1,334 in the previous year, showing an increase in (+) 28.13 per cent.</w:t>
      </w:r>
    </w:p>
    <w:p w:rsidR="00BC4B73" w:rsidRDefault="00BB05E7">
      <w:pPr>
        <w:pStyle w:val="Compact"/>
        <w:numPr>
          <w:ilvl w:val="0"/>
          <w:numId w:val="21"/>
        </w:numPr>
      </w:pPr>
      <w:r>
        <w:t>7 New Sub RT offices came into force viz: atVarkala, Konni,Pathanapuram, Chadayamangalam, Ramanattukara (Feroke), Payyannur and Kondotty.</w:t>
      </w:r>
    </w:p>
    <w:p w:rsidR="00BC4B73" w:rsidRDefault="00BB05E7">
      <w:pPr>
        <w:pStyle w:val="Compact"/>
        <w:numPr>
          <w:ilvl w:val="0"/>
          <w:numId w:val="21"/>
        </w:numPr>
      </w:pPr>
      <w:r>
        <w:t>Pilot implementation of Wireless Communication &amp; Allied Infrastructure Network project at Eranakulam inaugurated.</w:t>
      </w:r>
    </w:p>
    <w:p w:rsidR="00BC4B73" w:rsidRDefault="00BB05E7">
      <w:pPr>
        <w:pStyle w:val="Compact"/>
        <w:numPr>
          <w:ilvl w:val="0"/>
          <w:numId w:val="21"/>
        </w:numPr>
      </w:pPr>
      <w:r>
        <w:t>As on March 31, 2021, motor vehicles with valid registrations number is as on March 31, 2021 is 1.48 crore with newly registered vehicles in 2020-21 being 6,62,979</w:t>
      </w:r>
    </w:p>
    <w:p w:rsidR="00BC4B73" w:rsidRDefault="00BB05E7">
      <w:pPr>
        <w:pStyle w:val="Compact"/>
        <w:numPr>
          <w:ilvl w:val="0"/>
          <w:numId w:val="21"/>
        </w:numPr>
      </w:pPr>
      <w:r>
        <w:t>Traffic crashes involving two wheelers has decreased from 16,970 (46 per day) in 2019 to 8,533 (23.37 per day) in 2021.</w:t>
      </w:r>
    </w:p>
    <w:p w:rsidR="00BC4B73" w:rsidRDefault="00BB05E7">
      <w:pPr>
        <w:pStyle w:val="Compact"/>
        <w:numPr>
          <w:ilvl w:val="0"/>
          <w:numId w:val="21"/>
        </w:numPr>
      </w:pPr>
      <w:r>
        <w:t>KSRTC imparted training to 178 Conductors, 156 Drivers and 236 other categories of Employees and implemented Pay Roll Administrative Repository for Kerala (G-Spark)</w:t>
      </w:r>
    </w:p>
    <w:p w:rsidR="00BC4B73" w:rsidRDefault="00BB05E7">
      <w:pPr>
        <w:pStyle w:val="Compact"/>
        <w:numPr>
          <w:ilvl w:val="0"/>
          <w:numId w:val="21"/>
        </w:numPr>
      </w:pPr>
      <w:r>
        <w:t>Completed solar powered vessel especially the first endeavor in inland Water Transport sector in India, named “ADITYA”.</w:t>
      </w:r>
    </w:p>
    <w:p w:rsidR="00BC4B73" w:rsidRDefault="00BB05E7">
      <w:pPr>
        <w:pStyle w:val="Compact"/>
        <w:numPr>
          <w:ilvl w:val="0"/>
          <w:numId w:val="21"/>
        </w:numPr>
      </w:pPr>
      <w:r>
        <w:lastRenderedPageBreak/>
        <w:t>120 pax Vega 2 vessel completed and plying service in Kumarakom – Kottayam route handling 3,200 no. of commuters and tourists.</w:t>
      </w:r>
    </w:p>
    <w:p w:rsidR="00BC4B73" w:rsidRDefault="00BB05E7">
      <w:pPr>
        <w:pStyle w:val="Compact"/>
        <w:numPr>
          <w:ilvl w:val="0"/>
          <w:numId w:val="21"/>
        </w:numPr>
      </w:pPr>
      <w:r>
        <w:t>Built two water taxi viz. Thejas1 and Thejas 2.</w:t>
      </w:r>
    </w:p>
    <w:p w:rsidR="00BC4B73" w:rsidRDefault="00BB05E7">
      <w:pPr>
        <w:pStyle w:val="Compact"/>
        <w:numPr>
          <w:ilvl w:val="0"/>
          <w:numId w:val="21"/>
        </w:numPr>
      </w:pPr>
      <w:r>
        <w:t>Built one 100 passenger capacity catamaran boats with modern safety systems.</w:t>
      </w:r>
    </w:p>
    <w:p w:rsidR="00BC4B73" w:rsidRDefault="00BB05E7">
      <w:pPr>
        <w:pStyle w:val="Compact"/>
        <w:numPr>
          <w:ilvl w:val="0"/>
          <w:numId w:val="21"/>
        </w:numPr>
      </w:pPr>
      <w:r>
        <w:t>The Phase 1A from Petta to SN Junction with a length of 1.8 km with 2 stations at a project cost of `710.93 crore is progressing and expected to be commissioned on March, 2022</w:t>
      </w:r>
    </w:p>
    <w:p w:rsidR="00BC4B73" w:rsidRDefault="00BB05E7">
      <w:pPr>
        <w:pStyle w:val="Compact"/>
        <w:numPr>
          <w:ilvl w:val="0"/>
          <w:numId w:val="21"/>
        </w:numPr>
      </w:pPr>
      <w:r>
        <w:t>Preparatory works from Kakkanad junction to Infopark express way entrance (2.5km) is in progress and JLN Stadium to Kunnumpuram (4.5km) preparatory works was awarded and expected to complete on December, 2021.</w:t>
      </w:r>
    </w:p>
    <w:p w:rsidR="00BC4B73" w:rsidRDefault="00BB05E7">
      <w:pPr>
        <w:pStyle w:val="Compact"/>
        <w:numPr>
          <w:ilvl w:val="0"/>
          <w:numId w:val="21"/>
        </w:numPr>
      </w:pPr>
      <w:r>
        <w:t>Inauguration of Water Metro boats with 5 terminals is expected on December, 2021.Water Metro will be fully commissioned by June, 2022 utilizing 25 boats and Terminals</w:t>
      </w:r>
    </w:p>
    <w:p w:rsidR="00BC4B73" w:rsidRDefault="00BB05E7">
      <w:pPr>
        <w:pStyle w:val="Compact"/>
        <w:numPr>
          <w:ilvl w:val="0"/>
          <w:numId w:val="21"/>
        </w:numPr>
      </w:pPr>
      <w:r>
        <w:t>Administrative Sanction was accorded for starting Land Acquisition process and creating LA units/Cells for Silver Line project (Semi High Speed Rail)</w:t>
      </w:r>
    </w:p>
    <w:p w:rsidR="00BC4B73" w:rsidRDefault="00BB05E7">
      <w:pPr>
        <w:pStyle w:val="Compact"/>
        <w:numPr>
          <w:ilvl w:val="0"/>
          <w:numId w:val="21"/>
        </w:numPr>
      </w:pPr>
      <w:r>
        <w:t>The revenue earnings of KIAL increased from ₹42.00 crore in 2020-21 to ₹27.49 crore in 2021-22 (up to September, 2021).</w:t>
      </w:r>
    </w:p>
    <w:p w:rsidR="00BC4B73" w:rsidRDefault="00BB05E7">
      <w:pPr>
        <w:pStyle w:val="Compact"/>
        <w:numPr>
          <w:ilvl w:val="0"/>
          <w:numId w:val="21"/>
        </w:numPr>
      </w:pPr>
      <w:r>
        <w:t>Land acquisition (LA) works in connection with the Thiruvananthapuram Light Metro Rail project, which include construction of flyovers at Sreekaryam, Pattom and Ulloor, is in progress.</w:t>
      </w:r>
    </w:p>
    <w:p w:rsidR="00BC4B73" w:rsidRDefault="00BB05E7">
      <w:pPr>
        <w:pStyle w:val="Heading2"/>
      </w:pPr>
      <w:bookmarkStart w:id="13" w:name="port-sector"/>
      <w:bookmarkEnd w:id="12"/>
      <w:r>
        <w:t>Port Sector</w:t>
      </w:r>
    </w:p>
    <w:p w:rsidR="00BC4B73" w:rsidRDefault="00BB05E7">
      <w:pPr>
        <w:numPr>
          <w:ilvl w:val="0"/>
          <w:numId w:val="22"/>
        </w:numPr>
      </w:pPr>
      <w:r>
        <w:t>The total cargo exports from Kerala in 2018 were 138793 tonne and in 2020-21, it is 516155 tonne.</w:t>
      </w:r>
    </w:p>
    <w:p w:rsidR="00BC4B73" w:rsidRDefault="00BB05E7">
      <w:pPr>
        <w:numPr>
          <w:ilvl w:val="0"/>
          <w:numId w:val="22"/>
        </w:numPr>
      </w:pPr>
      <w:r>
        <w:t>There is significant rise in the number of inland vessels registered in Kerala over the years. It was 90 during 2017-18 and the number rose to 230 during 2020-21 as against 135 in 2019-20.</w:t>
      </w:r>
    </w:p>
    <w:p w:rsidR="00BC4B73" w:rsidRDefault="00BB05E7">
      <w:pPr>
        <w:numPr>
          <w:ilvl w:val="0"/>
          <w:numId w:val="22"/>
        </w:numPr>
      </w:pPr>
      <w:r>
        <w:t>175 steamers and 133 sailing vessels visited the coast of Kerala during 2020-21 which marks a dip as against 224 steamers and 252 sailing vessels during 2019-20.</w:t>
      </w:r>
    </w:p>
    <w:p w:rsidR="00BC4B73" w:rsidRDefault="00BB05E7">
      <w:pPr>
        <w:numPr>
          <w:ilvl w:val="0"/>
          <w:numId w:val="22"/>
        </w:numPr>
      </w:pPr>
      <w:r>
        <w:t xml:space="preserve">Shuchitwa Sagaram is a novel project undertaken by the department in 2017 which aimed to collect garbage from sea bed with the help of fishermen and recycle the same to use in the road works under HED has attracted worldwide attention. The project was first started in Neendakara Fishing Harbour and bagged the best success story award of Marine Biology </w:t>
      </w:r>
      <w:r>
        <w:lastRenderedPageBreak/>
        <w:t>Association of India in 2018. The Project was recognised by The World Economic Forum and National Geography Magazine.</w:t>
      </w:r>
    </w:p>
    <w:p w:rsidR="00BC4B73" w:rsidRDefault="00BB05E7">
      <w:pPr>
        <w:pStyle w:val="Heading2"/>
      </w:pPr>
      <w:bookmarkStart w:id="14" w:name="water-transport-sector"/>
      <w:bookmarkEnd w:id="13"/>
      <w:r>
        <w:t>Water Transport sector</w:t>
      </w:r>
    </w:p>
    <w:p w:rsidR="00BC4B73" w:rsidRDefault="00BB05E7">
      <w:pPr>
        <w:pStyle w:val="Compact"/>
        <w:numPr>
          <w:ilvl w:val="0"/>
          <w:numId w:val="23"/>
        </w:numPr>
      </w:pPr>
      <w:r>
        <w:t>Valapattanam to Neeleswaram reach (526.20-590.53 km): Stretch made navigable from Valappattanam to Neeleswaram.</w:t>
      </w:r>
    </w:p>
    <w:p w:rsidR="00BC4B73" w:rsidRDefault="00BB05E7">
      <w:pPr>
        <w:pStyle w:val="Compact"/>
        <w:numPr>
          <w:ilvl w:val="0"/>
          <w:numId w:val="23"/>
        </w:numPr>
      </w:pPr>
      <w:r>
        <w:t>Constructed boat jetty near KMML, Chavara for handling hazardous materials like sulphuric acid and furnace oil.</w:t>
      </w:r>
    </w:p>
    <w:p w:rsidR="00BC4B73" w:rsidRDefault="00BB05E7">
      <w:pPr>
        <w:pStyle w:val="Compact"/>
        <w:numPr>
          <w:ilvl w:val="0"/>
          <w:numId w:val="23"/>
        </w:numPr>
      </w:pPr>
      <w:r>
        <w:t>Renovated 7 boat jetties and constructed Champakkulam Jhankar boat jetty in Alappuzha</w:t>
      </w:r>
    </w:p>
    <w:p w:rsidR="00BC4B73" w:rsidRDefault="00BB05E7">
      <w:pPr>
        <w:pStyle w:val="Compact"/>
        <w:numPr>
          <w:ilvl w:val="0"/>
          <w:numId w:val="23"/>
        </w:numPr>
      </w:pPr>
      <w:r>
        <w:t>A solar/electric powered vessel is planned to be introduced at Calicut on similar line (Sagararani 3)</w:t>
      </w:r>
    </w:p>
    <w:p w:rsidR="00BC4B73" w:rsidRDefault="00BB05E7">
      <w:pPr>
        <w:pStyle w:val="Compact"/>
        <w:numPr>
          <w:ilvl w:val="0"/>
          <w:numId w:val="23"/>
        </w:numPr>
      </w:pPr>
      <w:r>
        <w:t>Nefertiti – New Cruise Vessel: KSINCL is ready to launch, a 200 pax sea going day cruise ship named “Nefrititi” registered under Merchant Shipping Act. This will be a luxury vessel suitable for multipurpose activities like meetings, parties etc. besides regular excursions.</w:t>
      </w:r>
    </w:p>
    <w:p w:rsidR="00BC4B73" w:rsidRDefault="00BB05E7">
      <w:pPr>
        <w:pStyle w:val="Compact"/>
        <w:numPr>
          <w:ilvl w:val="0"/>
          <w:numId w:val="23"/>
        </w:numPr>
      </w:pPr>
      <w:r>
        <w:t>The State Water Department gears up to introduce the first fully solar powered station office at Vaikom and also perocured to purchase more solar boats for replacing old wooden boats in this region, thereby to minimize operating costs and pollution</w:t>
      </w:r>
    </w:p>
    <w:p w:rsidR="00BC4B73" w:rsidRDefault="00BB05E7">
      <w:pPr>
        <w:pStyle w:val="Compact"/>
        <w:numPr>
          <w:ilvl w:val="0"/>
          <w:numId w:val="23"/>
        </w:numPr>
      </w:pPr>
      <w:r>
        <w:t>The State Water department gears up to procure 5 No’s. of air filled dinghy boats. Construction of double deck passenger cum tourist vessels, especially designed for both normal commuter and tourists of Ashtamudilake in Kollam district is in the finishing stage.</w:t>
      </w:r>
    </w:p>
    <w:p w:rsidR="00BC4B73" w:rsidRDefault="00BB05E7">
      <w:pPr>
        <w:pStyle w:val="Compact"/>
        <w:numPr>
          <w:ilvl w:val="0"/>
          <w:numId w:val="23"/>
        </w:numPr>
      </w:pPr>
      <w:r>
        <w:t>Commuters have almost abstained from utilizing public transport mode due to covid19 pandemic menace. So introducing new ventures like water taxi shall be much dependable to the public. As part of the COVID 19 defense operation, the department rescue boat fruitfully used to get patients to the hospital on time, and also helps the health workers and police to reach out the people in the waterlogged region with their services</w:t>
      </w:r>
    </w:p>
    <w:p w:rsidR="00BC4B73" w:rsidRDefault="00BB05E7">
      <w:pPr>
        <w:pStyle w:val="Heading1"/>
      </w:pPr>
      <w:bookmarkStart w:id="15" w:name="information-technology"/>
      <w:bookmarkEnd w:id="11"/>
      <w:bookmarkEnd w:id="14"/>
      <w:r>
        <w:t>Information Technology</w:t>
      </w:r>
    </w:p>
    <w:p w:rsidR="00BC4B73" w:rsidRDefault="00BB05E7">
      <w:pPr>
        <w:pStyle w:val="Heading2"/>
      </w:pPr>
      <w:bookmarkStart w:id="16" w:name="digital-university"/>
      <w:r>
        <w:t>Digital University</w:t>
      </w:r>
    </w:p>
    <w:p w:rsidR="00BC4B73" w:rsidRDefault="00BB05E7">
      <w:pPr>
        <w:pStyle w:val="FirstParagraph"/>
      </w:pPr>
      <w:r>
        <w:t xml:space="preserve">The Kerala University of Digital Sciences Innovation and Technology was established by Government of Kerala vide ordinance no.9 of 2020 dated 18 January 2020 and started functioning from the new </w:t>
      </w:r>
      <w:r>
        <w:lastRenderedPageBreak/>
        <w:t>campus of IIITMK in Technocity. The new university will strive to be an international benchmark in conducting cutting edge research and implementing modern technological interventions in disruptive technologies. The university is aiming to create capacity building in post graduate and doctorate level in the areas of Artificial Intelligence and Natural Language Processing, Internet of things. Electronic Systems and Automation, Imaging Technologies, Data Analytics and Big Data, Cyber Security, Block chain, Ecological Informatics, Geospatial Analytics etc…</w:t>
      </w:r>
    </w:p>
    <w:p w:rsidR="00BC4B73" w:rsidRDefault="00BB05E7">
      <w:pPr>
        <w:pStyle w:val="Heading2"/>
      </w:pPr>
      <w:bookmarkStart w:id="17" w:name="startup-mission"/>
      <w:bookmarkEnd w:id="16"/>
      <w:r>
        <w:t>Startup Mission</w:t>
      </w:r>
    </w:p>
    <w:p w:rsidR="00BC4B73" w:rsidRDefault="00BB05E7">
      <w:pPr>
        <w:pStyle w:val="FirstParagraph"/>
      </w:pPr>
      <w:r>
        <w:t>Kerala Startup Mission has successfully implemented various entrepreneurship development programmes. The organization has been instrumental in many ways to create a successful spring board for the entrepreneur community to experiment their innovative technology product ideas and to come up with a new generation of promising startups.</w:t>
      </w:r>
    </w:p>
    <w:p w:rsidR="00BC4B73" w:rsidRDefault="00BB05E7">
      <w:pPr>
        <w:pStyle w:val="Heading2"/>
      </w:pPr>
      <w:bookmarkStart w:id="18" w:name="kerala-fibre-optic-network-limited-kfon"/>
      <w:bookmarkEnd w:id="17"/>
      <w:r>
        <w:t>Kerala Fibre Optic Network Limited-(KFON)</w:t>
      </w:r>
    </w:p>
    <w:p w:rsidR="00BC4B73" w:rsidRDefault="00BB05E7">
      <w:pPr>
        <w:pStyle w:val="FirstParagraph"/>
      </w:pPr>
      <w:r>
        <w:t>KFON a state-wide optical fibre network capable of providing high-speed internet connectivity to about 30,000 government and educational institutions offer free internet to 20 lakh economically backward families and internet services at a lower rate for others.</w:t>
      </w:r>
    </w:p>
    <w:p w:rsidR="00BC4B73" w:rsidRDefault="00BB05E7">
      <w:pPr>
        <w:pStyle w:val="Heading1"/>
      </w:pPr>
      <w:bookmarkStart w:id="19" w:name="tourism"/>
      <w:bookmarkEnd w:id="15"/>
      <w:bookmarkEnd w:id="18"/>
      <w:r>
        <w:t>Tourism</w:t>
      </w:r>
    </w:p>
    <w:p w:rsidR="00BC4B73" w:rsidRDefault="00BB05E7">
      <w:pPr>
        <w:pStyle w:val="Compact"/>
        <w:numPr>
          <w:ilvl w:val="0"/>
          <w:numId w:val="24"/>
        </w:numPr>
      </w:pPr>
      <w:r>
        <w:t>The foreign tourists visited the State in 2020 was 3.4 lakh, which is -71.36 per cent lower, as compared to 11.89 lakh in the previous year. The number of foreign tourists who visited Kerala in 2021 upto June was 0.15 lakh. The number of domestic tourist arrivals to Kerala in 2020 was 49,88,972 which is -72.86 per cent lower than the previous year. In 2019, the domestic tourist arrival to the State was 1,83,84,233. The number of domestic tourist arrivals up to June 2021 is 27,60,664.</w:t>
      </w:r>
    </w:p>
    <w:p w:rsidR="00BC4B73" w:rsidRDefault="00BB05E7">
      <w:pPr>
        <w:pStyle w:val="Compact"/>
        <w:numPr>
          <w:ilvl w:val="0"/>
          <w:numId w:val="24"/>
        </w:numPr>
      </w:pPr>
      <w:r>
        <w:t>The foreign exchange earnings from tourism in 2020 was ₹2799.85 crore and domestic tourist earnings was ₹6025.68 crore. In 2019, the foreign exchange earnings and domestic tourist earnings were ₹10271.06 crore and ₹24785.62 crore respectively</w:t>
      </w:r>
    </w:p>
    <w:p w:rsidR="00BC4B73" w:rsidRDefault="00BB05E7">
      <w:pPr>
        <w:pStyle w:val="Compact"/>
        <w:numPr>
          <w:ilvl w:val="0"/>
          <w:numId w:val="24"/>
        </w:numPr>
      </w:pPr>
      <w:r>
        <w:t>Total earnings including direct and indirect means in 2019 was ₹45010.69 crore, an increase of 24.13 per cent over 2018. But the total earnings in 2020 was only ₹11,335.96 crore, registering a decline of -74.81 per cent over 2019.</w:t>
      </w:r>
    </w:p>
    <w:p w:rsidR="00BC4B73" w:rsidRDefault="00BB05E7">
      <w:pPr>
        <w:pStyle w:val="Heading1"/>
      </w:pPr>
      <w:bookmarkStart w:id="20" w:name="scientific-services-research"/>
      <w:bookmarkEnd w:id="19"/>
      <w:r>
        <w:lastRenderedPageBreak/>
        <w:t>Scientific Services &amp; Research</w:t>
      </w:r>
    </w:p>
    <w:p w:rsidR="00BC4B73" w:rsidRDefault="00BB05E7">
      <w:pPr>
        <w:pStyle w:val="Compact"/>
        <w:numPr>
          <w:ilvl w:val="0"/>
          <w:numId w:val="25"/>
        </w:numPr>
      </w:pPr>
      <w:r>
        <w:t>KSCSTE drives the research and development efforts of the State through various scientific programmes focusing science popularisation and promotion, research and development, ecology and environment, technology development and transfer, biotechnology development, school level promotional activities and science programmes for women. The seven R&amp;D centres under the Council carried out research and development activities in specific mandated domains.</w:t>
      </w:r>
    </w:p>
    <w:p w:rsidR="00BC4B73" w:rsidRDefault="00BB05E7">
      <w:pPr>
        <w:pStyle w:val="Compact"/>
        <w:numPr>
          <w:ilvl w:val="0"/>
          <w:numId w:val="25"/>
        </w:numPr>
      </w:pPr>
      <w:r>
        <w:t>The Institute of Advanced Virology has been virtually inaugurated in October 2020. The clinical virology and viral diagnostics divisions became operational. The institute initiated steps for establishing a diagnostic facility for airborne pathogens. Five BSL - II laboratories were made functional. The institute started diagnostic services by giving directions to five medical centers for providing samples to IAV for diagnosis of dengue, chikungunya and ZIKA.</w:t>
      </w:r>
    </w:p>
    <w:p w:rsidR="00BC4B73" w:rsidRDefault="00BB05E7">
      <w:pPr>
        <w:pStyle w:val="Compact"/>
        <w:numPr>
          <w:ilvl w:val="0"/>
          <w:numId w:val="25"/>
        </w:numPr>
      </w:pPr>
      <w:r>
        <w:t>In 2020-21, a total number of 11191 new cases were registered which was 27.7 per cent lower than previous year. In 2019-20, the new cases registered were 15,474. Of the new cases registered, 5,322 were male (48 per cent) and 5869 were women (52 per cent).There has been a decrease in the number of new cases registered in RCC. It shows the impact of efforts made by the institution in cancer control activities and improvement of treatment facilities available there.RCC prepared population-based cancer registry in Thiruvananthapuram, Kollam, Alappuzha and Pathanamthitta districts.</w:t>
      </w:r>
      <w:bookmarkEnd w:id="20"/>
    </w:p>
    <w:sectPr w:rsidR="00BC4B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762" w:rsidRDefault="00393762">
      <w:pPr>
        <w:spacing w:after="0" w:line="240" w:lineRule="auto"/>
      </w:pPr>
      <w:r>
        <w:separator/>
      </w:r>
    </w:p>
  </w:endnote>
  <w:endnote w:type="continuationSeparator" w:id="0">
    <w:p w:rsidR="00393762" w:rsidRDefault="0039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762" w:rsidRDefault="00393762">
      <w:r>
        <w:separator/>
      </w:r>
    </w:p>
  </w:footnote>
  <w:footnote w:type="continuationSeparator" w:id="0">
    <w:p w:rsidR="00393762" w:rsidRDefault="003937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1AB27F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7CF5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73"/>
    <w:rsid w:val="00055E76"/>
    <w:rsid w:val="00160DC8"/>
    <w:rsid w:val="00393762"/>
    <w:rsid w:val="00BB05E7"/>
    <w:rsid w:val="00BC4B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AE2A3-791C-4D55-93BE-F1BF097C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C8"/>
    <w:pPr>
      <w:spacing w:line="360" w:lineRule="auto"/>
      <w:jc w:val="both"/>
    </w:pPr>
    <w:rPr>
      <w:rFonts w:ascii="Garamond" w:hAnsi="Garamond"/>
    </w:rPr>
  </w:style>
  <w:style w:type="paragraph" w:styleId="Heading1">
    <w:name w:val="heading 1"/>
    <w:basedOn w:val="Normal"/>
    <w:next w:val="BodyText"/>
    <w:uiPriority w:val="9"/>
    <w:qFormat/>
    <w:rsid w:val="00A61F65"/>
    <w:pPr>
      <w:keepNext/>
      <w:keepLines/>
      <w:spacing w:before="480" w:after="0"/>
      <w:outlineLvl w:val="0"/>
    </w:pPr>
    <w:rPr>
      <w:rFonts w:eastAsiaTheme="majorEastAsia" w:cstheme="majorBidi"/>
      <w:b/>
      <w:bCs/>
      <w:color w:val="4F81BD" w:themeColor="accent1"/>
      <w:sz w:val="28"/>
      <w:szCs w:val="32"/>
    </w:rPr>
  </w:style>
  <w:style w:type="paragraph" w:styleId="Heading2">
    <w:name w:val="heading 2"/>
    <w:basedOn w:val="Normal"/>
    <w:next w:val="BodyText"/>
    <w:uiPriority w:val="9"/>
    <w:unhideWhenUsed/>
    <w:qFormat/>
    <w:rsid w:val="00673E27"/>
    <w:pPr>
      <w:keepNext/>
      <w:keepLines/>
      <w:spacing w:before="200" w:after="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055E76"/>
    <w:pPr>
      <w:keepNext/>
      <w:keepLines/>
      <w:spacing w:before="200" w:after="0"/>
      <w:outlineLvl w:val="2"/>
    </w:pPr>
    <w:rPr>
      <w:rFonts w:eastAsiaTheme="majorEastAsia" w:cstheme="majorBidi"/>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D3B48"/>
    <w:pPr>
      <w:spacing w:before="180" w:after="180"/>
    </w:pPr>
    <w:rPr>
      <w:rFonts w:ascii="Times New Roman" w:hAnsi="Times New Roman"/>
    </w:rPr>
  </w:style>
  <w:style w:type="paragraph" w:customStyle="1" w:styleId="FirstParagraph">
    <w:name w:val="First Paragraph"/>
    <w:basedOn w:val="BodyText"/>
    <w:next w:val="BodyText"/>
    <w:qFormat/>
    <w:rsid w:val="00915E4F"/>
    <w:rPr>
      <w:rFonts w:ascii="Garamond" w:hAnsi="Garamond"/>
    </w:rPr>
  </w:style>
  <w:style w:type="paragraph" w:customStyle="1" w:styleId="Compact">
    <w:name w:val="Compact"/>
    <w:basedOn w:val="BodyText"/>
    <w:qFormat/>
    <w:rsid w:val="00915E4F"/>
    <w:pPr>
      <w:spacing w:before="36" w:after="36"/>
    </w:pPr>
    <w:rPr>
      <w:rFonts w:ascii="Garamond" w:hAnsi="Garamond"/>
    </w:rPr>
  </w:style>
  <w:style w:type="paragraph" w:styleId="Title">
    <w:name w:val="Title"/>
    <w:basedOn w:val="Normal"/>
    <w:next w:val="BodyText"/>
    <w:qFormat/>
    <w:rsid w:val="001D08B2"/>
    <w:pPr>
      <w:keepNext/>
      <w:keepLines/>
      <w:spacing w:before="480" w:after="240"/>
      <w:jc w:val="center"/>
    </w:pPr>
    <w:rPr>
      <w:rFonts w:eastAsiaTheme="majorEastAsia" w:cstheme="majorBidi"/>
      <w:b/>
      <w:bCs/>
      <w:color w:val="345A8A" w:themeColor="accent1" w:themeShade="B5"/>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F35C3"/>
    <w:pPr>
      <w:keepNext/>
      <w:spacing w:before="120"/>
    </w:pPr>
    <w:rPr>
      <w:rFonts w:ascii="Times New Roman" w:hAnsi="Times New Roman"/>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D3B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Salient Features Of Sectors</vt:lpstr>
    </vt:vector>
  </TitlesOfParts>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Salient Features Of Sectors</dc:title>
  <dc:creator>Nithin M</dc:creator>
  <cp:keywords/>
  <cp:lastModifiedBy>Nithin M</cp:lastModifiedBy>
  <cp:revision>3</cp:revision>
  <dcterms:created xsi:type="dcterms:W3CDTF">2021-12-04T08:38:00Z</dcterms:created>
  <dcterms:modified xsi:type="dcterms:W3CDTF">2021-12-04T10:02:00Z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04, 2021</vt:lpwstr>
  </property>
  <property fmtid="{D5CDD505-2E9C-101B-9397-08002B2CF9AE}" pid="3" name="output">
    <vt:lpwstr/>
  </property>
</Properties>
</file>