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1454" w14:textId="48B4B855" w:rsidR="007E04AD" w:rsidRPr="007E04AD" w:rsidRDefault="007E04AD" w:rsidP="007E04AD">
      <w:pPr>
        <w:jc w:val="center"/>
        <w:rPr>
          <w:b/>
          <w:bCs/>
          <w:color w:val="EE0000"/>
          <w:sz w:val="36"/>
          <w:szCs w:val="36"/>
          <w:u w:val="single"/>
        </w:rPr>
      </w:pPr>
      <w:r w:rsidRPr="007E04AD">
        <w:rPr>
          <w:b/>
          <w:bCs/>
          <w:color w:val="EE0000"/>
          <w:sz w:val="36"/>
          <w:szCs w:val="36"/>
          <w:u w:val="single"/>
        </w:rPr>
        <w:t>Mini project</w:t>
      </w:r>
    </w:p>
    <w:p w14:paraId="1CFDF8FE" w14:textId="0D9EE576" w:rsidR="007E04AD" w:rsidRPr="007E04AD" w:rsidRDefault="007E04AD" w:rsidP="007E04AD">
      <w:pPr>
        <w:rPr>
          <w:color w:val="000000" w:themeColor="text1"/>
          <w:sz w:val="28"/>
          <w:szCs w:val="28"/>
        </w:rPr>
      </w:pPr>
      <w:r w:rsidRPr="007E04AD">
        <w:rPr>
          <w:color w:val="EE0000"/>
          <w:sz w:val="28"/>
          <w:szCs w:val="28"/>
        </w:rPr>
        <w:t>Batch no:</w:t>
      </w:r>
      <w:r w:rsidRPr="007E04AD">
        <w:rPr>
          <w:color w:val="000000" w:themeColor="text1"/>
          <w:sz w:val="28"/>
          <w:szCs w:val="28"/>
        </w:rPr>
        <w:t xml:space="preserve"> DA TE-008</w:t>
      </w:r>
    </w:p>
    <w:p w14:paraId="24DA2EC6" w14:textId="6E4BDFAF" w:rsidR="007E04AD" w:rsidRPr="007E04AD" w:rsidRDefault="007E04AD" w:rsidP="007E04AD">
      <w:pPr>
        <w:rPr>
          <w:color w:val="000000" w:themeColor="text1"/>
          <w:sz w:val="28"/>
          <w:szCs w:val="28"/>
        </w:rPr>
      </w:pPr>
      <w:r w:rsidRPr="007E04AD">
        <w:rPr>
          <w:color w:val="EE0000"/>
          <w:sz w:val="28"/>
          <w:szCs w:val="28"/>
        </w:rPr>
        <w:t>Faculty:</w:t>
      </w:r>
      <w:r w:rsidRPr="007E04AD">
        <w:rPr>
          <w:color w:val="EE0000"/>
          <w:sz w:val="20"/>
          <w:szCs w:val="20"/>
        </w:rPr>
        <w:t xml:space="preserve"> </w:t>
      </w:r>
      <w:r w:rsidRPr="007E04AD">
        <w:rPr>
          <w:color w:val="000000" w:themeColor="text1"/>
          <w:sz w:val="28"/>
          <w:szCs w:val="28"/>
        </w:rPr>
        <w:t>Sunitha.v</w:t>
      </w:r>
    </w:p>
    <w:p w14:paraId="49C7A805" w14:textId="25312271" w:rsidR="007E04AD" w:rsidRPr="007E04AD" w:rsidRDefault="007E04AD" w:rsidP="007E04AD">
      <w:pPr>
        <w:rPr>
          <w:color w:val="000000" w:themeColor="text1"/>
          <w:sz w:val="28"/>
          <w:szCs w:val="28"/>
        </w:rPr>
      </w:pPr>
      <w:r w:rsidRPr="007E04AD">
        <w:rPr>
          <w:color w:val="EE0000"/>
          <w:sz w:val="28"/>
          <w:szCs w:val="28"/>
        </w:rPr>
        <w:t xml:space="preserve">Student name: </w:t>
      </w:r>
      <w:r w:rsidRPr="007E04AD">
        <w:rPr>
          <w:color w:val="000000" w:themeColor="text1"/>
          <w:sz w:val="28"/>
          <w:szCs w:val="28"/>
        </w:rPr>
        <w:t>M Nithin</w:t>
      </w:r>
    </w:p>
    <w:p w14:paraId="3719851D" w14:textId="77777777" w:rsidR="007E04AD" w:rsidRDefault="007E04AD" w:rsidP="007E04AD">
      <w:pPr>
        <w:rPr>
          <w:b/>
          <w:bCs/>
          <w:color w:val="000000" w:themeColor="text1"/>
          <w:sz w:val="32"/>
          <w:szCs w:val="32"/>
        </w:rPr>
      </w:pPr>
    </w:p>
    <w:p w14:paraId="4EEF8240" w14:textId="06BCCB90" w:rsidR="00B41DCF" w:rsidRPr="00B41DCF" w:rsidRDefault="00B41DCF" w:rsidP="007E04AD">
      <w:pPr>
        <w:rPr>
          <w:color w:val="000000" w:themeColor="text1"/>
          <w:sz w:val="24"/>
          <w:szCs w:val="24"/>
        </w:rPr>
      </w:pPr>
      <w:r w:rsidRPr="00B41DCF">
        <w:rPr>
          <w:b/>
          <w:bCs/>
          <w:color w:val="000000" w:themeColor="text1"/>
          <w:sz w:val="24"/>
          <w:szCs w:val="24"/>
        </w:rPr>
        <w:t>Dataset link:</w:t>
      </w:r>
      <w:r w:rsidRPr="00B41DCF">
        <w:rPr>
          <w:color w:val="000000" w:themeColor="text1"/>
          <w:sz w:val="24"/>
          <w:szCs w:val="24"/>
        </w:rPr>
        <w:t xml:space="preserve"> </w:t>
      </w:r>
      <w:hyperlink r:id="rId5" w:history="1">
        <w:r w:rsidRPr="00B41DCF">
          <w:rPr>
            <w:rStyle w:val="Hyperlink"/>
            <w:sz w:val="24"/>
            <w:szCs w:val="24"/>
          </w:rPr>
          <w:t>https://data.telangana.gov.in/dataset/tgspdcl-ev-charging-stations-consumption-data</w:t>
        </w:r>
      </w:hyperlink>
    </w:p>
    <w:p w14:paraId="30C72816" w14:textId="77777777" w:rsidR="00B41DCF" w:rsidRPr="00B41DCF" w:rsidRDefault="00B41DCF" w:rsidP="007E04AD">
      <w:pPr>
        <w:rPr>
          <w:color w:val="000000" w:themeColor="text1"/>
          <w:sz w:val="28"/>
          <w:szCs w:val="28"/>
        </w:rPr>
      </w:pPr>
    </w:p>
    <w:p w14:paraId="46C96D68" w14:textId="49C64B1B" w:rsidR="007E04AD" w:rsidRDefault="007E04AD" w:rsidP="007E04AD">
      <w:pPr>
        <w:rPr>
          <w:color w:val="000000" w:themeColor="text1"/>
          <w:sz w:val="28"/>
          <w:szCs w:val="28"/>
        </w:rPr>
      </w:pPr>
      <w:r w:rsidRPr="00B41DCF">
        <w:rPr>
          <w:b/>
          <w:bCs/>
          <w:color w:val="000000" w:themeColor="text1"/>
          <w:sz w:val="28"/>
          <w:szCs w:val="28"/>
        </w:rPr>
        <w:t>Project title:</w:t>
      </w:r>
      <w:r w:rsidRPr="00B41DCF">
        <w:rPr>
          <w:color w:val="000000" w:themeColor="text1"/>
          <w:sz w:val="28"/>
          <w:szCs w:val="28"/>
        </w:rPr>
        <w:t xml:space="preserve"> TGSPDCL EV Charging Stations Consumption Analysis Telangana</w:t>
      </w:r>
    </w:p>
    <w:p w14:paraId="02015AF8" w14:textId="622BC0B9" w:rsidR="00B41DCF" w:rsidRPr="00B41DCF" w:rsidRDefault="00B41DCF" w:rsidP="007E04AD">
      <w:pPr>
        <w:rPr>
          <w:b/>
          <w:bCs/>
          <w:color w:val="000000" w:themeColor="text1"/>
          <w:sz w:val="28"/>
          <w:szCs w:val="28"/>
        </w:rPr>
      </w:pPr>
      <w:r w:rsidRPr="00B41DCF">
        <w:rPr>
          <w:b/>
          <w:bCs/>
          <w:color w:val="000000" w:themeColor="text1"/>
          <w:sz w:val="28"/>
          <w:szCs w:val="28"/>
        </w:rPr>
        <w:t>Business questions:</w:t>
      </w:r>
    </w:p>
    <w:p w14:paraId="7F70A199" w14:textId="77777777" w:rsid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What is the total energy consumption of EV charging stations under TGSPDCL?</w:t>
      </w:r>
    </w:p>
    <w:p w14:paraId="1EF459EE" w14:textId="77777777" w:rsid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How many EV charging stations and service connections are currently operating?</w:t>
      </w:r>
    </w:p>
    <w:p w14:paraId="1F2AAFF1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What is the total installed load capacity across all EV charging stations?</w:t>
      </w:r>
    </w:p>
    <w:p w14:paraId="43AC7808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Which subdivisions consume the highest amount of electricity?</w:t>
      </w:r>
    </w:p>
    <w:p w14:paraId="4A85AFAF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What is the average utilization rate of EV charging stations?</w:t>
      </w:r>
    </w:p>
    <w:p w14:paraId="05B1B22E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Which stations are underutilized based on consumption and load capacity?</w:t>
      </w:r>
    </w:p>
    <w:p w14:paraId="0D0D4DE1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What percentage of total services are actively billed?</w:t>
      </w:r>
    </w:p>
    <w:p w14:paraId="527168EF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What is the estimated revenue generated from EV charging consumption?</w:t>
      </w:r>
    </w:p>
    <w:p w14:paraId="63D37B81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Which top 10 areas contribute the highest energy consumption?</w:t>
      </w:r>
    </w:p>
    <w:p w14:paraId="4335E62B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Is there a relationship between installed load and actual energy consumption?</w:t>
      </w:r>
    </w:p>
    <w:p w14:paraId="05CBE574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Which subdivisions have high infrastructure (total services) but low billing efficiency?</w:t>
      </w:r>
    </w:p>
    <w:p w14:paraId="7A2E40D8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What is the average energy consumption per station?</w:t>
      </w:r>
    </w:p>
    <w:p w14:paraId="5B7A9707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What percentage of stations recorded zero or very low consumption?</w:t>
      </w:r>
    </w:p>
    <w:p w14:paraId="0900CB6D" w14:textId="77777777" w:rsidR="00B41DCF" w:rsidRPr="00B41DCF" w:rsidRDefault="00B41DCF" w:rsidP="00B41DCF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41DCF">
        <w:rPr>
          <w:color w:val="000000" w:themeColor="text1"/>
          <w:sz w:val="24"/>
          <w:szCs w:val="24"/>
        </w:rPr>
        <w:t>Which subdivisions generate the highest estimated revenue?</w:t>
      </w:r>
    </w:p>
    <w:p w14:paraId="45B3BFAF" w14:textId="77777777" w:rsidR="00B41DCF" w:rsidRPr="00B41DCF" w:rsidRDefault="00B41DCF" w:rsidP="00B41DCF">
      <w:pPr>
        <w:ind w:left="720"/>
        <w:rPr>
          <w:color w:val="000000" w:themeColor="text1"/>
          <w:sz w:val="24"/>
          <w:szCs w:val="24"/>
        </w:rPr>
      </w:pPr>
    </w:p>
    <w:p w14:paraId="1FC064A5" w14:textId="77777777" w:rsidR="00B41DCF" w:rsidRPr="00B41DCF" w:rsidRDefault="00B41DCF" w:rsidP="007E04AD">
      <w:pPr>
        <w:rPr>
          <w:color w:val="000000" w:themeColor="text1"/>
          <w:sz w:val="28"/>
          <w:szCs w:val="28"/>
        </w:rPr>
      </w:pPr>
    </w:p>
    <w:p w14:paraId="58B7B6E4" w14:textId="77777777" w:rsidR="007E04AD" w:rsidRPr="00B41DCF" w:rsidRDefault="007E04AD" w:rsidP="007E04AD">
      <w:pPr>
        <w:rPr>
          <w:b/>
          <w:bCs/>
          <w:color w:val="EE0000"/>
          <w:sz w:val="30"/>
          <w:szCs w:val="30"/>
        </w:rPr>
      </w:pPr>
    </w:p>
    <w:sectPr w:rsidR="007E04AD" w:rsidRPr="00B4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95643"/>
    <w:multiLevelType w:val="multilevel"/>
    <w:tmpl w:val="20F8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7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AD"/>
    <w:rsid w:val="000E26BB"/>
    <w:rsid w:val="00282173"/>
    <w:rsid w:val="00336922"/>
    <w:rsid w:val="00442576"/>
    <w:rsid w:val="006F125F"/>
    <w:rsid w:val="00723510"/>
    <w:rsid w:val="007E04AD"/>
    <w:rsid w:val="00805BD8"/>
    <w:rsid w:val="00A72097"/>
    <w:rsid w:val="00B41DCF"/>
    <w:rsid w:val="00CF623B"/>
    <w:rsid w:val="00E8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F4A0"/>
  <w15:chartTrackingRefBased/>
  <w15:docId w15:val="{09086797-38D5-48F2-BE1D-EAB2B9CE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4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1D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telangana.gov.in/dataset/tgspdcl-ev-charging-stations-consumption-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2</cp:revision>
  <dcterms:created xsi:type="dcterms:W3CDTF">2026-02-21T14:24:00Z</dcterms:created>
  <dcterms:modified xsi:type="dcterms:W3CDTF">2026-03-06T16:23:00Z</dcterms:modified>
</cp:coreProperties>
</file>