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7E06" w14:textId="77777777" w:rsidR="007C59D2" w:rsidRPr="007E04AD" w:rsidRDefault="007C59D2" w:rsidP="007C59D2">
      <w:pPr>
        <w:jc w:val="center"/>
        <w:rPr>
          <w:b/>
          <w:bCs/>
          <w:color w:val="EE0000"/>
          <w:sz w:val="36"/>
          <w:szCs w:val="36"/>
          <w:u w:val="single"/>
        </w:rPr>
      </w:pPr>
      <w:r w:rsidRPr="007E04AD">
        <w:rPr>
          <w:b/>
          <w:bCs/>
          <w:color w:val="EE0000"/>
          <w:sz w:val="36"/>
          <w:szCs w:val="36"/>
          <w:u w:val="single"/>
        </w:rPr>
        <w:t>Mini project</w:t>
      </w:r>
    </w:p>
    <w:p w14:paraId="00397F48" w14:textId="77777777" w:rsidR="007C59D2" w:rsidRPr="007E04AD" w:rsidRDefault="007C59D2" w:rsidP="007C59D2">
      <w:pPr>
        <w:rPr>
          <w:color w:val="000000" w:themeColor="text1"/>
          <w:sz w:val="28"/>
          <w:szCs w:val="28"/>
        </w:rPr>
      </w:pPr>
      <w:r w:rsidRPr="007E04AD">
        <w:rPr>
          <w:color w:val="EE0000"/>
          <w:sz w:val="28"/>
          <w:szCs w:val="28"/>
        </w:rPr>
        <w:t>Batch no:</w:t>
      </w:r>
      <w:r w:rsidRPr="007E04AD">
        <w:rPr>
          <w:color w:val="000000" w:themeColor="text1"/>
          <w:sz w:val="28"/>
          <w:szCs w:val="28"/>
        </w:rPr>
        <w:t xml:space="preserve"> DA TE-008</w:t>
      </w:r>
    </w:p>
    <w:p w14:paraId="38D48B21" w14:textId="77777777" w:rsidR="007C59D2" w:rsidRPr="007E04AD" w:rsidRDefault="007C59D2" w:rsidP="007C59D2">
      <w:pPr>
        <w:rPr>
          <w:color w:val="000000" w:themeColor="text1"/>
          <w:sz w:val="28"/>
          <w:szCs w:val="28"/>
        </w:rPr>
      </w:pPr>
      <w:r w:rsidRPr="007E04AD">
        <w:rPr>
          <w:color w:val="EE0000"/>
          <w:sz w:val="28"/>
          <w:szCs w:val="28"/>
        </w:rPr>
        <w:t>Faculty:</w:t>
      </w:r>
      <w:r w:rsidRPr="007E04AD">
        <w:rPr>
          <w:color w:val="EE0000"/>
          <w:sz w:val="20"/>
          <w:szCs w:val="20"/>
        </w:rPr>
        <w:t xml:space="preserve"> </w:t>
      </w:r>
      <w:r w:rsidRPr="007E04AD">
        <w:rPr>
          <w:color w:val="000000" w:themeColor="text1"/>
          <w:sz w:val="28"/>
          <w:szCs w:val="28"/>
        </w:rPr>
        <w:t>Sunitha.v</w:t>
      </w:r>
    </w:p>
    <w:p w14:paraId="4CEA3DA4" w14:textId="77777777" w:rsidR="007C59D2" w:rsidRPr="007E04AD" w:rsidRDefault="007C59D2" w:rsidP="007C59D2">
      <w:pPr>
        <w:rPr>
          <w:color w:val="000000" w:themeColor="text1"/>
          <w:sz w:val="28"/>
          <w:szCs w:val="28"/>
        </w:rPr>
      </w:pPr>
      <w:r w:rsidRPr="007E04AD">
        <w:rPr>
          <w:color w:val="EE0000"/>
          <w:sz w:val="28"/>
          <w:szCs w:val="28"/>
        </w:rPr>
        <w:t xml:space="preserve">Student name: </w:t>
      </w:r>
      <w:r w:rsidRPr="007E04AD">
        <w:rPr>
          <w:color w:val="000000" w:themeColor="text1"/>
          <w:sz w:val="28"/>
          <w:szCs w:val="28"/>
        </w:rPr>
        <w:t>M Nithin</w:t>
      </w:r>
    </w:p>
    <w:p w14:paraId="3EDEC7C4" w14:textId="77777777" w:rsidR="007C59D2" w:rsidRPr="00B41DCF" w:rsidRDefault="007C59D2" w:rsidP="007C59D2">
      <w:pPr>
        <w:rPr>
          <w:color w:val="000000" w:themeColor="text1"/>
          <w:sz w:val="24"/>
          <w:szCs w:val="24"/>
        </w:rPr>
      </w:pPr>
      <w:r w:rsidRPr="00B41DCF">
        <w:rPr>
          <w:b/>
          <w:bCs/>
          <w:color w:val="000000" w:themeColor="text1"/>
          <w:sz w:val="24"/>
          <w:szCs w:val="24"/>
        </w:rPr>
        <w:t>Dataset link:</w:t>
      </w:r>
      <w:r w:rsidRPr="00B41DCF">
        <w:rPr>
          <w:color w:val="000000" w:themeColor="text1"/>
          <w:sz w:val="24"/>
          <w:szCs w:val="24"/>
        </w:rPr>
        <w:t xml:space="preserve"> </w:t>
      </w:r>
      <w:hyperlink r:id="rId4" w:history="1">
        <w:r w:rsidRPr="00B41DCF">
          <w:rPr>
            <w:rStyle w:val="Hyperlink"/>
            <w:sz w:val="24"/>
            <w:szCs w:val="24"/>
          </w:rPr>
          <w:t>https://data.telangana.gov.in/dataset/tgspdcl-ev-charging-stations-consumption-data</w:t>
        </w:r>
      </w:hyperlink>
    </w:p>
    <w:p w14:paraId="03A272AA" w14:textId="77777777" w:rsidR="007C59D2" w:rsidRPr="00B41DCF" w:rsidRDefault="007C59D2" w:rsidP="007C59D2">
      <w:pPr>
        <w:rPr>
          <w:color w:val="000000" w:themeColor="text1"/>
          <w:sz w:val="28"/>
          <w:szCs w:val="28"/>
        </w:rPr>
      </w:pPr>
    </w:p>
    <w:p w14:paraId="0A1589AD" w14:textId="77777777" w:rsidR="007C59D2" w:rsidRDefault="007C59D2" w:rsidP="007C59D2">
      <w:pPr>
        <w:rPr>
          <w:color w:val="000000" w:themeColor="text1"/>
          <w:sz w:val="28"/>
          <w:szCs w:val="28"/>
        </w:rPr>
      </w:pPr>
      <w:r w:rsidRPr="00B41DCF">
        <w:rPr>
          <w:b/>
          <w:bCs/>
          <w:color w:val="000000" w:themeColor="text1"/>
          <w:sz w:val="28"/>
          <w:szCs w:val="28"/>
        </w:rPr>
        <w:t>Project title:</w:t>
      </w:r>
      <w:r w:rsidRPr="00B41DCF">
        <w:rPr>
          <w:color w:val="000000" w:themeColor="text1"/>
          <w:sz w:val="28"/>
          <w:szCs w:val="28"/>
        </w:rPr>
        <w:t xml:space="preserve"> TGSPDCL EV Charging Stations Consumption Analysis Telangana</w:t>
      </w:r>
    </w:p>
    <w:p w14:paraId="0195A4E6" w14:textId="6B525F60" w:rsidR="007C59D2" w:rsidRPr="00F736C4" w:rsidRDefault="007C59D2">
      <w:pPr>
        <w:rPr>
          <w:b/>
          <w:bCs/>
          <w:color w:val="EE0000"/>
          <w:sz w:val="24"/>
          <w:szCs w:val="24"/>
        </w:rPr>
      </w:pPr>
      <w:r w:rsidRPr="00F736C4">
        <w:rPr>
          <w:b/>
          <w:bCs/>
          <w:color w:val="EE0000"/>
          <w:sz w:val="24"/>
          <w:szCs w:val="24"/>
        </w:rPr>
        <w:t xml:space="preserve">Data </w:t>
      </w:r>
      <w:r w:rsidR="009614E7">
        <w:rPr>
          <w:b/>
          <w:bCs/>
          <w:color w:val="EE0000"/>
          <w:sz w:val="24"/>
          <w:szCs w:val="24"/>
        </w:rPr>
        <w:t>preprocessing using power query</w:t>
      </w:r>
    </w:p>
    <w:p w14:paraId="5E99AF3D" w14:textId="19D839CB" w:rsidR="007C59D2" w:rsidRDefault="007C59D2">
      <w:pPr>
        <w:rPr>
          <w:b/>
          <w:bCs/>
          <w:sz w:val="24"/>
          <w:szCs w:val="24"/>
        </w:rPr>
      </w:pPr>
      <w:r w:rsidRPr="007C59D2">
        <w:rPr>
          <w:b/>
          <w:bCs/>
          <w:noProof/>
          <w:sz w:val="24"/>
          <w:szCs w:val="24"/>
        </w:rPr>
        <w:drawing>
          <wp:inline distT="0" distB="0" distL="0" distR="0" wp14:anchorId="172DEB14" wp14:editId="7437003C">
            <wp:extent cx="5731510" cy="2398395"/>
            <wp:effectExtent l="0" t="0" r="2540" b="1905"/>
            <wp:docPr id="103897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72002" name=""/>
                    <pic:cNvPicPr/>
                  </pic:nvPicPr>
                  <pic:blipFill>
                    <a:blip r:embed="rId5"/>
                    <a:stretch>
                      <a:fillRect/>
                    </a:stretch>
                  </pic:blipFill>
                  <pic:spPr>
                    <a:xfrm>
                      <a:off x="0" y="0"/>
                      <a:ext cx="5731510" cy="2398395"/>
                    </a:xfrm>
                    <a:prstGeom prst="rect">
                      <a:avLst/>
                    </a:prstGeom>
                  </pic:spPr>
                </pic:pic>
              </a:graphicData>
            </a:graphic>
          </wp:inline>
        </w:drawing>
      </w:r>
    </w:p>
    <w:p w14:paraId="105D32C8" w14:textId="4F295A9B" w:rsidR="007C59D2" w:rsidRDefault="007C59D2">
      <w:pPr>
        <w:rPr>
          <w:b/>
          <w:bCs/>
          <w:sz w:val="24"/>
          <w:szCs w:val="24"/>
        </w:rPr>
      </w:pPr>
      <w:r w:rsidRPr="007C59D2">
        <w:rPr>
          <w:b/>
          <w:bCs/>
          <w:noProof/>
          <w:sz w:val="24"/>
          <w:szCs w:val="24"/>
        </w:rPr>
        <w:drawing>
          <wp:inline distT="0" distB="0" distL="0" distR="0" wp14:anchorId="0085D720" wp14:editId="14EE9311">
            <wp:extent cx="5731510" cy="2389505"/>
            <wp:effectExtent l="0" t="0" r="2540" b="0"/>
            <wp:docPr id="1930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911" name=""/>
                    <pic:cNvPicPr/>
                  </pic:nvPicPr>
                  <pic:blipFill>
                    <a:blip r:embed="rId6"/>
                    <a:stretch>
                      <a:fillRect/>
                    </a:stretch>
                  </pic:blipFill>
                  <pic:spPr>
                    <a:xfrm>
                      <a:off x="0" y="0"/>
                      <a:ext cx="5731510" cy="2389505"/>
                    </a:xfrm>
                    <a:prstGeom prst="rect">
                      <a:avLst/>
                    </a:prstGeom>
                  </pic:spPr>
                </pic:pic>
              </a:graphicData>
            </a:graphic>
          </wp:inline>
        </w:drawing>
      </w:r>
    </w:p>
    <w:p w14:paraId="72779F9D" w14:textId="77777777" w:rsidR="007C59D2" w:rsidRDefault="007C59D2">
      <w:pPr>
        <w:rPr>
          <w:b/>
          <w:bCs/>
          <w:sz w:val="24"/>
          <w:szCs w:val="24"/>
        </w:rPr>
      </w:pPr>
    </w:p>
    <w:p w14:paraId="0CDA7032" w14:textId="0EC0F753" w:rsidR="007C59D2" w:rsidRDefault="00AB679C">
      <w:pPr>
        <w:rPr>
          <w:b/>
          <w:bCs/>
          <w:sz w:val="24"/>
          <w:szCs w:val="24"/>
        </w:rPr>
      </w:pPr>
      <w:r w:rsidRPr="00AB679C">
        <w:rPr>
          <w:b/>
          <w:bCs/>
          <w:noProof/>
          <w:sz w:val="24"/>
          <w:szCs w:val="24"/>
        </w:rPr>
        <w:lastRenderedPageBreak/>
        <w:drawing>
          <wp:inline distT="0" distB="0" distL="0" distR="0" wp14:anchorId="1BDCF123" wp14:editId="696FB9D1">
            <wp:extent cx="5731510" cy="2379980"/>
            <wp:effectExtent l="0" t="0" r="2540" b="1270"/>
            <wp:docPr id="15623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0552" name=""/>
                    <pic:cNvPicPr/>
                  </pic:nvPicPr>
                  <pic:blipFill>
                    <a:blip r:embed="rId7"/>
                    <a:stretch>
                      <a:fillRect/>
                    </a:stretch>
                  </pic:blipFill>
                  <pic:spPr>
                    <a:xfrm>
                      <a:off x="0" y="0"/>
                      <a:ext cx="5731510" cy="2379980"/>
                    </a:xfrm>
                    <a:prstGeom prst="rect">
                      <a:avLst/>
                    </a:prstGeom>
                  </pic:spPr>
                </pic:pic>
              </a:graphicData>
            </a:graphic>
          </wp:inline>
        </w:drawing>
      </w:r>
    </w:p>
    <w:p w14:paraId="54AE47D2" w14:textId="5F9A17C0" w:rsidR="00AB679C" w:rsidRDefault="00AB679C">
      <w:pPr>
        <w:rPr>
          <w:b/>
          <w:bCs/>
          <w:sz w:val="24"/>
          <w:szCs w:val="24"/>
        </w:rPr>
      </w:pPr>
      <w:r w:rsidRPr="00AB679C">
        <w:rPr>
          <w:b/>
          <w:bCs/>
          <w:noProof/>
          <w:sz w:val="24"/>
          <w:szCs w:val="24"/>
        </w:rPr>
        <w:drawing>
          <wp:inline distT="0" distB="0" distL="0" distR="0" wp14:anchorId="358DFF76" wp14:editId="416CD3B7">
            <wp:extent cx="5731510" cy="2389505"/>
            <wp:effectExtent l="0" t="0" r="2540" b="0"/>
            <wp:docPr id="86228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3872" name=""/>
                    <pic:cNvPicPr/>
                  </pic:nvPicPr>
                  <pic:blipFill>
                    <a:blip r:embed="rId8"/>
                    <a:stretch>
                      <a:fillRect/>
                    </a:stretch>
                  </pic:blipFill>
                  <pic:spPr>
                    <a:xfrm>
                      <a:off x="0" y="0"/>
                      <a:ext cx="5731510" cy="2389505"/>
                    </a:xfrm>
                    <a:prstGeom prst="rect">
                      <a:avLst/>
                    </a:prstGeom>
                  </pic:spPr>
                </pic:pic>
              </a:graphicData>
            </a:graphic>
          </wp:inline>
        </w:drawing>
      </w:r>
    </w:p>
    <w:p w14:paraId="621FB38B" w14:textId="7537D254" w:rsidR="001A2401" w:rsidRDefault="001A2401">
      <w:pPr>
        <w:rPr>
          <w:b/>
          <w:bCs/>
          <w:sz w:val="24"/>
          <w:szCs w:val="24"/>
        </w:rPr>
      </w:pPr>
      <w:r w:rsidRPr="001A2401">
        <w:rPr>
          <w:b/>
          <w:bCs/>
          <w:sz w:val="24"/>
          <w:szCs w:val="24"/>
        </w:rPr>
        <w:drawing>
          <wp:inline distT="0" distB="0" distL="0" distR="0" wp14:anchorId="75DECD0F" wp14:editId="46A99E1C">
            <wp:extent cx="5731510" cy="2371090"/>
            <wp:effectExtent l="0" t="0" r="2540" b="0"/>
            <wp:docPr id="1154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953" name=""/>
                    <pic:cNvPicPr/>
                  </pic:nvPicPr>
                  <pic:blipFill>
                    <a:blip r:embed="rId9"/>
                    <a:stretch>
                      <a:fillRect/>
                    </a:stretch>
                  </pic:blipFill>
                  <pic:spPr>
                    <a:xfrm>
                      <a:off x="0" y="0"/>
                      <a:ext cx="5731510" cy="2371090"/>
                    </a:xfrm>
                    <a:prstGeom prst="rect">
                      <a:avLst/>
                    </a:prstGeom>
                  </pic:spPr>
                </pic:pic>
              </a:graphicData>
            </a:graphic>
          </wp:inline>
        </w:drawing>
      </w:r>
    </w:p>
    <w:p w14:paraId="6CE00647" w14:textId="77777777" w:rsidR="001A2401" w:rsidRDefault="001A2401">
      <w:pPr>
        <w:rPr>
          <w:b/>
          <w:bCs/>
          <w:sz w:val="24"/>
          <w:szCs w:val="24"/>
          <w:u w:val="single"/>
        </w:rPr>
      </w:pPr>
      <w:r w:rsidRPr="001A2401">
        <w:rPr>
          <w:b/>
          <w:bCs/>
          <w:sz w:val="24"/>
          <w:szCs w:val="24"/>
          <w:u w:val="single"/>
        </w:rPr>
        <w:t>Conclusion:</w:t>
      </w:r>
    </w:p>
    <w:p w14:paraId="18681CAB" w14:textId="1F31313D" w:rsidR="00AB679C" w:rsidRPr="009614E7" w:rsidRDefault="009614E7">
      <w:pPr>
        <w:rPr>
          <w:rFonts w:ascii="Arial" w:hAnsi="Arial" w:cs="Arial"/>
          <w:sz w:val="24"/>
          <w:szCs w:val="24"/>
        </w:rPr>
      </w:pPr>
      <w:r w:rsidRPr="009614E7">
        <w:rPr>
          <w:rFonts w:ascii="Arial" w:hAnsi="Arial" w:cs="Arial"/>
          <w:sz w:val="24"/>
          <w:szCs w:val="24"/>
        </w:rPr>
        <w:t xml:space="preserve">Data preprocessing was performed using Microsoft Power BI through the Power Query editor to clean and prepare the dataset for analysis. The raw EV charging station data was imported and checked for missing values, duplicate records, and inconsistent formats. Unnecessary columns were removed and column names were standardized for better understanding. Data types such as Units Consumed and </w:t>
      </w:r>
      <w:r w:rsidRPr="009614E7">
        <w:rPr>
          <w:rFonts w:ascii="Arial" w:hAnsi="Arial" w:cs="Arial"/>
          <w:sz w:val="24"/>
          <w:szCs w:val="24"/>
        </w:rPr>
        <w:lastRenderedPageBreak/>
        <w:t>Connected Load were converted into proper numeric formats. These transformations ensured the dataset was clean, structured, and ready for dashboard visualization and analysis.</w:t>
      </w:r>
    </w:p>
    <w:sectPr w:rsidR="00AB679C" w:rsidRPr="00961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1A2401"/>
    <w:rsid w:val="00282173"/>
    <w:rsid w:val="00417CB7"/>
    <w:rsid w:val="00442576"/>
    <w:rsid w:val="006F6D83"/>
    <w:rsid w:val="00723510"/>
    <w:rsid w:val="007C59D2"/>
    <w:rsid w:val="00813094"/>
    <w:rsid w:val="009614E7"/>
    <w:rsid w:val="00AB679C"/>
    <w:rsid w:val="00B01DEF"/>
    <w:rsid w:val="00CF623B"/>
    <w:rsid w:val="00DA7104"/>
    <w:rsid w:val="00F73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4402"/>
  <w15:chartTrackingRefBased/>
  <w15:docId w15:val="{46F49F35-1FB8-4A5D-B5FE-3BDA1CFD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D2"/>
  </w:style>
  <w:style w:type="paragraph" w:styleId="Heading1">
    <w:name w:val="heading 1"/>
    <w:basedOn w:val="Normal"/>
    <w:next w:val="Normal"/>
    <w:link w:val="Heading1Char"/>
    <w:uiPriority w:val="9"/>
    <w:qFormat/>
    <w:rsid w:val="007C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D2"/>
    <w:rPr>
      <w:rFonts w:eastAsiaTheme="majorEastAsia" w:cstheme="majorBidi"/>
      <w:color w:val="272727" w:themeColor="text1" w:themeTint="D8"/>
    </w:rPr>
  </w:style>
  <w:style w:type="paragraph" w:styleId="Title">
    <w:name w:val="Title"/>
    <w:basedOn w:val="Normal"/>
    <w:next w:val="Normal"/>
    <w:link w:val="TitleChar"/>
    <w:uiPriority w:val="10"/>
    <w:qFormat/>
    <w:rsid w:val="007C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59D2"/>
    <w:rPr>
      <w:i/>
      <w:iCs/>
      <w:color w:val="404040" w:themeColor="text1" w:themeTint="BF"/>
    </w:rPr>
  </w:style>
  <w:style w:type="paragraph" w:styleId="ListParagraph">
    <w:name w:val="List Paragraph"/>
    <w:basedOn w:val="Normal"/>
    <w:uiPriority w:val="34"/>
    <w:qFormat/>
    <w:rsid w:val="007C59D2"/>
    <w:pPr>
      <w:ind w:left="720"/>
      <w:contextualSpacing/>
    </w:pPr>
  </w:style>
  <w:style w:type="character" w:styleId="IntenseEmphasis">
    <w:name w:val="Intense Emphasis"/>
    <w:basedOn w:val="DefaultParagraphFont"/>
    <w:uiPriority w:val="21"/>
    <w:qFormat/>
    <w:rsid w:val="007C59D2"/>
    <w:rPr>
      <w:i/>
      <w:iCs/>
      <w:color w:val="2F5496" w:themeColor="accent1" w:themeShade="BF"/>
    </w:rPr>
  </w:style>
  <w:style w:type="paragraph" w:styleId="IntenseQuote">
    <w:name w:val="Intense Quote"/>
    <w:basedOn w:val="Normal"/>
    <w:next w:val="Normal"/>
    <w:link w:val="IntenseQuoteChar"/>
    <w:uiPriority w:val="30"/>
    <w:qFormat/>
    <w:rsid w:val="007C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9D2"/>
    <w:rPr>
      <w:i/>
      <w:iCs/>
      <w:color w:val="2F5496" w:themeColor="accent1" w:themeShade="BF"/>
    </w:rPr>
  </w:style>
  <w:style w:type="character" w:styleId="IntenseReference">
    <w:name w:val="Intense Reference"/>
    <w:basedOn w:val="DefaultParagraphFont"/>
    <w:uiPriority w:val="32"/>
    <w:qFormat/>
    <w:rsid w:val="007C59D2"/>
    <w:rPr>
      <w:b/>
      <w:bCs/>
      <w:smallCaps/>
      <w:color w:val="2F5496" w:themeColor="accent1" w:themeShade="BF"/>
      <w:spacing w:val="5"/>
    </w:rPr>
  </w:style>
  <w:style w:type="character" w:styleId="Hyperlink">
    <w:name w:val="Hyperlink"/>
    <w:basedOn w:val="DefaultParagraphFont"/>
    <w:uiPriority w:val="99"/>
    <w:unhideWhenUsed/>
    <w:rsid w:val="007C59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data.telangana.gov.in/dataset/tgspdcl-ev-charging-stations-consumption-data"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2</cp:revision>
  <dcterms:created xsi:type="dcterms:W3CDTF">2026-03-06T16:22:00Z</dcterms:created>
  <dcterms:modified xsi:type="dcterms:W3CDTF">2026-03-06T16:22:00Z</dcterms:modified>
</cp:coreProperties>
</file>