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27E06" w14:textId="77777777" w:rsidR="007C59D2" w:rsidRPr="007E04AD" w:rsidRDefault="007C59D2" w:rsidP="007C59D2">
      <w:pPr>
        <w:jc w:val="center"/>
        <w:rPr>
          <w:b/>
          <w:bCs/>
          <w:color w:val="EE0000"/>
          <w:sz w:val="36"/>
          <w:szCs w:val="36"/>
          <w:u w:val="single"/>
        </w:rPr>
      </w:pPr>
      <w:r w:rsidRPr="007E04AD">
        <w:rPr>
          <w:b/>
          <w:bCs/>
          <w:color w:val="EE0000"/>
          <w:sz w:val="36"/>
          <w:szCs w:val="36"/>
          <w:u w:val="single"/>
        </w:rPr>
        <w:t>Mini project</w:t>
      </w:r>
    </w:p>
    <w:p w14:paraId="00397F48" w14:textId="77777777" w:rsidR="007C59D2" w:rsidRPr="007E04AD" w:rsidRDefault="007C59D2" w:rsidP="007C59D2">
      <w:pPr>
        <w:rPr>
          <w:color w:val="000000" w:themeColor="text1"/>
          <w:sz w:val="28"/>
          <w:szCs w:val="28"/>
        </w:rPr>
      </w:pPr>
      <w:r w:rsidRPr="007E04AD">
        <w:rPr>
          <w:color w:val="EE0000"/>
          <w:sz w:val="28"/>
          <w:szCs w:val="28"/>
        </w:rPr>
        <w:t>Batch no:</w:t>
      </w:r>
      <w:r w:rsidRPr="007E04AD">
        <w:rPr>
          <w:color w:val="000000" w:themeColor="text1"/>
          <w:sz w:val="28"/>
          <w:szCs w:val="28"/>
        </w:rPr>
        <w:t xml:space="preserve"> DA TE-008</w:t>
      </w:r>
    </w:p>
    <w:p w14:paraId="38D48B21" w14:textId="77777777" w:rsidR="007C59D2" w:rsidRPr="007E04AD" w:rsidRDefault="007C59D2" w:rsidP="007C59D2">
      <w:pPr>
        <w:rPr>
          <w:color w:val="000000" w:themeColor="text1"/>
          <w:sz w:val="28"/>
          <w:szCs w:val="28"/>
        </w:rPr>
      </w:pPr>
      <w:r w:rsidRPr="007E04AD">
        <w:rPr>
          <w:color w:val="EE0000"/>
          <w:sz w:val="28"/>
          <w:szCs w:val="28"/>
        </w:rPr>
        <w:t>Faculty:</w:t>
      </w:r>
      <w:r w:rsidRPr="007E04AD">
        <w:rPr>
          <w:color w:val="EE0000"/>
          <w:sz w:val="20"/>
          <w:szCs w:val="20"/>
        </w:rPr>
        <w:t xml:space="preserve"> </w:t>
      </w:r>
      <w:r w:rsidRPr="007E04AD">
        <w:rPr>
          <w:color w:val="000000" w:themeColor="text1"/>
          <w:sz w:val="28"/>
          <w:szCs w:val="28"/>
        </w:rPr>
        <w:t>Sunitha.v</w:t>
      </w:r>
    </w:p>
    <w:p w14:paraId="4CEA3DA4" w14:textId="77777777" w:rsidR="007C59D2" w:rsidRPr="007E04AD" w:rsidRDefault="007C59D2" w:rsidP="007C59D2">
      <w:pPr>
        <w:rPr>
          <w:color w:val="000000" w:themeColor="text1"/>
          <w:sz w:val="28"/>
          <w:szCs w:val="28"/>
        </w:rPr>
      </w:pPr>
      <w:r w:rsidRPr="007E04AD">
        <w:rPr>
          <w:color w:val="EE0000"/>
          <w:sz w:val="28"/>
          <w:szCs w:val="28"/>
        </w:rPr>
        <w:t xml:space="preserve">Student name: </w:t>
      </w:r>
      <w:r w:rsidRPr="007E04AD">
        <w:rPr>
          <w:color w:val="000000" w:themeColor="text1"/>
          <w:sz w:val="28"/>
          <w:szCs w:val="28"/>
        </w:rPr>
        <w:t>M Nithin</w:t>
      </w:r>
    </w:p>
    <w:p w14:paraId="3EDEC7C4" w14:textId="77777777" w:rsidR="007C59D2" w:rsidRPr="00B41DCF" w:rsidRDefault="007C59D2" w:rsidP="007C59D2">
      <w:pPr>
        <w:rPr>
          <w:color w:val="000000" w:themeColor="text1"/>
          <w:sz w:val="24"/>
          <w:szCs w:val="24"/>
        </w:rPr>
      </w:pPr>
      <w:r w:rsidRPr="00B41DCF">
        <w:rPr>
          <w:b/>
          <w:bCs/>
          <w:color w:val="000000" w:themeColor="text1"/>
          <w:sz w:val="24"/>
          <w:szCs w:val="24"/>
        </w:rPr>
        <w:t>Dataset link:</w:t>
      </w:r>
      <w:r w:rsidRPr="00B41DCF">
        <w:rPr>
          <w:color w:val="000000" w:themeColor="text1"/>
          <w:sz w:val="24"/>
          <w:szCs w:val="24"/>
        </w:rPr>
        <w:t xml:space="preserve"> </w:t>
      </w:r>
      <w:hyperlink r:id="rId4" w:history="1">
        <w:r w:rsidRPr="00B41DCF">
          <w:rPr>
            <w:rStyle w:val="Hyperlink"/>
            <w:sz w:val="24"/>
            <w:szCs w:val="24"/>
          </w:rPr>
          <w:t>h</w:t>
        </w:r>
        <w:r w:rsidRPr="00B41DCF">
          <w:rPr>
            <w:rStyle w:val="Hyperlink"/>
            <w:sz w:val="24"/>
            <w:szCs w:val="24"/>
          </w:rPr>
          <w:t>t</w:t>
        </w:r>
        <w:r w:rsidRPr="00B41DCF">
          <w:rPr>
            <w:rStyle w:val="Hyperlink"/>
            <w:sz w:val="24"/>
            <w:szCs w:val="24"/>
          </w:rPr>
          <w:t>tps://data.telangana.gov.in/dataset/tgspdcl-ev-charging-stations-consumption-data</w:t>
        </w:r>
      </w:hyperlink>
    </w:p>
    <w:p w14:paraId="03A272AA" w14:textId="77777777" w:rsidR="007C59D2" w:rsidRPr="00B41DCF" w:rsidRDefault="007C59D2" w:rsidP="007C59D2">
      <w:pPr>
        <w:rPr>
          <w:color w:val="000000" w:themeColor="text1"/>
          <w:sz w:val="28"/>
          <w:szCs w:val="28"/>
        </w:rPr>
      </w:pPr>
    </w:p>
    <w:p w14:paraId="0A1589AD" w14:textId="77777777" w:rsidR="007C59D2" w:rsidRDefault="007C59D2" w:rsidP="007C59D2">
      <w:pPr>
        <w:rPr>
          <w:color w:val="000000" w:themeColor="text1"/>
          <w:sz w:val="28"/>
          <w:szCs w:val="28"/>
        </w:rPr>
      </w:pPr>
      <w:r w:rsidRPr="00B41DCF">
        <w:rPr>
          <w:b/>
          <w:bCs/>
          <w:color w:val="000000" w:themeColor="text1"/>
          <w:sz w:val="28"/>
          <w:szCs w:val="28"/>
        </w:rPr>
        <w:t>Project title:</w:t>
      </w:r>
      <w:r w:rsidRPr="00B41DCF">
        <w:rPr>
          <w:color w:val="000000" w:themeColor="text1"/>
          <w:sz w:val="28"/>
          <w:szCs w:val="28"/>
        </w:rPr>
        <w:t xml:space="preserve"> TGSPDCL EV Charging Stations Consumption Analysis Telangana</w:t>
      </w:r>
    </w:p>
    <w:p w14:paraId="621FB38B" w14:textId="6C041C42" w:rsidR="001A2401" w:rsidRDefault="00B4352C">
      <w:pPr>
        <w:rPr>
          <w:b/>
          <w:bCs/>
          <w:color w:val="EE0000"/>
          <w:sz w:val="24"/>
          <w:szCs w:val="24"/>
        </w:rPr>
      </w:pPr>
      <w:r w:rsidRPr="00B4352C">
        <w:rPr>
          <w:b/>
          <w:bCs/>
          <w:color w:val="EE0000"/>
          <w:sz w:val="24"/>
          <w:szCs w:val="24"/>
        </w:rPr>
        <w:t>Data Visualization Using Power BI</w:t>
      </w:r>
    </w:p>
    <w:p w14:paraId="4061BC33" w14:textId="37FBA548" w:rsidR="00B4352C" w:rsidRDefault="00B4352C">
      <w:pPr>
        <w:rPr>
          <w:color w:val="EE0000"/>
          <w:sz w:val="24"/>
          <w:szCs w:val="24"/>
          <w:u w:val="single"/>
        </w:rPr>
      </w:pPr>
      <w:r w:rsidRPr="00B4352C">
        <w:rPr>
          <w:color w:val="EE0000"/>
          <w:sz w:val="24"/>
          <w:szCs w:val="24"/>
          <w:u w:val="single"/>
        </w:rPr>
        <w:t>Raw data:</w:t>
      </w:r>
      <w:r>
        <w:rPr>
          <w:color w:val="EE0000"/>
          <w:sz w:val="24"/>
          <w:szCs w:val="24"/>
          <w:u w:val="single"/>
        </w:rPr>
        <w:br/>
      </w:r>
      <w:r w:rsidR="00E62FDF" w:rsidRPr="00E62FDF">
        <w:rPr>
          <w:b/>
          <w:bCs/>
          <w:color w:val="EE0000"/>
          <w:sz w:val="24"/>
          <w:szCs w:val="24"/>
        </w:rPr>
        <w:drawing>
          <wp:inline distT="0" distB="0" distL="0" distR="0" wp14:anchorId="7BE94C47" wp14:editId="0A54AEDE">
            <wp:extent cx="5731510" cy="3171190"/>
            <wp:effectExtent l="0" t="0" r="2540" b="0"/>
            <wp:docPr id="179767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77195" name=""/>
                    <pic:cNvPicPr/>
                  </pic:nvPicPr>
                  <pic:blipFill>
                    <a:blip r:embed="rId5"/>
                    <a:stretch>
                      <a:fillRect/>
                    </a:stretch>
                  </pic:blipFill>
                  <pic:spPr>
                    <a:xfrm>
                      <a:off x="0" y="0"/>
                      <a:ext cx="5731510" cy="3171190"/>
                    </a:xfrm>
                    <a:prstGeom prst="rect">
                      <a:avLst/>
                    </a:prstGeom>
                  </pic:spPr>
                </pic:pic>
              </a:graphicData>
            </a:graphic>
          </wp:inline>
        </w:drawing>
      </w:r>
    </w:p>
    <w:p w14:paraId="24811F17" w14:textId="77777777" w:rsidR="00E62FDF" w:rsidRDefault="00E62FDF">
      <w:pPr>
        <w:rPr>
          <w:color w:val="EE0000"/>
          <w:sz w:val="24"/>
          <w:szCs w:val="24"/>
          <w:u w:val="single"/>
        </w:rPr>
      </w:pPr>
    </w:p>
    <w:p w14:paraId="74060276" w14:textId="77777777" w:rsidR="00E62FDF" w:rsidRDefault="00E62FDF">
      <w:pPr>
        <w:rPr>
          <w:color w:val="EE0000"/>
          <w:sz w:val="24"/>
          <w:szCs w:val="24"/>
          <w:u w:val="single"/>
        </w:rPr>
      </w:pPr>
    </w:p>
    <w:p w14:paraId="0874F3E5" w14:textId="77777777" w:rsidR="00E62FDF" w:rsidRDefault="00E62FDF">
      <w:pPr>
        <w:rPr>
          <w:color w:val="EE0000"/>
          <w:sz w:val="24"/>
          <w:szCs w:val="24"/>
          <w:u w:val="single"/>
        </w:rPr>
      </w:pPr>
    </w:p>
    <w:p w14:paraId="3DED1237" w14:textId="77777777" w:rsidR="00E62FDF" w:rsidRDefault="00E62FDF">
      <w:pPr>
        <w:rPr>
          <w:color w:val="EE0000"/>
          <w:sz w:val="24"/>
          <w:szCs w:val="24"/>
          <w:u w:val="single"/>
        </w:rPr>
      </w:pPr>
    </w:p>
    <w:p w14:paraId="27A6DBB6" w14:textId="77777777" w:rsidR="00E62FDF" w:rsidRDefault="00E62FDF">
      <w:pPr>
        <w:rPr>
          <w:color w:val="EE0000"/>
          <w:sz w:val="24"/>
          <w:szCs w:val="24"/>
          <w:u w:val="single"/>
        </w:rPr>
      </w:pPr>
    </w:p>
    <w:p w14:paraId="2201B658" w14:textId="77777777" w:rsidR="00E62FDF" w:rsidRDefault="00E62FDF">
      <w:pPr>
        <w:rPr>
          <w:color w:val="EE0000"/>
          <w:sz w:val="24"/>
          <w:szCs w:val="24"/>
          <w:u w:val="single"/>
        </w:rPr>
      </w:pPr>
    </w:p>
    <w:p w14:paraId="0FA4B948" w14:textId="77777777" w:rsidR="00E62FDF" w:rsidRDefault="00E62FDF">
      <w:pPr>
        <w:rPr>
          <w:color w:val="EE0000"/>
          <w:sz w:val="24"/>
          <w:szCs w:val="24"/>
          <w:u w:val="single"/>
        </w:rPr>
      </w:pPr>
    </w:p>
    <w:p w14:paraId="5DA105F1" w14:textId="77777777" w:rsidR="00E62FDF" w:rsidRDefault="00E62FDF">
      <w:pPr>
        <w:rPr>
          <w:color w:val="EE0000"/>
          <w:sz w:val="24"/>
          <w:szCs w:val="24"/>
          <w:u w:val="single"/>
        </w:rPr>
      </w:pPr>
    </w:p>
    <w:p w14:paraId="49DD14CA" w14:textId="154A0D3B" w:rsidR="00E62FDF" w:rsidRDefault="00E62FDF">
      <w:pPr>
        <w:rPr>
          <w:color w:val="EE0000"/>
          <w:sz w:val="24"/>
          <w:szCs w:val="24"/>
          <w:u w:val="single"/>
        </w:rPr>
      </w:pPr>
      <w:r>
        <w:rPr>
          <w:color w:val="EE0000"/>
          <w:sz w:val="24"/>
          <w:szCs w:val="24"/>
          <w:u w:val="single"/>
        </w:rPr>
        <w:lastRenderedPageBreak/>
        <w:t>Cleaned data:</w:t>
      </w:r>
    </w:p>
    <w:p w14:paraId="391120C4" w14:textId="06F7780C" w:rsidR="00E62FDF" w:rsidRDefault="00E62FDF">
      <w:pPr>
        <w:rPr>
          <w:color w:val="EE0000"/>
          <w:sz w:val="24"/>
          <w:szCs w:val="24"/>
          <w:u w:val="single"/>
        </w:rPr>
      </w:pPr>
      <w:r w:rsidRPr="00E62FDF">
        <w:rPr>
          <w:color w:val="EE0000"/>
          <w:sz w:val="24"/>
          <w:szCs w:val="24"/>
        </w:rPr>
        <w:drawing>
          <wp:inline distT="0" distB="0" distL="0" distR="0" wp14:anchorId="5EC50D45" wp14:editId="00783430">
            <wp:extent cx="5731510" cy="2998470"/>
            <wp:effectExtent l="0" t="0" r="2540" b="0"/>
            <wp:docPr id="152930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04564" name=""/>
                    <pic:cNvPicPr/>
                  </pic:nvPicPr>
                  <pic:blipFill>
                    <a:blip r:embed="rId6"/>
                    <a:stretch>
                      <a:fillRect/>
                    </a:stretch>
                  </pic:blipFill>
                  <pic:spPr>
                    <a:xfrm>
                      <a:off x="0" y="0"/>
                      <a:ext cx="5731510" cy="2998470"/>
                    </a:xfrm>
                    <a:prstGeom prst="rect">
                      <a:avLst/>
                    </a:prstGeom>
                  </pic:spPr>
                </pic:pic>
              </a:graphicData>
            </a:graphic>
          </wp:inline>
        </w:drawing>
      </w:r>
    </w:p>
    <w:p w14:paraId="19509AF7" w14:textId="52E0DD30" w:rsidR="00E62FDF" w:rsidRDefault="00E62FDF">
      <w:pPr>
        <w:rPr>
          <w:color w:val="EE0000"/>
          <w:sz w:val="24"/>
          <w:szCs w:val="24"/>
          <w:u w:val="single"/>
        </w:rPr>
      </w:pPr>
      <w:r>
        <w:rPr>
          <w:color w:val="EE0000"/>
          <w:sz w:val="24"/>
          <w:szCs w:val="24"/>
          <w:u w:val="single"/>
        </w:rPr>
        <w:t>Model view:</w:t>
      </w:r>
    </w:p>
    <w:p w14:paraId="676C8EC9" w14:textId="40FFFCFC" w:rsidR="00E62FDF" w:rsidRDefault="00E62FDF">
      <w:pPr>
        <w:rPr>
          <w:color w:val="EE0000"/>
          <w:sz w:val="24"/>
          <w:szCs w:val="24"/>
        </w:rPr>
      </w:pPr>
      <w:r w:rsidRPr="00E62FDF">
        <w:rPr>
          <w:color w:val="EE0000"/>
          <w:sz w:val="24"/>
          <w:szCs w:val="24"/>
        </w:rPr>
        <w:drawing>
          <wp:inline distT="0" distB="0" distL="0" distR="0" wp14:anchorId="37992963" wp14:editId="14D5F9A9">
            <wp:extent cx="5731510" cy="2293620"/>
            <wp:effectExtent l="0" t="0" r="2540" b="0"/>
            <wp:docPr id="174106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65283" name=""/>
                    <pic:cNvPicPr/>
                  </pic:nvPicPr>
                  <pic:blipFill>
                    <a:blip r:embed="rId7"/>
                    <a:stretch>
                      <a:fillRect/>
                    </a:stretch>
                  </pic:blipFill>
                  <pic:spPr>
                    <a:xfrm>
                      <a:off x="0" y="0"/>
                      <a:ext cx="5731510" cy="2293620"/>
                    </a:xfrm>
                    <a:prstGeom prst="rect">
                      <a:avLst/>
                    </a:prstGeom>
                  </pic:spPr>
                </pic:pic>
              </a:graphicData>
            </a:graphic>
          </wp:inline>
        </w:drawing>
      </w:r>
    </w:p>
    <w:p w14:paraId="20FB5205" w14:textId="22DCC3A7" w:rsidR="00E62FDF" w:rsidRDefault="00E62FDF">
      <w:pPr>
        <w:rPr>
          <w:color w:val="EE0000"/>
          <w:sz w:val="24"/>
          <w:szCs w:val="24"/>
          <w:u w:val="single"/>
        </w:rPr>
      </w:pPr>
      <w:r w:rsidRPr="00E62FDF">
        <w:rPr>
          <w:color w:val="EE0000"/>
          <w:sz w:val="24"/>
          <w:szCs w:val="24"/>
          <w:u w:val="single"/>
        </w:rPr>
        <w:t>Overview Dashboard:</w:t>
      </w:r>
    </w:p>
    <w:p w14:paraId="26EF1842" w14:textId="25C4E162" w:rsidR="00E62FDF" w:rsidRPr="00E62FDF" w:rsidRDefault="00E62FDF">
      <w:pPr>
        <w:rPr>
          <w:color w:val="EE0000"/>
          <w:sz w:val="24"/>
          <w:szCs w:val="24"/>
          <w:u w:val="single"/>
        </w:rPr>
      </w:pPr>
      <w:r w:rsidRPr="00E62FDF">
        <w:rPr>
          <w:color w:val="EE0000"/>
          <w:sz w:val="24"/>
          <w:szCs w:val="24"/>
        </w:rPr>
        <w:drawing>
          <wp:inline distT="0" distB="0" distL="0" distR="0" wp14:anchorId="0D072B52" wp14:editId="76068B8F">
            <wp:extent cx="5731510" cy="2278380"/>
            <wp:effectExtent l="0" t="0" r="2540" b="7620"/>
            <wp:docPr id="194727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78420" name=""/>
                    <pic:cNvPicPr/>
                  </pic:nvPicPr>
                  <pic:blipFill>
                    <a:blip r:embed="rId8"/>
                    <a:stretch>
                      <a:fillRect/>
                    </a:stretch>
                  </pic:blipFill>
                  <pic:spPr>
                    <a:xfrm>
                      <a:off x="0" y="0"/>
                      <a:ext cx="5731510" cy="2278380"/>
                    </a:xfrm>
                    <a:prstGeom prst="rect">
                      <a:avLst/>
                    </a:prstGeom>
                  </pic:spPr>
                </pic:pic>
              </a:graphicData>
            </a:graphic>
          </wp:inline>
        </w:drawing>
      </w:r>
    </w:p>
    <w:p w14:paraId="45E49759" w14:textId="77777777" w:rsidR="00E62FDF" w:rsidRDefault="00E62FDF">
      <w:pPr>
        <w:rPr>
          <w:color w:val="EE0000"/>
          <w:sz w:val="24"/>
          <w:szCs w:val="24"/>
        </w:rPr>
      </w:pPr>
    </w:p>
    <w:p w14:paraId="6CE00647" w14:textId="7424E14F" w:rsidR="001A2401" w:rsidRDefault="001A2401">
      <w:pPr>
        <w:rPr>
          <w:b/>
          <w:bCs/>
          <w:sz w:val="24"/>
          <w:szCs w:val="24"/>
          <w:u w:val="single"/>
        </w:rPr>
      </w:pPr>
      <w:r w:rsidRPr="001A2401">
        <w:rPr>
          <w:b/>
          <w:bCs/>
          <w:sz w:val="24"/>
          <w:szCs w:val="24"/>
          <w:u w:val="single"/>
        </w:rPr>
        <w:t>Conclusion:</w:t>
      </w:r>
    </w:p>
    <w:p w14:paraId="18681CAB" w14:textId="544CAE5D" w:rsidR="00AB679C" w:rsidRPr="009B1F8F" w:rsidRDefault="009B1F8F" w:rsidP="009B1F8F">
      <w:pPr>
        <w:rPr>
          <w:rFonts w:ascii="Arial" w:hAnsi="Arial" w:cs="Arial"/>
          <w:sz w:val="24"/>
          <w:szCs w:val="24"/>
        </w:rPr>
      </w:pPr>
      <w:r w:rsidRPr="009B1F8F">
        <w:rPr>
          <w:rFonts w:ascii="Arial" w:hAnsi="Arial" w:cs="Arial"/>
          <w:sz w:val="24"/>
          <w:szCs w:val="24"/>
        </w:rPr>
        <w:t xml:space="preserve">Data visualization was performed using Microsoft Power BI to transform processed data into meaningful insights. Various interactive visualizations such as bar charts, line charts, gauge charts, and KPI cards were created to </w:t>
      </w:r>
      <w:proofErr w:type="spellStart"/>
      <w:r w:rsidRPr="009B1F8F">
        <w:rPr>
          <w:rFonts w:ascii="Arial" w:hAnsi="Arial" w:cs="Arial"/>
          <w:sz w:val="24"/>
          <w:szCs w:val="24"/>
        </w:rPr>
        <w:t>analyze</w:t>
      </w:r>
      <w:proofErr w:type="spellEnd"/>
      <w:r w:rsidRPr="009B1F8F">
        <w:rPr>
          <w:rFonts w:ascii="Arial" w:hAnsi="Arial" w:cs="Arial"/>
          <w:sz w:val="24"/>
          <w:szCs w:val="24"/>
        </w:rPr>
        <w:t xml:space="preserve"> EV charging station performance. These visuals help identify patterns like station utilization, revenue distribution, energy consumption, and demand trends. The dashboard enables users to monitor key metrics and make data-driven decisions efficiently.</w:t>
      </w:r>
    </w:p>
    <w:sectPr w:rsidR="00AB679C" w:rsidRPr="009B1F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9D2"/>
    <w:rsid w:val="001A2401"/>
    <w:rsid w:val="00282173"/>
    <w:rsid w:val="002D76EF"/>
    <w:rsid w:val="00417CB7"/>
    <w:rsid w:val="00442576"/>
    <w:rsid w:val="006F6D83"/>
    <w:rsid w:val="00723510"/>
    <w:rsid w:val="007C59D2"/>
    <w:rsid w:val="00813094"/>
    <w:rsid w:val="009B1F8F"/>
    <w:rsid w:val="00AB679C"/>
    <w:rsid w:val="00B01DEF"/>
    <w:rsid w:val="00B4352C"/>
    <w:rsid w:val="00CF623B"/>
    <w:rsid w:val="00DA7104"/>
    <w:rsid w:val="00E62FDF"/>
    <w:rsid w:val="00F73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4402"/>
  <w15:chartTrackingRefBased/>
  <w15:docId w15:val="{46F49F35-1FB8-4A5D-B5FE-3BDA1CFD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9D2"/>
  </w:style>
  <w:style w:type="paragraph" w:styleId="Heading1">
    <w:name w:val="heading 1"/>
    <w:basedOn w:val="Normal"/>
    <w:next w:val="Normal"/>
    <w:link w:val="Heading1Char"/>
    <w:uiPriority w:val="9"/>
    <w:qFormat/>
    <w:rsid w:val="007C59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9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9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9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9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9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9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9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9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9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9D2"/>
    <w:rPr>
      <w:rFonts w:eastAsiaTheme="majorEastAsia" w:cstheme="majorBidi"/>
      <w:color w:val="272727" w:themeColor="text1" w:themeTint="D8"/>
    </w:rPr>
  </w:style>
  <w:style w:type="paragraph" w:styleId="Title">
    <w:name w:val="Title"/>
    <w:basedOn w:val="Normal"/>
    <w:next w:val="Normal"/>
    <w:link w:val="TitleChar"/>
    <w:uiPriority w:val="10"/>
    <w:qFormat/>
    <w:rsid w:val="007C5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9D2"/>
    <w:pPr>
      <w:spacing w:before="160"/>
      <w:jc w:val="center"/>
    </w:pPr>
    <w:rPr>
      <w:i/>
      <w:iCs/>
      <w:color w:val="404040" w:themeColor="text1" w:themeTint="BF"/>
    </w:rPr>
  </w:style>
  <w:style w:type="character" w:customStyle="1" w:styleId="QuoteChar">
    <w:name w:val="Quote Char"/>
    <w:basedOn w:val="DefaultParagraphFont"/>
    <w:link w:val="Quote"/>
    <w:uiPriority w:val="29"/>
    <w:rsid w:val="007C59D2"/>
    <w:rPr>
      <w:i/>
      <w:iCs/>
      <w:color w:val="404040" w:themeColor="text1" w:themeTint="BF"/>
    </w:rPr>
  </w:style>
  <w:style w:type="paragraph" w:styleId="ListParagraph">
    <w:name w:val="List Paragraph"/>
    <w:basedOn w:val="Normal"/>
    <w:uiPriority w:val="34"/>
    <w:qFormat/>
    <w:rsid w:val="007C59D2"/>
    <w:pPr>
      <w:ind w:left="720"/>
      <w:contextualSpacing/>
    </w:pPr>
  </w:style>
  <w:style w:type="character" w:styleId="IntenseEmphasis">
    <w:name w:val="Intense Emphasis"/>
    <w:basedOn w:val="DefaultParagraphFont"/>
    <w:uiPriority w:val="21"/>
    <w:qFormat/>
    <w:rsid w:val="007C59D2"/>
    <w:rPr>
      <w:i/>
      <w:iCs/>
      <w:color w:val="2F5496" w:themeColor="accent1" w:themeShade="BF"/>
    </w:rPr>
  </w:style>
  <w:style w:type="paragraph" w:styleId="IntenseQuote">
    <w:name w:val="Intense Quote"/>
    <w:basedOn w:val="Normal"/>
    <w:next w:val="Normal"/>
    <w:link w:val="IntenseQuoteChar"/>
    <w:uiPriority w:val="30"/>
    <w:qFormat/>
    <w:rsid w:val="007C59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9D2"/>
    <w:rPr>
      <w:i/>
      <w:iCs/>
      <w:color w:val="2F5496" w:themeColor="accent1" w:themeShade="BF"/>
    </w:rPr>
  </w:style>
  <w:style w:type="character" w:styleId="IntenseReference">
    <w:name w:val="Intense Reference"/>
    <w:basedOn w:val="DefaultParagraphFont"/>
    <w:uiPriority w:val="32"/>
    <w:qFormat/>
    <w:rsid w:val="007C59D2"/>
    <w:rPr>
      <w:b/>
      <w:bCs/>
      <w:smallCaps/>
      <w:color w:val="2F5496" w:themeColor="accent1" w:themeShade="BF"/>
      <w:spacing w:val="5"/>
    </w:rPr>
  </w:style>
  <w:style w:type="character" w:styleId="Hyperlink">
    <w:name w:val="Hyperlink"/>
    <w:basedOn w:val="DefaultParagraphFont"/>
    <w:uiPriority w:val="99"/>
    <w:unhideWhenUsed/>
    <w:rsid w:val="007C59D2"/>
    <w:rPr>
      <w:color w:val="0563C1" w:themeColor="hyperlink"/>
      <w:u w:val="single"/>
    </w:rPr>
  </w:style>
  <w:style w:type="character" w:styleId="FollowedHyperlink">
    <w:name w:val="FollowedHyperlink"/>
    <w:basedOn w:val="DefaultParagraphFont"/>
    <w:uiPriority w:val="99"/>
    <w:semiHidden/>
    <w:unhideWhenUsed/>
    <w:rsid w:val="00B435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data.telangana.gov.in/dataset/tgspdcl-ev-charging-stations-consumption-data"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141</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Munirathnam</dc:creator>
  <cp:keywords/>
  <dc:description/>
  <cp:lastModifiedBy>Nithin Munirathnam</cp:lastModifiedBy>
  <cp:revision>3</cp:revision>
  <dcterms:created xsi:type="dcterms:W3CDTF">2026-03-06T16:44:00Z</dcterms:created>
  <dcterms:modified xsi:type="dcterms:W3CDTF">2026-03-06T16:45:00Z</dcterms:modified>
</cp:coreProperties>
</file>