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27825">
        <w:rPr>
          <w:rFonts w:ascii="Muli" w:eastAsia="Muli" w:hAnsi="Muli" w:cs="Muli"/>
          <w:sz w:val="24"/>
          <w:szCs w:val="24"/>
        </w:rPr>
        <w:t xml:space="preserve">  HTML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A27825" w:rsidRDefault="00A27825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A27825">
        <w:rPr>
          <w:rFonts w:ascii="Muli" w:eastAsia="Muli" w:hAnsi="Muli" w:cs="Muli"/>
          <w:sz w:val="24"/>
          <w:szCs w:val="24"/>
        </w:rPr>
        <w:t>Answer</w:t>
      </w:r>
      <w:r>
        <w:rPr>
          <w:rFonts w:ascii="Muli" w:eastAsia="Muli" w:hAnsi="Muli" w:cs="Muli"/>
          <w:sz w:val="24"/>
          <w:szCs w:val="24"/>
        </w:rPr>
        <w:t xml:space="preserve">   </w:t>
      </w:r>
      <w:r w:rsidRPr="00A27825">
        <w:rPr>
          <w:rFonts w:ascii="Muli" w:eastAsia="Muli" w:hAnsi="Muli" w:cs="Muli"/>
          <w:sz w:val="24"/>
          <w:szCs w:val="24"/>
        </w:rPr>
        <w:t>Jav</w:t>
      </w:r>
      <w:r>
        <w:rPr>
          <w:rFonts w:ascii="Muli" w:eastAsia="Muli" w:hAnsi="Muli" w:cs="Muli"/>
          <w:sz w:val="24"/>
          <w:szCs w:val="24"/>
        </w:rPr>
        <w:t>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27825" w:rsidRPr="00A27825">
        <w:rPr>
          <w:rFonts w:ascii="Muli" w:eastAsia="Muli" w:hAnsi="Muli" w:cs="Muli"/>
          <w:sz w:val="24"/>
          <w:szCs w:val="24"/>
        </w:rPr>
        <w:t xml:space="preserve">     i. </w:t>
      </w:r>
      <w:r w:rsidR="00A27825">
        <w:rPr>
          <w:rFonts w:ascii="Muli" w:eastAsia="Muli" w:hAnsi="Muli" w:cs="Muli"/>
          <w:sz w:val="24"/>
          <w:szCs w:val="24"/>
        </w:rPr>
        <w:t>Is used to group tags.</w:t>
      </w:r>
    </w:p>
    <w:p w:rsidR="00A27825" w:rsidRDefault="00A2782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 ii. It is used to create groups and give styling.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A27825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A27825">
        <w:rPr>
          <w:rFonts w:ascii="Muli" w:eastAsia="Muli" w:hAnsi="Muli" w:cs="Muli"/>
          <w:sz w:val="24"/>
          <w:szCs w:val="24"/>
          <w:u w:val="single"/>
        </w:rPr>
        <w:t>:</w:t>
      </w:r>
      <w:r w:rsidR="00A27825">
        <w:rPr>
          <w:rFonts w:ascii="Muli" w:eastAsia="Muli" w:hAnsi="Muli" w:cs="Muli"/>
          <w:sz w:val="24"/>
          <w:szCs w:val="24"/>
        </w:rPr>
        <w:t xml:space="preserve">   Relative positioning places the element in comparison to its previous position. Absolute positioning places the element exactly in the initial position of the element.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Pr="00A27825" w:rsidRDefault="00A2782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Relative positioning changes the position of the element without changing the layout. Absolute positioning changes the position of the element and also changes the layout.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A27825" w:rsidRDefault="00A2782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>
        <w:rPr>
          <w:rFonts w:ascii="Muli" w:eastAsia="Muli" w:hAnsi="Muli" w:cs="Muli"/>
          <w:sz w:val="24"/>
          <w:szCs w:val="24"/>
        </w:rPr>
        <w:t xml:space="preserve">     </w:t>
      </w:r>
      <w:r w:rsidR="00B376D3">
        <w:rPr>
          <w:rFonts w:ascii="Muli" w:eastAsia="Muli" w:hAnsi="Muli" w:cs="Muli"/>
          <w:sz w:val="24"/>
          <w:szCs w:val="24"/>
        </w:rPr>
        <w:t>Opacity changes the transparency of the object.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B376D3" w:rsidRDefault="00B376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>
        <w:rPr>
          <w:rFonts w:ascii="Muli" w:eastAsia="Muli" w:hAnsi="Muli" w:cs="Muli"/>
          <w:sz w:val="24"/>
          <w:szCs w:val="24"/>
        </w:rPr>
        <w:t xml:space="preserve">     JSX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B376D3" w:rsidRDefault="00B376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>
        <w:rPr>
          <w:rFonts w:ascii="Muli" w:eastAsia="Muli" w:hAnsi="Muli" w:cs="Muli"/>
          <w:sz w:val="24"/>
          <w:szCs w:val="24"/>
        </w:rPr>
        <w:t xml:space="preserve">   expo.dev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376D3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376D3">
        <w:rPr>
          <w:rFonts w:ascii="Muli" w:eastAsia="Muli" w:hAnsi="Muli" w:cs="Muli"/>
          <w:sz w:val="24"/>
          <w:szCs w:val="24"/>
        </w:rPr>
        <w:t xml:space="preserve">  Step 1 – Click my device on the expo.dev website.</w:t>
      </w:r>
    </w:p>
    <w:p w:rsidR="00B376D3" w:rsidRDefault="00B376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Step 2 – Download the Expo Go app on your mobile phone.</w:t>
      </w:r>
    </w:p>
    <w:p w:rsidR="00173A24" w:rsidRDefault="00B376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  <w:t xml:space="preserve">   Step 3 – Scan the QR Code.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B376D3" w:rsidRDefault="00B376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>
        <w:rPr>
          <w:rFonts w:ascii="Muli" w:eastAsia="Muli" w:hAnsi="Muli" w:cs="Muli"/>
          <w:sz w:val="24"/>
          <w:szCs w:val="24"/>
        </w:rPr>
        <w:t xml:space="preserve">  Render() displays the components returned in it.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B376D3" w:rsidRDefault="009526BB">
      <w:pPr>
        <w:spacing w:line="240" w:lineRule="auto"/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376D3">
        <w:t xml:space="preserve">  It allows you to brief or describe what you want to see on the screen.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B376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>
        <w:rPr>
          <w:rFonts w:ascii="Muli" w:eastAsia="Muli" w:hAnsi="Muli" w:cs="Muli"/>
          <w:sz w:val="24"/>
          <w:szCs w:val="24"/>
        </w:rPr>
        <w:t xml:space="preserve">  1. Red Button</w:t>
      </w:r>
    </w:p>
    <w:p w:rsidR="00B376D3" w:rsidRPr="00B376D3" w:rsidRDefault="00B376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  <w:t xml:space="preserve">    2. App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2977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97729"/>
    <w:rsid w:val="009526BB"/>
    <w:rsid w:val="00A27825"/>
    <w:rsid w:val="00B376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729"/>
  </w:style>
  <w:style w:type="paragraph" w:styleId="Heading1">
    <w:name w:val="heading 1"/>
    <w:basedOn w:val="Normal"/>
    <w:next w:val="Normal"/>
    <w:uiPriority w:val="9"/>
    <w:qFormat/>
    <w:rsid w:val="0029772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9772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9772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9772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9772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9772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9772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297729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2021-01-06T05:46:00Z</dcterms:created>
  <dcterms:modified xsi:type="dcterms:W3CDTF">2021-09-22T14:27:00Z</dcterms:modified>
</cp:coreProperties>
</file>