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Beauty Product Review Classification and Problem Definition</w:t>
      </w:r>
    </w:p>
    <w:p>
      <w:pPr>
        <w:pStyle w:val="Subtitle"/>
      </w:pPr>
      <w:r>
        <w:t>Week 1 internship report</w:t>
      </w:r>
    </w:p>
    <w:p>
      <w:r>
        <w:t>Prepared for Yuvaintern by M Nithish Kumar</w:t>
        <w:br/>
        <w:t>25 October 2026</w:t>
      </w:r>
    </w:p>
    <w:p>
      <w:r>
        <w:t>Project scope and evidence status. This report forms part of a six week project on classifying beauty product review text for customer feedback triage. The practical work uses generated synthetic records only. Public sources support the business context and future data sourcing plan; no real customer dataset was downloaded or analyzed. Numerical results describe an executed simulation, and proposed real world tests are identified separately. The assignment explicitly permits simulation and planning.</w:t>
      </w:r>
    </w:p>
    <w:p>
      <w:pPr>
        <w:pStyle w:val="Heading1"/>
      </w:pPr>
      <w:r>
        <w:t>Executive overview</w:t>
      </w:r>
    </w:p>
    <w:p>
      <w:r>
        <w:t>The proposed business problem is the difficulty of consistently identifying dissatisfied feedback within beauty product review text. A small beauty retailer or brand may receive comments about application, texture, fragrance, packaging and perceived value. The project designs a text classifier that estimates whether a review is associated with a low rating, then routes selected comments to a human reviewer. The output supports a feedback queue; it does not diagnose product safety or establish why customers stop buying.</w:t>
      </w:r>
    </w:p>
    <w:p>
      <w:r>
        <w:t>The unit of analysis is one review. The target is 1 when its rating is 1 or 2 and 0 when its rating is 3, 4 or 5. Calling the second class “other” avoids equating every three star review with satisfaction. The rating is a training label, never a predictor. The intended prediction moment is after feedback text arrives but before a human assigns a triage label.</w:t>
      </w:r>
    </w:p>
    <w:p>
      <w:pPr>
        <w:pStyle w:val="Heading1"/>
      </w:pPr>
      <w:r>
        <w:t>Industry context and research rationale</w:t>
      </w:r>
    </w:p>
    <w:p>
      <w:r>
        <w:t>McKinsey and The Business of Fashion discuss a more discerning beauty consumer and the importance of segmentation and communicating value in their 2025 industry analysis [R1]. This motivates a specific research direction: translate unstructured comments into reviewable evidence about value, usability and product experience. The report does not infer a particular Indian retailer’s complaint volume or revenue from that industry source.</w:t>
      </w:r>
    </w:p>
    <w:p>
      <w:r>
        <w:t>The McAuley Lab dataset provides a research pathway from review text to rating labels and product metadata [R2]. The associated academic benchmark studies language and item representations [R3]. It establishes relevant research context, but its recommendation benchmark is not a validation of the classifier proposed here. The older review resource and its aspect focused academic work [R4] also motivate examining specific complaint themes rather than relying only on an overall score.</w:t>
      </w:r>
    </w:p>
    <w:p>
      <w:r>
        <w:t>The immediate project scope is beauty and personal care products, including moisturizers, cleansers, shampoos and body lotions in the simulation. Salon booking behavior, wellness treatment outcomes, medical claims and recommendation personalization are outside scope because the required customer histories and outcome measures are unavailable.</w:t>
      </w:r>
    </w:p>
    <w:p>
      <w:pPr>
        <w:pStyle w:val="Heading1"/>
      </w:pPr>
      <w:r>
        <w:t>Business problem and decision owner</w:t>
      </w:r>
    </w:p>
    <w:p>
      <w:r>
        <w:t>A customer experience analyst needs a repeatable method to prioritize text feedback for manual examination. The operational question is which comments should enter a limited review queue today. The model returns a score and proposed low rating class; an analyst reads the original text before selecting a response or raising a product issue.</w:t>
      </w:r>
    </w:p>
    <w:p>
      <w:r>
        <w:t>If an actual star rating is already available, filtering 1 and 2 star reviews directly is simpler and should be the baseline workflow. Text classification adds potential value for unrated messages or comparable feedback channels. Because a model trained on rated product reviews may not transfer to support messages, that application requires a separately labelled validation sample. This boundary prevents an unnecessary model from replacing a reliable existing field.</w:t>
      </w:r>
    </w:p>
    <w:p>
      <w:pPr>
        <w:pStyle w:val="Heading1"/>
      </w:pPr>
      <w:r>
        <w:t>Objectives and measurable success criteria</w:t>
      </w:r>
    </w:p>
    <w:tbl>
      <w:tblPr>
        <w:tblW w:type="auto" w:w="0"/>
        <w:tblLayout w:type="fixed"/>
        <w:tblLook w:firstColumn="1" w:firstRow="1" w:lastColumn="0" w:lastRow="0" w:noHBand="0" w:noVBand="1" w:val="04A0"/>
      </w:tblPr>
      <w:tblGrid>
        <w:gridCol w:w="3024"/>
        <w:gridCol w:w="6912"/>
      </w:tblGrid>
      <w:tr>
        <w:trPr>
          <w:tblHeader/>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Objective</w:t>
            </w:r>
          </w:p>
        </w:tc>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Evidence required</w:t>
            </w:r>
          </w:p>
        </w:tc>
      </w:tr>
      <w:t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Define a precise target</w:t>
            </w:r>
          </w:p>
        </w:tc>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Document review unit, label mapping and prediction moment</w:t>
            </w:r>
          </w:p>
        </w:tc>
      </w:tr>
      <w:t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Build a reproducible pipeline</w:t>
            </w:r>
          </w:p>
        </w:tc>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Deterministic generation, cleaning audit and saved partition membership</w:t>
            </w:r>
          </w:p>
        </w:tc>
      </w:tr>
      <w:t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Compare suitable models</w:t>
            </w:r>
          </w:p>
        </w:tc>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TF IDF logistic regression, naive Bayes and a simple prior baseline</w:t>
            </w:r>
          </w:p>
        </w:tc>
      </w:tr>
      <w:t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Assess business usefulness</w:t>
            </w:r>
          </w:p>
        </w:tc>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Human pilot measures queue precision, missed complaints and review time</w:t>
            </w:r>
          </w:p>
        </w:tc>
      </w:tr>
      <w:t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Maintain honest interpretation</w:t>
            </w:r>
          </w:p>
        </w:tc>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Separate synthetic performance from untested real data claims</w:t>
            </w:r>
          </w:p>
        </w:tc>
      </w:tr>
    </w:tbl>
    <w:p>
      <w:pPr>
        <w:spacing w:after="0"/>
      </w:pPr>
    </w:p>
    <w:p>
      <w:r>
        <w:t>Proposed pilot gates are precision of at least 0.80 and recall of at least 0.70 on independently labelled real feedback, with queue volume inside analyst capacity. These are design targets, not achieved deployment results. A stakeholder must approve them after assessing the costs of missed feedback and unnecessary review. The synthetic run can test software behavior but cannot establish these pilot gates.</w:t>
      </w:r>
    </w:p>
    <w:p>
      <w:pPr>
        <w:pStyle w:val="Heading1"/>
      </w:pPr>
      <w:r>
        <w:t>Research questions and hypotheses</w:t>
      </w:r>
    </w:p>
    <w:tbl>
      <w:tblPr>
        <w:tblW w:type="auto" w:w="0"/>
        <w:tblLayout w:type="fixed"/>
        <w:tblLook w:firstColumn="1" w:firstRow="1" w:lastColumn="0" w:lastRow="0" w:noHBand="0" w:noVBand="1" w:val="04A0"/>
      </w:tblPr>
      <w:tblGrid>
        <w:gridCol w:w="2952"/>
        <w:gridCol w:w="6984"/>
      </w:tblGrid>
      <w:tr>
        <w:trPr>
          <w:tblHeader/>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Question</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Hypothesis and proposed test</w:t>
            </w:r>
          </w:p>
        </w:tc>
      </w:tr>
      <w:t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Can text identify low rating feedback?</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H1: TF IDF classifiers improve F1 and average precision over a prior baseline on unseen product groups. Compare on a locked holdout with product bootstrap intervals.</w:t>
            </w:r>
          </w:p>
        </w:tc>
      </w:tr>
      <w:t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Do complaint themes differ by category?</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H2: manually validated complaint theme prevalence differs across categories. Use a contingency analysis and effect sizes on real data.</w:t>
            </w:r>
          </w:p>
        </w:tc>
      </w:tr>
      <w:t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Does feedback length vary by label?</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H3: word count distributions differ between low rating and other reviews. Inspect distributions and use Mann Whitney U with an effect size.</w:t>
            </w:r>
          </w:p>
        </w:tc>
      </w:tr>
      <w:t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pPr>
            <w:r>
              <w:rPr>
                <w:b w:val="0"/>
                <w:sz w:val="19"/>
              </w:rPr>
              <w:t>Will added features help?</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pPr>
            <w:r>
              <w:rPr>
                <w:b w:val="0"/>
                <w:sz w:val="19"/>
              </w:rPr>
              <w:t>H4: length and reviewed theme features improve validation F1 versus text alone. Use an ablation on fixed partitions, followed by one final holdout test.</w:t>
            </w:r>
          </w:p>
        </w:tc>
      </w:tr>
    </w:tbl>
    <w:p>
      <w:pPr>
        <w:spacing w:after="0"/>
      </w:pPr>
    </w:p>
    <w:p>
      <w:r>
        <w:t>For H2 and H3, the null hypothesis is no association or distributional difference in the sampled population. For H1 and H4, the null is no improvement over the stated comparator. Multiple exploratory tests require multiplicity control, such as Benjamini Hochberg, and must not be described as causal evidence. These hypotheses remain untested on real reviews; H1 has only a synthetic demonstration.</w:t>
      </w:r>
    </w:p>
    <w:p>
      <w:pPr>
        <w:pStyle w:val="Heading1"/>
      </w:pPr>
      <w:r>
        <w:t>Variables and analytical boundaries</w:t>
      </w:r>
    </w:p>
    <w:tbl>
      <w:tblPr>
        <w:tblW w:type="auto" w:w="0"/>
        <w:tblLayout w:type="fixed"/>
        <w:tblLook w:firstColumn="1" w:firstRow="1" w:lastColumn="0" w:lastRow="0" w:noHBand="0" w:noVBand="1" w:val="04A0"/>
      </w:tblPr>
      <w:tblGrid>
        <w:gridCol w:w="1872"/>
        <w:gridCol w:w="2304"/>
        <w:gridCol w:w="5760"/>
      </w:tblGrid>
      <w:tr>
        <w:trPr>
          <w:tblHeader/>
        </w:trP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Field</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Role</w:t>
            </w:r>
          </w:p>
        </w:tc>
        <w:tc>
          <w:tcPr>
            <w:tcW w:type="dxa" w:w="5760"/>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Constraint</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text</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Predictor</w:t>
            </w:r>
          </w:p>
        </w:tc>
        <w:tc>
          <w:tcPr>
            <w:tcW w:type="dxa" w:w="5760"/>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Feedback available at triage time</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rating</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Label source</w:t>
            </w:r>
          </w:p>
        </w:tc>
        <w:tc>
          <w:tcPr>
            <w:tcW w:type="dxa" w:w="576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Never included in features</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product_id</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Grouping key</w:t>
            </w:r>
          </w:p>
        </w:tc>
        <w:tc>
          <w:tcPr>
            <w:tcW w:type="dxa" w:w="5760"/>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Used to prevent partition overlap, not as a text predictor</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category</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EDA segment</w:t>
            </w:r>
          </w:p>
        </w:tc>
        <w:tc>
          <w:tcPr>
            <w:tcW w:type="dxa" w:w="576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Synthetic categories; verify taxonomy for real records</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date</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Audit and future time split</w:t>
            </w:r>
          </w:p>
        </w:tc>
        <w:tc>
          <w:tcPr>
            <w:tcW w:type="dxa" w:w="5760"/>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Invalid dates stay missing; not imputed</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verified</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Optional audit segment</w:t>
            </w:r>
          </w:p>
        </w:tc>
        <w:tc>
          <w:tcPr>
            <w:tcW w:type="dxa" w:w="576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Not included in the implemented model</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word_count</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EDA feature</w:t>
            </w:r>
          </w:p>
        </w:tc>
        <w:tc>
          <w:tcPr>
            <w:tcW w:type="dxa" w:w="57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9"/>
              </w:rPr>
              <w:t>Candidate extra predictor; not currently modeled</w:t>
            </w:r>
          </w:p>
        </w:tc>
      </w:tr>
    </w:tbl>
    <w:p>
      <w:pPr>
        <w:spacing w:after="0"/>
      </w:pPr>
    </w:p>
    <w:p>
      <w:pPr>
        <w:pStyle w:val="Heading1"/>
      </w:pPr>
      <w:r>
        <w:t>Anticipated analytical approach</w:t>
      </w:r>
    </w:p>
    <w:p>
      <w:r>
        <w:t>First, fix the problem definition and document source eligibility. Second, assess public review datasets and preserve a versioned data manifest. Third, validate the schema, missingness and duplicates while retaining an audit. Fourth, partition by product so the same item cannot appear on both sides of evaluation. Fifth, inspect rating balance and category patterns in development data. Sixth, fit TF IDF and compare the two classifiers against the baseline. Seventh, select the score threshold using validation data. Finally, evaluate once on held out examples and explain precision, recall and queue volume in ordinary language.</w:t>
      </w:r>
    </w:p>
    <w:p>
      <w:r>
        <w:t>The practical demonstration executes this structure with synthetic data, except that the reported EDA is descriptive of the full artificial dataset and no causal or population inference is attempted. Before real modeling, EDA choices should use training and validation data only, leaving the final test set untouched. Expected business benefits remain hypotheses until a controlled pilot measures them.</w:t>
      </w:r>
    </w:p>
    <w:p>
      <w:pPr>
        <w:pStyle w:val="Heading1"/>
      </w:pPr>
      <w:r>
        <w:t>Risks and expected contribution</w:t>
      </w:r>
    </w:p>
    <w:p>
      <w:r>
        <w:t>Generated vocabulary is narrow and ratings are constructed, so a successful simulation cannot show generalization to authentic language. Rating sentiment disagreement, sarcasm, language variation and reporting bias require human analysis. Reviews are written by a self selected group and are not a sample of all purchasers. No purchase history, demographic attributes or customer identifiers are needed for this demonstration.</w:t>
      </w:r>
    </w:p>
    <w:p>
      <w:r>
        <w:t>The deliverable’s contribution is a coherent problem definition, an auditable Python demonstration and a practical evaluation plan. No employment activity, customer impact, working hours or real company deployment is claimed. The next stage is source assessment rather than immediately extending the model’s business claims.</w:t>
      </w:r>
    </w:p>
    <w:p>
      <w:pPr>
        <w:pStyle w:val="Heading1"/>
        <w:keepNext/>
        <w:spacing w:after="60"/>
      </w:pPr>
      <w:r>
        <w:t>References</w:t>
      </w:r>
    </w:p>
    <w:p>
      <w:pPr>
        <w:keepNext/>
        <w:spacing w:after="60"/>
      </w:pPr>
      <w:r>
        <w:rPr>
          <w:sz w:val="18"/>
        </w:rPr>
        <w:t>[R1] McKinsey and The Business of Fashion 2025. State of Beauty 2025. https://www.mckinsey.com/industries/consumer-packaged-goods/our-insights/state-of-beauty-2025 Accessed 25 October 2026.</w:t>
      </w:r>
    </w:p>
    <w:p>
      <w:pPr>
        <w:keepNext/>
        <w:spacing w:after="60"/>
      </w:pPr>
      <w:r>
        <w:rPr>
          <w:sz w:val="18"/>
        </w:rPr>
        <w:t>[R2] McAuley Lab. Amazon Reviews 2023 dataset documentation. https://amazon-reviews-2023.github.io/main.html Accessed 25 October 2026.</w:t>
      </w:r>
    </w:p>
    <w:p>
      <w:pPr>
        <w:keepNext/>
        <w:spacing w:after="60"/>
      </w:pPr>
      <w:r>
        <w:rPr>
          <w:sz w:val="18"/>
        </w:rPr>
        <w:t>[R3] Hou and colleagues 2024. Bridging Language and Items for Retrieval and Recommendation Benchmarking LLMs as Semantic Encoders. https://arxiv.org/abs/2403.03952 Accessed 25 October 2026.</w:t>
      </w:r>
    </w:p>
    <w:p>
      <w:pPr>
        <w:keepNext w:val="0"/>
        <w:spacing w:after="60"/>
      </w:pPr>
      <w:r>
        <w:rPr>
          <w:sz w:val="18"/>
        </w:rPr>
        <w:t>[R4] Ni Li and McAuley 2019. Amazon Review Data and Justifying recommendations using distantly labeled reviews and fine grained aspects. https://nijianmo.github.io/amazon/index.html Accessed 25 October 2026.</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Yuvaintern   |   Data Science with Python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M Nithish Kumar   |   Beauty Review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