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044A4" w14:textId="77777777" w:rsidR="002E1883" w:rsidRDefault="00000000">
      <w:pPr>
        <w:spacing w:after="60"/>
      </w:pPr>
      <w:r>
        <w:rPr>
          <w:b/>
          <w:bCs/>
          <w:color w:val="2F2F2F"/>
          <w:sz w:val="40"/>
          <w:szCs w:val="40"/>
        </w:rPr>
        <w:t>CUSTOMER CHURN PREDICTION SYSTEM</w:t>
      </w:r>
    </w:p>
    <w:p w14:paraId="43E601F3" w14:textId="77777777" w:rsidR="002E1883" w:rsidRDefault="00000000">
      <w:pPr>
        <w:spacing w:after="200"/>
      </w:pPr>
      <w:r>
        <w:rPr>
          <w:color w:val="8C8C8C"/>
          <w:sz w:val="24"/>
          <w:szCs w:val="24"/>
        </w:rPr>
        <w:t>Project Documentation</w:t>
      </w:r>
    </w:p>
    <w:p w14:paraId="69E58DDC" w14:textId="77777777" w:rsidR="002E1883" w:rsidRDefault="002E1883">
      <w:pPr>
        <w:pBdr>
          <w:bottom w:val="single" w:sz="12" w:space="4" w:color="595959"/>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E1883" w14:paraId="31A64D14"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D9D9D9"/>
            <w:tcMar>
              <w:top w:w="70" w:type="dxa"/>
              <w:left w:w="110" w:type="dxa"/>
              <w:bottom w:w="70" w:type="dxa"/>
              <w:right w:w="110" w:type="dxa"/>
            </w:tcMar>
          </w:tcPr>
          <w:p w14:paraId="26800ECF" w14:textId="77777777" w:rsidR="002E1883" w:rsidRDefault="00000000">
            <w:r>
              <w:rPr>
                <w:b/>
                <w:bCs/>
                <w:color w:val="595959"/>
                <w:sz w:val="19"/>
                <w:szCs w:val="19"/>
              </w:rPr>
              <w:t>Prepared by</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tcPr>
          <w:p w14:paraId="19C4E588" w14:textId="77777777" w:rsidR="002E1883" w:rsidRDefault="00000000">
            <w:r>
              <w:rPr>
                <w:sz w:val="19"/>
                <w:szCs w:val="19"/>
              </w:rPr>
              <w:t>Nithish G</w:t>
            </w:r>
          </w:p>
        </w:tc>
      </w:tr>
      <w:tr w:rsidR="002E1883" w14:paraId="22E93C7B"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D9D9D9"/>
            <w:tcMar>
              <w:top w:w="70" w:type="dxa"/>
              <w:left w:w="110" w:type="dxa"/>
              <w:bottom w:w="70" w:type="dxa"/>
              <w:right w:w="110" w:type="dxa"/>
            </w:tcMar>
          </w:tcPr>
          <w:p w14:paraId="53E7B45B" w14:textId="77777777" w:rsidR="002E1883" w:rsidRDefault="00000000">
            <w:r>
              <w:rPr>
                <w:b/>
                <w:bCs/>
                <w:color w:val="595959"/>
                <w:sz w:val="19"/>
                <w:szCs w:val="19"/>
              </w:rPr>
              <w:t>Date</w:t>
            </w:r>
          </w:p>
        </w:tc>
        <w:tc>
          <w:tcPr>
            <w:tcW w:w="676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tcPr>
          <w:p w14:paraId="7AFEFAD2" w14:textId="77777777" w:rsidR="002E1883" w:rsidRDefault="00000000">
            <w:r>
              <w:rPr>
                <w:sz w:val="19"/>
                <w:szCs w:val="19"/>
              </w:rPr>
              <w:t>May 2026</w:t>
            </w:r>
          </w:p>
        </w:tc>
      </w:tr>
      <w:tr w:rsidR="002E1883" w14:paraId="2C098A25"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D9D9D9"/>
            <w:tcMar>
              <w:top w:w="70" w:type="dxa"/>
              <w:left w:w="110" w:type="dxa"/>
              <w:bottom w:w="70" w:type="dxa"/>
              <w:right w:w="110" w:type="dxa"/>
            </w:tcMar>
          </w:tcPr>
          <w:p w14:paraId="68C20DA1" w14:textId="77777777" w:rsidR="002E1883" w:rsidRDefault="00000000">
            <w:r>
              <w:rPr>
                <w:b/>
                <w:bCs/>
                <w:color w:val="595959"/>
                <w:sz w:val="19"/>
                <w:szCs w:val="19"/>
              </w:rPr>
              <w:t>Stack</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tcPr>
          <w:p w14:paraId="7791B63F" w14:textId="77777777" w:rsidR="002E1883" w:rsidRDefault="00000000">
            <w:r>
              <w:rPr>
                <w:sz w:val="19"/>
                <w:szCs w:val="19"/>
              </w:rPr>
              <w:t xml:space="preserve">Python, </w:t>
            </w:r>
            <w:proofErr w:type="spellStart"/>
            <w:r>
              <w:rPr>
                <w:sz w:val="19"/>
                <w:szCs w:val="19"/>
              </w:rPr>
              <w:t>XGBoost</w:t>
            </w:r>
            <w:proofErr w:type="spellEnd"/>
            <w:r>
              <w:rPr>
                <w:sz w:val="19"/>
                <w:szCs w:val="19"/>
              </w:rPr>
              <w:t xml:space="preserve">, </w:t>
            </w:r>
            <w:proofErr w:type="spellStart"/>
            <w:r>
              <w:rPr>
                <w:sz w:val="19"/>
                <w:szCs w:val="19"/>
              </w:rPr>
              <w:t>Streamlit</w:t>
            </w:r>
            <w:proofErr w:type="spellEnd"/>
            <w:r>
              <w:rPr>
                <w:sz w:val="19"/>
                <w:szCs w:val="19"/>
              </w:rPr>
              <w:t>, scikit-learn</w:t>
            </w:r>
          </w:p>
        </w:tc>
      </w:tr>
      <w:tr w:rsidR="002E1883" w14:paraId="42B5BB8F"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D9D9D9"/>
            <w:tcMar>
              <w:top w:w="70" w:type="dxa"/>
              <w:left w:w="110" w:type="dxa"/>
              <w:bottom w:w="70" w:type="dxa"/>
              <w:right w:w="110" w:type="dxa"/>
            </w:tcMar>
          </w:tcPr>
          <w:p w14:paraId="05057FA4" w14:textId="77777777" w:rsidR="002E1883" w:rsidRDefault="00000000">
            <w:r>
              <w:rPr>
                <w:b/>
                <w:bCs/>
                <w:color w:val="595959"/>
                <w:sz w:val="19"/>
                <w:szCs w:val="19"/>
              </w:rPr>
              <w:t>Dataset</w:t>
            </w:r>
          </w:p>
        </w:tc>
        <w:tc>
          <w:tcPr>
            <w:tcW w:w="676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tcPr>
          <w:p w14:paraId="3EFE7405" w14:textId="77777777" w:rsidR="002E1883" w:rsidRDefault="00000000">
            <w:r>
              <w:rPr>
                <w:sz w:val="19"/>
                <w:szCs w:val="19"/>
              </w:rPr>
              <w:t>10,000 customer records, 32 features</w:t>
            </w:r>
          </w:p>
        </w:tc>
      </w:tr>
      <w:tr w:rsidR="002E1883" w14:paraId="75046A33"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D9D9D9"/>
            <w:tcMar>
              <w:top w:w="70" w:type="dxa"/>
              <w:left w:w="110" w:type="dxa"/>
              <w:bottom w:w="70" w:type="dxa"/>
              <w:right w:w="110" w:type="dxa"/>
            </w:tcMar>
          </w:tcPr>
          <w:p w14:paraId="50E92B53" w14:textId="77777777" w:rsidR="002E1883" w:rsidRDefault="00000000">
            <w:r>
              <w:rPr>
                <w:b/>
                <w:bCs/>
                <w:color w:val="595959"/>
                <w:sz w:val="19"/>
                <w:szCs w:val="19"/>
              </w:rPr>
              <w:t>Final model</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tcPr>
          <w:p w14:paraId="1C2FE8D8" w14:textId="77777777" w:rsidR="002E1883" w:rsidRDefault="00000000">
            <w:proofErr w:type="spellStart"/>
            <w:r>
              <w:rPr>
                <w:sz w:val="19"/>
                <w:szCs w:val="19"/>
              </w:rPr>
              <w:t>XGBoost</w:t>
            </w:r>
            <w:proofErr w:type="spellEnd"/>
            <w:r>
              <w:rPr>
                <w:sz w:val="19"/>
                <w:szCs w:val="19"/>
              </w:rPr>
              <w:t xml:space="preserve"> - ROC-AUC 80.9%, Recall 75.5%</w:t>
            </w:r>
          </w:p>
        </w:tc>
      </w:tr>
    </w:tbl>
    <w:p w14:paraId="456B2E86" w14:textId="77777777" w:rsidR="002E1883" w:rsidRDefault="002E1883">
      <w:pPr>
        <w:spacing w:after="240"/>
      </w:pPr>
    </w:p>
    <w:p w14:paraId="3BE4983B" w14:textId="77777777" w:rsidR="002E1883" w:rsidRDefault="00000000">
      <w:pPr>
        <w:pStyle w:val="Heading1"/>
      </w:pPr>
      <w:r>
        <w:t>1. Project Overview</w:t>
      </w:r>
    </w:p>
    <w:p w14:paraId="4BB0E933" w14:textId="77777777" w:rsidR="002E1883" w:rsidRDefault="00000000">
      <w:pPr>
        <w:spacing w:after="100" w:line="264" w:lineRule="auto"/>
      </w:pPr>
      <w:r>
        <w:t>Losing a paying customer is expensive. Winning a new one usually costs several times more than keeping an existing one, so a subscription business gains real value from spotting churn before it happens. This project builds a machine-learning pipeline that reads a customer profile, estimates how likely that customer is to leave, and surfaces the result through a web app that the team can use without writing code. A user enters a customer's details across usage, billing, and support, then receives a churn probability, a risk band (Low, Medium, or High), and a short set of retention actions matched to that customer's weak points.</w:t>
      </w:r>
    </w:p>
    <w:p w14:paraId="5CEF143B" w14:textId="77777777" w:rsidR="002E1883" w:rsidRDefault="00000000">
      <w:pPr>
        <w:pStyle w:val="Heading2"/>
      </w:pPr>
      <w:r>
        <w:t>What the project delivers</w:t>
      </w:r>
    </w:p>
    <w:p w14:paraId="5AE7F8F1" w14:textId="77777777" w:rsidR="002E1883" w:rsidRDefault="00000000">
      <w:pPr>
        <w:pStyle w:val="ListParagraph"/>
        <w:numPr>
          <w:ilvl w:val="0"/>
          <w:numId w:val="2"/>
        </w:numPr>
        <w:spacing w:after="60" w:line="264" w:lineRule="auto"/>
      </w:pPr>
      <w:r>
        <w:t xml:space="preserve">A trained </w:t>
      </w:r>
      <w:proofErr w:type="spellStart"/>
      <w:r>
        <w:t>XGBoost</w:t>
      </w:r>
      <w:proofErr w:type="spellEnd"/>
      <w:r>
        <w:t xml:space="preserve"> classifier that flags customers at risk of churning.</w:t>
      </w:r>
    </w:p>
    <w:p w14:paraId="104629C5" w14:textId="77777777" w:rsidR="002E1883" w:rsidRDefault="00000000">
      <w:pPr>
        <w:pStyle w:val="ListParagraph"/>
        <w:numPr>
          <w:ilvl w:val="0"/>
          <w:numId w:val="2"/>
        </w:numPr>
        <w:spacing w:after="60" w:line="264" w:lineRule="auto"/>
      </w:pPr>
      <w:r>
        <w:t>A tuned decision threshold optimised for recall, since a missed churner costs more than a false alarm.</w:t>
      </w:r>
    </w:p>
    <w:p w14:paraId="6EBD137A" w14:textId="77777777" w:rsidR="002E1883" w:rsidRDefault="00000000">
      <w:pPr>
        <w:pStyle w:val="ListParagraph"/>
        <w:numPr>
          <w:ilvl w:val="0"/>
          <w:numId w:val="2"/>
        </w:numPr>
        <w:spacing w:after="60" w:line="264" w:lineRule="auto"/>
      </w:pPr>
      <w:r>
        <w:t xml:space="preserve">A </w:t>
      </w:r>
      <w:proofErr w:type="spellStart"/>
      <w:r>
        <w:t>Streamlit</w:t>
      </w:r>
      <w:proofErr w:type="spellEnd"/>
      <w:r>
        <w:t xml:space="preserve"> interface that lets non-technical staff run predictions in real time.</w:t>
      </w:r>
    </w:p>
    <w:p w14:paraId="4BEBF000" w14:textId="77777777" w:rsidR="002E1883" w:rsidRDefault="00000000">
      <w:pPr>
        <w:pStyle w:val="ListParagraph"/>
        <w:numPr>
          <w:ilvl w:val="0"/>
          <w:numId w:val="2"/>
        </w:numPr>
        <w:spacing w:after="60" w:line="264" w:lineRule="auto"/>
      </w:pPr>
      <w:r>
        <w:t>Visual outputs: ROC curves, confusion matrices, feature importance, and risk distribution plots.</w:t>
      </w:r>
    </w:p>
    <w:p w14:paraId="35631D19" w14:textId="77777777" w:rsidR="002E1883" w:rsidRDefault="002E1883">
      <w:pPr>
        <w:pBdr>
          <w:bottom w:val="single" w:sz="6" w:space="1" w:color="BFBFBF"/>
        </w:pBdr>
        <w:spacing w:before="20" w:after="120"/>
      </w:pPr>
    </w:p>
    <w:p w14:paraId="36600D8B" w14:textId="77777777" w:rsidR="002E1883" w:rsidRDefault="00000000">
      <w:pPr>
        <w:pStyle w:val="Heading1"/>
      </w:pPr>
      <w:r>
        <w:t>2. Dataset Description</w:t>
      </w:r>
    </w:p>
    <w:p w14:paraId="1DF44F96" w14:textId="08CF4337" w:rsidR="002E1883" w:rsidRDefault="00000000">
      <w:pPr>
        <w:spacing w:after="100" w:line="264" w:lineRule="auto"/>
      </w:pPr>
      <w:r>
        <w:t xml:space="preserve">The source file is customer_churn_business_dataset.csv, holding 10,000 customer records across 32 columns. The target is a binary column, churn, where 1 </w:t>
      </w:r>
      <w:proofErr w:type="gramStart"/>
      <w:r>
        <w:t>marks</w:t>
      </w:r>
      <w:proofErr w:type="gramEnd"/>
      <w:r>
        <w:t xml:space="preserve"> a</w:t>
      </w:r>
      <w:r w:rsidR="00C53034">
        <w:t>s</w:t>
      </w:r>
      <w:r>
        <w:t xml:space="preserve"> customer who left and 0 marks one who stayed.</w:t>
      </w:r>
    </w:p>
    <w:p w14:paraId="409DE8E9" w14:textId="77777777" w:rsidR="002E1883" w:rsidRDefault="00000000">
      <w:pPr>
        <w:pStyle w:val="Heading2"/>
      </w:pPr>
      <w:r>
        <w:t>Class balance</w:t>
      </w:r>
    </w:p>
    <w:p w14:paraId="04FD0E10" w14:textId="77777777" w:rsidR="002E1883" w:rsidRDefault="00000000">
      <w:pPr>
        <w:spacing w:after="100" w:line="264" w:lineRule="auto"/>
      </w:pPr>
      <w:r>
        <w:t>The data is heavily skewed. About 89.8% of customers stayed and only 10.2% churned. This matters because a model can reach 90% accuracy just by predicting “no churn” for everyone, which is useless in practice. SMOTE was later used to address this.</w:t>
      </w:r>
    </w:p>
    <w:p w14:paraId="7B112000" w14:textId="77777777" w:rsidR="002E1883" w:rsidRDefault="00000000">
      <w:pPr>
        <w:pStyle w:val="Heading2"/>
      </w:pPr>
      <w:r>
        <w:t>Feature groups</w:t>
      </w:r>
    </w:p>
    <w:p w14:paraId="5B0595F0" w14:textId="77777777" w:rsidR="002E1883" w:rsidRDefault="00000000">
      <w:pPr>
        <w:spacing w:after="60" w:line="264" w:lineRule="auto"/>
      </w:pPr>
      <w:r>
        <w:t>The 32 columns split into four groups:</w:t>
      </w:r>
    </w:p>
    <w:p w14:paraId="0055EE6F" w14:textId="77777777" w:rsidR="002E1883" w:rsidRDefault="00000000">
      <w:pPr>
        <w:pStyle w:val="ListParagraph"/>
        <w:numPr>
          <w:ilvl w:val="0"/>
          <w:numId w:val="2"/>
        </w:numPr>
        <w:spacing w:after="80" w:line="264" w:lineRule="auto"/>
      </w:pPr>
      <w:r>
        <w:rPr>
          <w:b/>
          <w:bCs/>
          <w:color w:val="595959"/>
        </w:rPr>
        <w:t xml:space="preserve">Demographic and account: </w:t>
      </w:r>
      <w:proofErr w:type="spellStart"/>
      <w:r>
        <w:t>customer_id</w:t>
      </w:r>
      <w:proofErr w:type="spellEnd"/>
      <w:r>
        <w:t xml:space="preserve">, gender, age, country, city, </w:t>
      </w:r>
      <w:proofErr w:type="spellStart"/>
      <w:r>
        <w:t>customer_segment</w:t>
      </w:r>
      <w:proofErr w:type="spellEnd"/>
      <w:r>
        <w:t xml:space="preserve">, </w:t>
      </w:r>
      <w:proofErr w:type="spellStart"/>
      <w:r>
        <w:t>tenure_months</w:t>
      </w:r>
      <w:proofErr w:type="spellEnd"/>
      <w:r>
        <w:t xml:space="preserve">, </w:t>
      </w:r>
      <w:proofErr w:type="spellStart"/>
      <w:r>
        <w:t>signup_channel</w:t>
      </w:r>
      <w:proofErr w:type="spellEnd"/>
      <w:r>
        <w:t xml:space="preserve">, </w:t>
      </w:r>
      <w:proofErr w:type="spellStart"/>
      <w:r>
        <w:t>contract_type</w:t>
      </w:r>
      <w:proofErr w:type="spellEnd"/>
    </w:p>
    <w:p w14:paraId="7BA8CE6B" w14:textId="77777777" w:rsidR="002E1883" w:rsidRDefault="00000000">
      <w:pPr>
        <w:pStyle w:val="ListParagraph"/>
        <w:numPr>
          <w:ilvl w:val="0"/>
          <w:numId w:val="2"/>
        </w:numPr>
        <w:spacing w:after="80" w:line="264" w:lineRule="auto"/>
      </w:pPr>
      <w:r>
        <w:rPr>
          <w:b/>
          <w:bCs/>
          <w:color w:val="595959"/>
        </w:rPr>
        <w:t xml:space="preserve">Product usage: </w:t>
      </w:r>
      <w:proofErr w:type="spellStart"/>
      <w:r>
        <w:t>monthly_logins</w:t>
      </w:r>
      <w:proofErr w:type="spellEnd"/>
      <w:r>
        <w:t xml:space="preserve">, </w:t>
      </w:r>
      <w:proofErr w:type="spellStart"/>
      <w:r>
        <w:t>weekly_active_days</w:t>
      </w:r>
      <w:proofErr w:type="spellEnd"/>
      <w:r>
        <w:t xml:space="preserve">, </w:t>
      </w:r>
      <w:proofErr w:type="spellStart"/>
      <w:r>
        <w:t>avg_session_time</w:t>
      </w:r>
      <w:proofErr w:type="spellEnd"/>
      <w:r>
        <w:t xml:space="preserve">, </w:t>
      </w:r>
      <w:proofErr w:type="spellStart"/>
      <w:r>
        <w:t>features_used</w:t>
      </w:r>
      <w:proofErr w:type="spellEnd"/>
      <w:r>
        <w:t xml:space="preserve">, </w:t>
      </w:r>
      <w:proofErr w:type="spellStart"/>
      <w:r>
        <w:t>usage_growth_rate</w:t>
      </w:r>
      <w:proofErr w:type="spellEnd"/>
      <w:r>
        <w:t xml:space="preserve">, </w:t>
      </w:r>
      <w:proofErr w:type="spellStart"/>
      <w:r>
        <w:t>last_login_days_ago</w:t>
      </w:r>
      <w:proofErr w:type="spellEnd"/>
      <w:r>
        <w:t xml:space="preserve">, </w:t>
      </w:r>
      <w:proofErr w:type="spellStart"/>
      <w:r>
        <w:t>email_open_rate</w:t>
      </w:r>
      <w:proofErr w:type="spellEnd"/>
      <w:r>
        <w:t xml:space="preserve">, </w:t>
      </w:r>
      <w:proofErr w:type="spellStart"/>
      <w:r>
        <w:t>marketing_click_rate</w:t>
      </w:r>
      <w:proofErr w:type="spellEnd"/>
    </w:p>
    <w:p w14:paraId="1603E49F" w14:textId="77777777" w:rsidR="002E1883" w:rsidRDefault="00000000">
      <w:pPr>
        <w:pStyle w:val="ListParagraph"/>
        <w:numPr>
          <w:ilvl w:val="0"/>
          <w:numId w:val="2"/>
        </w:numPr>
        <w:spacing w:after="80" w:line="264" w:lineRule="auto"/>
      </w:pPr>
      <w:r>
        <w:rPr>
          <w:b/>
          <w:bCs/>
          <w:color w:val="595959"/>
        </w:rPr>
        <w:lastRenderedPageBreak/>
        <w:t xml:space="preserve">Billing and payment: </w:t>
      </w:r>
      <w:proofErr w:type="spellStart"/>
      <w:r>
        <w:t>monthly_fee</w:t>
      </w:r>
      <w:proofErr w:type="spellEnd"/>
      <w:r>
        <w:t xml:space="preserve">, </w:t>
      </w:r>
      <w:proofErr w:type="spellStart"/>
      <w:r>
        <w:t>total_revenue</w:t>
      </w:r>
      <w:proofErr w:type="spellEnd"/>
      <w:r>
        <w:t xml:space="preserve">, </w:t>
      </w:r>
      <w:proofErr w:type="spellStart"/>
      <w:r>
        <w:t>payment_method</w:t>
      </w:r>
      <w:proofErr w:type="spellEnd"/>
      <w:r>
        <w:t xml:space="preserve">, </w:t>
      </w:r>
      <w:proofErr w:type="spellStart"/>
      <w:r>
        <w:t>payment_failures</w:t>
      </w:r>
      <w:proofErr w:type="spellEnd"/>
      <w:r>
        <w:t xml:space="preserve">, </w:t>
      </w:r>
      <w:proofErr w:type="spellStart"/>
      <w:r>
        <w:t>discount_applied</w:t>
      </w:r>
      <w:proofErr w:type="spellEnd"/>
      <w:r>
        <w:t>, price_increase_last_3m</w:t>
      </w:r>
    </w:p>
    <w:p w14:paraId="2E667277" w14:textId="77777777" w:rsidR="002E1883" w:rsidRDefault="00000000">
      <w:pPr>
        <w:pStyle w:val="ListParagraph"/>
        <w:numPr>
          <w:ilvl w:val="0"/>
          <w:numId w:val="2"/>
        </w:numPr>
        <w:spacing w:after="80" w:line="264" w:lineRule="auto"/>
      </w:pPr>
      <w:r>
        <w:rPr>
          <w:b/>
          <w:bCs/>
          <w:color w:val="595959"/>
        </w:rPr>
        <w:t xml:space="preserve">Support and satisfaction: </w:t>
      </w:r>
      <w:proofErr w:type="spellStart"/>
      <w:r>
        <w:t>support_tickets</w:t>
      </w:r>
      <w:proofErr w:type="spellEnd"/>
      <w:r>
        <w:t xml:space="preserve">, </w:t>
      </w:r>
      <w:proofErr w:type="spellStart"/>
      <w:r>
        <w:t>avg_resolution_time</w:t>
      </w:r>
      <w:proofErr w:type="spellEnd"/>
      <w:r>
        <w:t xml:space="preserve">, </w:t>
      </w:r>
      <w:proofErr w:type="spellStart"/>
      <w:r>
        <w:t>complaint_type</w:t>
      </w:r>
      <w:proofErr w:type="spellEnd"/>
      <w:r>
        <w:t xml:space="preserve">, </w:t>
      </w:r>
      <w:proofErr w:type="spellStart"/>
      <w:r>
        <w:t>csat_score</w:t>
      </w:r>
      <w:proofErr w:type="spellEnd"/>
      <w:r>
        <w:t xml:space="preserve">, escalations, </w:t>
      </w:r>
      <w:proofErr w:type="spellStart"/>
      <w:r>
        <w:t>nps_score</w:t>
      </w:r>
      <w:proofErr w:type="spellEnd"/>
      <w:r>
        <w:t xml:space="preserve">, </w:t>
      </w:r>
      <w:proofErr w:type="spellStart"/>
      <w:r>
        <w:t>survey_response</w:t>
      </w:r>
      <w:proofErr w:type="spellEnd"/>
      <w:r>
        <w:t xml:space="preserve">, </w:t>
      </w:r>
      <w:proofErr w:type="spellStart"/>
      <w:r>
        <w:t>referral_count</w:t>
      </w:r>
      <w:proofErr w:type="spellEnd"/>
    </w:p>
    <w:p w14:paraId="2B421CBE" w14:textId="77777777" w:rsidR="002E1883" w:rsidRDefault="00000000">
      <w:pPr>
        <w:pStyle w:val="Heading2"/>
      </w:pPr>
      <w:r>
        <w:t>Missing values and key patterns</w:t>
      </w:r>
    </w:p>
    <w:p w14:paraId="225572E0" w14:textId="77777777" w:rsidR="002E1883" w:rsidRDefault="00000000">
      <w:pPr>
        <w:spacing w:after="100" w:line="264" w:lineRule="auto"/>
      </w:pPr>
      <w:r>
        <w:t xml:space="preserve">Only </w:t>
      </w:r>
      <w:proofErr w:type="spellStart"/>
      <w:r>
        <w:t>complaint_type</w:t>
      </w:r>
      <w:proofErr w:type="spellEnd"/>
      <w:r>
        <w:t xml:space="preserve"> had missing data, blank for roughly 20.5% of rows. </w:t>
      </w:r>
      <w:proofErr w:type="gramStart"/>
      <w:r>
        <w:t>That blank carries</w:t>
      </w:r>
      <w:proofErr w:type="gramEnd"/>
      <w:r>
        <w:t xml:space="preserve"> meaning: it indicates a customer who never raised a complaint. It was therefore filled with the string “no complaint” rather than dropped or statistically imputed.</w:t>
      </w:r>
    </w:p>
    <w:p w14:paraId="4324CAA6" w14:textId="77777777" w:rsidR="002E1883" w:rsidRDefault="00000000">
      <w:pPr>
        <w:spacing w:line="264" w:lineRule="auto"/>
      </w:pPr>
      <w:r>
        <w:t>Exploration surfaced clear churn patterns. Individual-plan customers churned more than business or enterprise customers. Web signups churned most among signup channels. Month-to-month contract holders churned far more than annual contract holders. Billing complaints carried the highest churn rate of any complaint type, short-tenure customers were over-represented among churners, and low NPS and CSAT scores were strong leading indicators.</w:t>
      </w:r>
    </w:p>
    <w:p w14:paraId="757F22E2" w14:textId="77777777" w:rsidR="002E1883" w:rsidRDefault="002E1883">
      <w:pPr>
        <w:pBdr>
          <w:bottom w:val="single" w:sz="6" w:space="1" w:color="BFBFBF"/>
        </w:pBdr>
        <w:spacing w:before="20" w:after="120"/>
      </w:pPr>
    </w:p>
    <w:p w14:paraId="1E886145" w14:textId="77777777" w:rsidR="00C53034" w:rsidRDefault="00C53034" w:rsidP="00C53034"/>
    <w:p w14:paraId="6BC53115" w14:textId="6A461B0B" w:rsidR="002E1883" w:rsidRDefault="00000000" w:rsidP="00C53034">
      <w:pPr>
        <w:pStyle w:val="Heading1"/>
      </w:pPr>
      <w:r>
        <w:t>3. Steps Followed</w:t>
      </w:r>
    </w:p>
    <w:p w14:paraId="06F8E293" w14:textId="77777777" w:rsidR="002E1883" w:rsidRDefault="00000000">
      <w:pPr>
        <w:spacing w:after="100" w:line="264" w:lineRule="auto"/>
      </w:pPr>
      <w:r>
        <w:t>The project ran a standard end-to-end workflow, from raw data to a deployable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E1883" w14:paraId="292C398B" w14:textId="77777777">
        <w:tblPrEx>
          <w:tblCellMar>
            <w:top w:w="0" w:type="dxa"/>
            <w:bottom w:w="0" w:type="dxa"/>
          </w:tblCellMar>
        </w:tblPrEx>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595959"/>
            <w:tcMar>
              <w:top w:w="40" w:type="dxa"/>
              <w:left w:w="110" w:type="dxa"/>
              <w:bottom w:w="40" w:type="dxa"/>
              <w:right w:w="110" w:type="dxa"/>
            </w:tcMar>
            <w:vAlign w:val="center"/>
          </w:tcPr>
          <w:p w14:paraId="1518E344" w14:textId="77777777" w:rsidR="002E1883" w:rsidRDefault="00000000">
            <w:r>
              <w:rPr>
                <w:b/>
                <w:bCs/>
                <w:color w:val="FFFFFF"/>
                <w:sz w:val="19"/>
                <w:szCs w:val="19"/>
              </w:rPr>
              <w:t>Step</w:t>
            </w:r>
          </w:p>
        </w:tc>
        <w:tc>
          <w:tcPr>
            <w:tcW w:w="6360" w:type="dxa"/>
            <w:tcBorders>
              <w:top w:val="single" w:sz="2" w:space="0" w:color="BFBFBF"/>
              <w:left w:val="single" w:sz="2" w:space="0" w:color="BFBFBF"/>
              <w:bottom w:val="single" w:sz="2" w:space="0" w:color="BFBFBF"/>
              <w:right w:val="single" w:sz="2" w:space="0" w:color="BFBFBF"/>
            </w:tcBorders>
            <w:shd w:val="clear" w:color="auto" w:fill="595959"/>
            <w:tcMar>
              <w:top w:w="40" w:type="dxa"/>
              <w:left w:w="110" w:type="dxa"/>
              <w:bottom w:w="40" w:type="dxa"/>
              <w:right w:w="110" w:type="dxa"/>
            </w:tcMar>
            <w:vAlign w:val="center"/>
          </w:tcPr>
          <w:p w14:paraId="76D37494" w14:textId="77777777" w:rsidR="002E1883" w:rsidRDefault="00000000">
            <w:pPr>
              <w:jc w:val="center"/>
            </w:pPr>
            <w:r>
              <w:rPr>
                <w:b/>
                <w:bCs/>
                <w:color w:val="FFFFFF"/>
                <w:sz w:val="19"/>
                <w:szCs w:val="19"/>
              </w:rPr>
              <w:t>What was done</w:t>
            </w:r>
          </w:p>
        </w:tc>
      </w:tr>
      <w:tr w:rsidR="002E1883" w14:paraId="2E94DD3C"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40" w:type="dxa"/>
              <w:left w:w="110" w:type="dxa"/>
              <w:bottom w:w="40" w:type="dxa"/>
              <w:right w:w="110" w:type="dxa"/>
            </w:tcMar>
            <w:vAlign w:val="center"/>
          </w:tcPr>
          <w:p w14:paraId="20A85301" w14:textId="77777777" w:rsidR="002E1883" w:rsidRDefault="00000000">
            <w:r>
              <w:rPr>
                <w:b/>
                <w:bCs/>
                <w:sz w:val="19"/>
                <w:szCs w:val="19"/>
              </w:rPr>
              <w:t>1. Data loading and inspection</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40" w:type="dxa"/>
              <w:left w:w="110" w:type="dxa"/>
              <w:bottom w:w="40" w:type="dxa"/>
              <w:right w:w="110" w:type="dxa"/>
            </w:tcMar>
            <w:vAlign w:val="center"/>
          </w:tcPr>
          <w:p w14:paraId="7485081B" w14:textId="77777777" w:rsidR="002E1883" w:rsidRDefault="00000000">
            <w:pPr>
              <w:jc w:val="center"/>
            </w:pPr>
            <w:r>
              <w:rPr>
                <w:sz w:val="19"/>
                <w:szCs w:val="19"/>
              </w:rPr>
              <w:t>Loaded the CSV; checked shape, data types, missing counts, duplicates, and class distribution.</w:t>
            </w:r>
          </w:p>
        </w:tc>
      </w:tr>
      <w:tr w:rsidR="002E1883" w14:paraId="63D883E8"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0F0F0"/>
            <w:tcMar>
              <w:top w:w="40" w:type="dxa"/>
              <w:left w:w="110" w:type="dxa"/>
              <w:bottom w:w="40" w:type="dxa"/>
              <w:right w:w="110" w:type="dxa"/>
            </w:tcMar>
            <w:vAlign w:val="center"/>
          </w:tcPr>
          <w:p w14:paraId="1FF81027" w14:textId="77777777" w:rsidR="002E1883" w:rsidRDefault="00000000">
            <w:r>
              <w:rPr>
                <w:b/>
                <w:bCs/>
                <w:sz w:val="19"/>
                <w:szCs w:val="19"/>
              </w:rPr>
              <w:t>2. Exploratory data analysis</w:t>
            </w:r>
          </w:p>
        </w:tc>
        <w:tc>
          <w:tcPr>
            <w:tcW w:w="6360" w:type="dxa"/>
            <w:tcBorders>
              <w:top w:val="single" w:sz="2" w:space="0" w:color="BFBFBF"/>
              <w:left w:val="single" w:sz="2" w:space="0" w:color="BFBFBF"/>
              <w:bottom w:val="single" w:sz="2" w:space="0" w:color="BFBFBF"/>
              <w:right w:val="single" w:sz="2" w:space="0" w:color="BFBFBF"/>
            </w:tcBorders>
            <w:shd w:val="clear" w:color="auto" w:fill="F0F0F0"/>
            <w:tcMar>
              <w:top w:w="40" w:type="dxa"/>
              <w:left w:w="110" w:type="dxa"/>
              <w:bottom w:w="40" w:type="dxa"/>
              <w:right w:w="110" w:type="dxa"/>
            </w:tcMar>
            <w:vAlign w:val="center"/>
          </w:tcPr>
          <w:p w14:paraId="0A907B58" w14:textId="77777777" w:rsidR="002E1883" w:rsidRDefault="00000000">
            <w:pPr>
              <w:jc w:val="center"/>
            </w:pPr>
            <w:r>
              <w:rPr>
                <w:sz w:val="19"/>
                <w:szCs w:val="19"/>
              </w:rPr>
              <w:t>Plotted categorical features against churn rate, drew boxplots of numeric features by churn status, and built a correlation heatmap to find multicollinearity.</w:t>
            </w:r>
          </w:p>
        </w:tc>
      </w:tr>
      <w:tr w:rsidR="002E1883" w14:paraId="07F2607E"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40" w:type="dxa"/>
              <w:left w:w="110" w:type="dxa"/>
              <w:bottom w:w="40" w:type="dxa"/>
              <w:right w:w="110" w:type="dxa"/>
            </w:tcMar>
            <w:vAlign w:val="center"/>
          </w:tcPr>
          <w:p w14:paraId="04494A2E" w14:textId="77777777" w:rsidR="002E1883" w:rsidRDefault="00000000">
            <w:r>
              <w:rPr>
                <w:b/>
                <w:bCs/>
                <w:sz w:val="19"/>
                <w:szCs w:val="19"/>
              </w:rPr>
              <w:t>3. Data cleaning</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40" w:type="dxa"/>
              <w:left w:w="110" w:type="dxa"/>
              <w:bottom w:w="40" w:type="dxa"/>
              <w:right w:w="110" w:type="dxa"/>
            </w:tcMar>
            <w:vAlign w:val="center"/>
          </w:tcPr>
          <w:p w14:paraId="0AAF7399" w14:textId="77777777" w:rsidR="002E1883" w:rsidRDefault="00000000">
            <w:pPr>
              <w:jc w:val="center"/>
            </w:pPr>
            <w:r>
              <w:rPr>
                <w:sz w:val="19"/>
                <w:szCs w:val="19"/>
              </w:rPr>
              <w:t xml:space="preserve">Filled missing </w:t>
            </w:r>
            <w:proofErr w:type="spellStart"/>
            <w:r>
              <w:rPr>
                <w:sz w:val="19"/>
                <w:szCs w:val="19"/>
              </w:rPr>
              <w:t>complaint_type</w:t>
            </w:r>
            <w:proofErr w:type="spellEnd"/>
            <w:r>
              <w:rPr>
                <w:sz w:val="19"/>
                <w:szCs w:val="19"/>
              </w:rPr>
              <w:t xml:space="preserve"> values; dropped </w:t>
            </w:r>
            <w:proofErr w:type="spellStart"/>
            <w:r>
              <w:rPr>
                <w:sz w:val="19"/>
                <w:szCs w:val="19"/>
              </w:rPr>
              <w:t>customer_id</w:t>
            </w:r>
            <w:proofErr w:type="spellEnd"/>
            <w:r>
              <w:rPr>
                <w:sz w:val="19"/>
                <w:szCs w:val="19"/>
              </w:rPr>
              <w:t xml:space="preserve"> and the high-cardinality city column.</w:t>
            </w:r>
          </w:p>
        </w:tc>
      </w:tr>
      <w:tr w:rsidR="002E1883" w14:paraId="0A76576B"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0F0F0"/>
            <w:tcMar>
              <w:top w:w="40" w:type="dxa"/>
              <w:left w:w="110" w:type="dxa"/>
              <w:bottom w:w="40" w:type="dxa"/>
              <w:right w:w="110" w:type="dxa"/>
            </w:tcMar>
            <w:vAlign w:val="center"/>
          </w:tcPr>
          <w:p w14:paraId="786C862E" w14:textId="77777777" w:rsidR="002E1883" w:rsidRDefault="00000000">
            <w:r>
              <w:rPr>
                <w:b/>
                <w:bCs/>
                <w:sz w:val="19"/>
                <w:szCs w:val="19"/>
              </w:rPr>
              <w:t>4. Feature engineering</w:t>
            </w:r>
          </w:p>
        </w:tc>
        <w:tc>
          <w:tcPr>
            <w:tcW w:w="6360" w:type="dxa"/>
            <w:tcBorders>
              <w:top w:val="single" w:sz="2" w:space="0" w:color="BFBFBF"/>
              <w:left w:val="single" w:sz="2" w:space="0" w:color="BFBFBF"/>
              <w:bottom w:val="single" w:sz="2" w:space="0" w:color="BFBFBF"/>
              <w:right w:val="single" w:sz="2" w:space="0" w:color="BFBFBF"/>
            </w:tcBorders>
            <w:shd w:val="clear" w:color="auto" w:fill="F0F0F0"/>
            <w:tcMar>
              <w:top w:w="40" w:type="dxa"/>
              <w:left w:w="110" w:type="dxa"/>
              <w:bottom w:w="40" w:type="dxa"/>
              <w:right w:w="110" w:type="dxa"/>
            </w:tcMar>
            <w:vAlign w:val="center"/>
          </w:tcPr>
          <w:p w14:paraId="76648CB1" w14:textId="77777777" w:rsidR="002E1883" w:rsidRDefault="00000000">
            <w:pPr>
              <w:jc w:val="center"/>
            </w:pPr>
            <w:r>
              <w:rPr>
                <w:sz w:val="19"/>
                <w:szCs w:val="19"/>
              </w:rPr>
              <w:t>Derived six new features from existing columns (detailed in Section 5).</w:t>
            </w:r>
          </w:p>
        </w:tc>
      </w:tr>
      <w:tr w:rsidR="002E1883" w14:paraId="49ECFC27"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40" w:type="dxa"/>
              <w:left w:w="110" w:type="dxa"/>
              <w:bottom w:w="40" w:type="dxa"/>
              <w:right w:w="110" w:type="dxa"/>
            </w:tcMar>
            <w:vAlign w:val="center"/>
          </w:tcPr>
          <w:p w14:paraId="790453BF" w14:textId="77777777" w:rsidR="002E1883" w:rsidRDefault="00000000">
            <w:r>
              <w:rPr>
                <w:b/>
                <w:bCs/>
                <w:sz w:val="19"/>
                <w:szCs w:val="19"/>
              </w:rPr>
              <w:t>5. Encoding</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40" w:type="dxa"/>
              <w:left w:w="110" w:type="dxa"/>
              <w:bottom w:w="40" w:type="dxa"/>
              <w:right w:w="110" w:type="dxa"/>
            </w:tcMar>
            <w:vAlign w:val="center"/>
          </w:tcPr>
          <w:p w14:paraId="360DC936" w14:textId="77777777" w:rsidR="002E1883" w:rsidRDefault="00000000">
            <w:pPr>
              <w:jc w:val="center"/>
            </w:pPr>
            <w:r>
              <w:rPr>
                <w:sz w:val="19"/>
                <w:szCs w:val="19"/>
              </w:rPr>
              <w:t>Label-encoded binary columns; one-hot encoded multi-class columns.</w:t>
            </w:r>
          </w:p>
        </w:tc>
      </w:tr>
      <w:tr w:rsidR="002E1883" w14:paraId="0170434D"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0F0F0"/>
            <w:tcMar>
              <w:top w:w="40" w:type="dxa"/>
              <w:left w:w="110" w:type="dxa"/>
              <w:bottom w:w="40" w:type="dxa"/>
              <w:right w:w="110" w:type="dxa"/>
            </w:tcMar>
            <w:vAlign w:val="center"/>
          </w:tcPr>
          <w:p w14:paraId="23922E59" w14:textId="77777777" w:rsidR="002E1883" w:rsidRDefault="00000000">
            <w:r>
              <w:rPr>
                <w:b/>
                <w:bCs/>
                <w:sz w:val="19"/>
                <w:szCs w:val="19"/>
              </w:rPr>
              <w:t>6. Train/test split</w:t>
            </w:r>
          </w:p>
        </w:tc>
        <w:tc>
          <w:tcPr>
            <w:tcW w:w="6360" w:type="dxa"/>
            <w:tcBorders>
              <w:top w:val="single" w:sz="2" w:space="0" w:color="BFBFBF"/>
              <w:left w:val="single" w:sz="2" w:space="0" w:color="BFBFBF"/>
              <w:bottom w:val="single" w:sz="2" w:space="0" w:color="BFBFBF"/>
              <w:right w:val="single" w:sz="2" w:space="0" w:color="BFBFBF"/>
            </w:tcBorders>
            <w:shd w:val="clear" w:color="auto" w:fill="F0F0F0"/>
            <w:tcMar>
              <w:top w:w="40" w:type="dxa"/>
              <w:left w:w="110" w:type="dxa"/>
              <w:bottom w:w="40" w:type="dxa"/>
              <w:right w:w="110" w:type="dxa"/>
            </w:tcMar>
            <w:vAlign w:val="center"/>
          </w:tcPr>
          <w:p w14:paraId="3A08DF6E" w14:textId="77777777" w:rsidR="002E1883" w:rsidRDefault="00000000">
            <w:pPr>
              <w:jc w:val="center"/>
            </w:pPr>
            <w:r>
              <w:rPr>
                <w:sz w:val="19"/>
                <w:szCs w:val="19"/>
              </w:rPr>
              <w:t>Split 80/20 with stratification, preserving the 10:90 churn ratio in both sets.</w:t>
            </w:r>
          </w:p>
        </w:tc>
      </w:tr>
      <w:tr w:rsidR="002E1883" w14:paraId="3D2840E0"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40" w:type="dxa"/>
              <w:left w:w="110" w:type="dxa"/>
              <w:bottom w:w="40" w:type="dxa"/>
              <w:right w:w="110" w:type="dxa"/>
            </w:tcMar>
            <w:vAlign w:val="center"/>
          </w:tcPr>
          <w:p w14:paraId="4AD28743" w14:textId="77777777" w:rsidR="002E1883" w:rsidRDefault="00000000">
            <w:r>
              <w:rPr>
                <w:b/>
                <w:bCs/>
                <w:sz w:val="19"/>
                <w:szCs w:val="19"/>
              </w:rPr>
              <w:t>7. SMOTE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40" w:type="dxa"/>
              <w:left w:w="110" w:type="dxa"/>
              <w:bottom w:w="40" w:type="dxa"/>
              <w:right w:w="110" w:type="dxa"/>
            </w:tcMar>
            <w:vAlign w:val="center"/>
          </w:tcPr>
          <w:p w14:paraId="099BE837" w14:textId="77777777" w:rsidR="002E1883" w:rsidRDefault="00000000">
            <w:pPr>
              <w:jc w:val="center"/>
            </w:pPr>
            <w:r>
              <w:rPr>
                <w:sz w:val="19"/>
                <w:szCs w:val="19"/>
              </w:rPr>
              <w:t>Applied SMOTE to the training set only, balancing the minority class without leaking into the test set.</w:t>
            </w:r>
          </w:p>
        </w:tc>
      </w:tr>
      <w:tr w:rsidR="002E1883" w14:paraId="12CBC6F6"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0F0F0"/>
            <w:tcMar>
              <w:top w:w="40" w:type="dxa"/>
              <w:left w:w="110" w:type="dxa"/>
              <w:bottom w:w="40" w:type="dxa"/>
              <w:right w:w="110" w:type="dxa"/>
            </w:tcMar>
            <w:vAlign w:val="center"/>
          </w:tcPr>
          <w:p w14:paraId="4C4DA25F" w14:textId="77777777" w:rsidR="002E1883" w:rsidRDefault="00000000">
            <w:r>
              <w:rPr>
                <w:b/>
                <w:bCs/>
                <w:sz w:val="19"/>
                <w:szCs w:val="19"/>
              </w:rPr>
              <w:t>8. Feature scaling</w:t>
            </w:r>
          </w:p>
        </w:tc>
        <w:tc>
          <w:tcPr>
            <w:tcW w:w="6360" w:type="dxa"/>
            <w:tcBorders>
              <w:top w:val="single" w:sz="2" w:space="0" w:color="BFBFBF"/>
              <w:left w:val="single" w:sz="2" w:space="0" w:color="BFBFBF"/>
              <w:bottom w:val="single" w:sz="2" w:space="0" w:color="BFBFBF"/>
              <w:right w:val="single" w:sz="2" w:space="0" w:color="BFBFBF"/>
            </w:tcBorders>
            <w:shd w:val="clear" w:color="auto" w:fill="F0F0F0"/>
            <w:tcMar>
              <w:top w:w="40" w:type="dxa"/>
              <w:left w:w="110" w:type="dxa"/>
              <w:bottom w:w="40" w:type="dxa"/>
              <w:right w:w="110" w:type="dxa"/>
            </w:tcMar>
            <w:vAlign w:val="center"/>
          </w:tcPr>
          <w:p w14:paraId="595AFDE9" w14:textId="5A098AE1" w:rsidR="002E1883" w:rsidRDefault="00000000">
            <w:pPr>
              <w:jc w:val="center"/>
            </w:pPr>
            <w:r>
              <w:rPr>
                <w:sz w:val="19"/>
                <w:szCs w:val="19"/>
              </w:rPr>
              <w:t xml:space="preserve">Fitted a </w:t>
            </w:r>
            <w:proofErr w:type="spellStart"/>
            <w:r>
              <w:rPr>
                <w:sz w:val="19"/>
                <w:szCs w:val="19"/>
              </w:rPr>
              <w:t>StandardScaler</w:t>
            </w:r>
            <w:proofErr w:type="spellEnd"/>
            <w:r>
              <w:rPr>
                <w:sz w:val="19"/>
                <w:szCs w:val="19"/>
              </w:rPr>
              <w:t xml:space="preserve"> on training data, applied to both sets</w:t>
            </w:r>
            <w:r w:rsidR="00C53034">
              <w:rPr>
                <w:sz w:val="19"/>
                <w:szCs w:val="19"/>
              </w:rPr>
              <w:t>.</w:t>
            </w:r>
          </w:p>
        </w:tc>
      </w:tr>
      <w:tr w:rsidR="002E1883" w14:paraId="023F03F7"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40" w:type="dxa"/>
              <w:left w:w="110" w:type="dxa"/>
              <w:bottom w:w="40" w:type="dxa"/>
              <w:right w:w="110" w:type="dxa"/>
            </w:tcMar>
            <w:vAlign w:val="center"/>
          </w:tcPr>
          <w:p w14:paraId="2E9C93C0" w14:textId="77777777" w:rsidR="002E1883" w:rsidRDefault="00000000">
            <w:r>
              <w:rPr>
                <w:b/>
                <w:bCs/>
                <w:sz w:val="19"/>
                <w:szCs w:val="19"/>
              </w:rPr>
              <w:t>9. Model training</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40" w:type="dxa"/>
              <w:left w:w="110" w:type="dxa"/>
              <w:bottom w:w="40" w:type="dxa"/>
              <w:right w:w="110" w:type="dxa"/>
            </w:tcMar>
            <w:vAlign w:val="center"/>
          </w:tcPr>
          <w:p w14:paraId="47DCF20F" w14:textId="77777777" w:rsidR="002E1883" w:rsidRDefault="00000000">
            <w:pPr>
              <w:jc w:val="center"/>
            </w:pPr>
            <w:r>
              <w:rPr>
                <w:sz w:val="19"/>
                <w:szCs w:val="19"/>
              </w:rPr>
              <w:t xml:space="preserve">Trained Logistic Regression, Random Forest, and </w:t>
            </w:r>
            <w:proofErr w:type="spellStart"/>
            <w:r>
              <w:rPr>
                <w:sz w:val="19"/>
                <w:szCs w:val="19"/>
              </w:rPr>
              <w:t>XGBoost</w:t>
            </w:r>
            <w:proofErr w:type="spellEnd"/>
            <w:r>
              <w:rPr>
                <w:sz w:val="19"/>
                <w:szCs w:val="19"/>
              </w:rPr>
              <w:t>; scored each on the test set.</w:t>
            </w:r>
          </w:p>
        </w:tc>
      </w:tr>
      <w:tr w:rsidR="002E1883" w14:paraId="67A704DF"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0F0F0"/>
            <w:tcMar>
              <w:top w:w="40" w:type="dxa"/>
              <w:left w:w="110" w:type="dxa"/>
              <w:bottom w:w="40" w:type="dxa"/>
              <w:right w:w="110" w:type="dxa"/>
            </w:tcMar>
            <w:vAlign w:val="center"/>
          </w:tcPr>
          <w:p w14:paraId="4687DE64" w14:textId="77777777" w:rsidR="002E1883" w:rsidRDefault="00000000">
            <w:r>
              <w:rPr>
                <w:b/>
                <w:bCs/>
                <w:sz w:val="19"/>
                <w:szCs w:val="19"/>
              </w:rPr>
              <w:t>10. Threshold tuning</w:t>
            </w:r>
          </w:p>
        </w:tc>
        <w:tc>
          <w:tcPr>
            <w:tcW w:w="6360" w:type="dxa"/>
            <w:tcBorders>
              <w:top w:val="single" w:sz="2" w:space="0" w:color="BFBFBF"/>
              <w:left w:val="single" w:sz="2" w:space="0" w:color="BFBFBF"/>
              <w:bottom w:val="single" w:sz="2" w:space="0" w:color="BFBFBF"/>
              <w:right w:val="single" w:sz="2" w:space="0" w:color="BFBFBF"/>
            </w:tcBorders>
            <w:shd w:val="clear" w:color="auto" w:fill="F0F0F0"/>
            <w:tcMar>
              <w:top w:w="40" w:type="dxa"/>
              <w:left w:w="110" w:type="dxa"/>
              <w:bottom w:w="40" w:type="dxa"/>
              <w:right w:w="110" w:type="dxa"/>
            </w:tcMar>
            <w:vAlign w:val="center"/>
          </w:tcPr>
          <w:p w14:paraId="656B7CFE" w14:textId="77777777" w:rsidR="002E1883" w:rsidRDefault="00000000">
            <w:pPr>
              <w:jc w:val="center"/>
            </w:pPr>
            <w:r>
              <w:rPr>
                <w:sz w:val="19"/>
                <w:szCs w:val="19"/>
              </w:rPr>
              <w:t>Used the precision-recall curve to find the F1-optimal threshold per model.</w:t>
            </w:r>
          </w:p>
        </w:tc>
      </w:tr>
      <w:tr w:rsidR="002E1883" w14:paraId="0C576A1D"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40" w:type="dxa"/>
              <w:left w:w="110" w:type="dxa"/>
              <w:bottom w:w="40" w:type="dxa"/>
              <w:right w:w="110" w:type="dxa"/>
            </w:tcMar>
            <w:vAlign w:val="center"/>
          </w:tcPr>
          <w:p w14:paraId="0D72CEBC" w14:textId="77777777" w:rsidR="002E1883" w:rsidRDefault="00000000">
            <w:r>
              <w:rPr>
                <w:b/>
                <w:bCs/>
                <w:sz w:val="19"/>
                <w:szCs w:val="19"/>
              </w:rPr>
              <w:t>11. Hyperparameter tuning</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40" w:type="dxa"/>
              <w:left w:w="110" w:type="dxa"/>
              <w:bottom w:w="40" w:type="dxa"/>
              <w:right w:w="110" w:type="dxa"/>
            </w:tcMar>
            <w:vAlign w:val="center"/>
          </w:tcPr>
          <w:p w14:paraId="0871AF1C" w14:textId="77777777" w:rsidR="002E1883" w:rsidRDefault="00000000">
            <w:pPr>
              <w:jc w:val="center"/>
            </w:pPr>
            <w:r>
              <w:rPr>
                <w:sz w:val="19"/>
                <w:szCs w:val="19"/>
              </w:rPr>
              <w:t xml:space="preserve">Ran </w:t>
            </w:r>
            <w:proofErr w:type="spellStart"/>
            <w:r>
              <w:rPr>
                <w:sz w:val="19"/>
                <w:szCs w:val="19"/>
              </w:rPr>
              <w:t>GridSearchCV</w:t>
            </w:r>
            <w:proofErr w:type="spellEnd"/>
            <w:r>
              <w:rPr>
                <w:sz w:val="19"/>
                <w:szCs w:val="19"/>
              </w:rPr>
              <w:t xml:space="preserve"> with 5-fold cross-validation on each model.</w:t>
            </w:r>
          </w:p>
        </w:tc>
      </w:tr>
      <w:tr w:rsidR="002E1883" w14:paraId="23217F82"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0F0F0"/>
            <w:tcMar>
              <w:top w:w="40" w:type="dxa"/>
              <w:left w:w="110" w:type="dxa"/>
              <w:bottom w:w="40" w:type="dxa"/>
              <w:right w:w="110" w:type="dxa"/>
            </w:tcMar>
            <w:vAlign w:val="center"/>
          </w:tcPr>
          <w:p w14:paraId="108EA312" w14:textId="77777777" w:rsidR="002E1883" w:rsidRDefault="00000000">
            <w:r>
              <w:rPr>
                <w:b/>
                <w:bCs/>
                <w:sz w:val="19"/>
                <w:szCs w:val="19"/>
              </w:rPr>
              <w:t>12. Final model selection</w:t>
            </w:r>
          </w:p>
        </w:tc>
        <w:tc>
          <w:tcPr>
            <w:tcW w:w="6360" w:type="dxa"/>
            <w:tcBorders>
              <w:top w:val="single" w:sz="2" w:space="0" w:color="BFBFBF"/>
              <w:left w:val="single" w:sz="2" w:space="0" w:color="BFBFBF"/>
              <w:bottom w:val="single" w:sz="2" w:space="0" w:color="BFBFBF"/>
              <w:right w:val="single" w:sz="2" w:space="0" w:color="BFBFBF"/>
            </w:tcBorders>
            <w:shd w:val="clear" w:color="auto" w:fill="F0F0F0"/>
            <w:tcMar>
              <w:top w:w="40" w:type="dxa"/>
              <w:left w:w="110" w:type="dxa"/>
              <w:bottom w:w="40" w:type="dxa"/>
              <w:right w:w="110" w:type="dxa"/>
            </w:tcMar>
            <w:vAlign w:val="center"/>
          </w:tcPr>
          <w:p w14:paraId="4B12966C" w14:textId="77777777" w:rsidR="002E1883" w:rsidRDefault="00000000">
            <w:pPr>
              <w:jc w:val="center"/>
            </w:pPr>
            <w:r>
              <w:rPr>
                <w:sz w:val="19"/>
                <w:szCs w:val="19"/>
              </w:rPr>
              <w:t xml:space="preserve">Compared tuned models and chose </w:t>
            </w:r>
            <w:proofErr w:type="spellStart"/>
            <w:r>
              <w:rPr>
                <w:sz w:val="19"/>
                <w:szCs w:val="19"/>
              </w:rPr>
              <w:t>XGBoost</w:t>
            </w:r>
            <w:proofErr w:type="spellEnd"/>
            <w:r>
              <w:rPr>
                <w:sz w:val="19"/>
                <w:szCs w:val="19"/>
              </w:rPr>
              <w:t xml:space="preserve"> on ROC-AUC and recall (see Section 8).</w:t>
            </w:r>
          </w:p>
        </w:tc>
      </w:tr>
      <w:tr w:rsidR="002E1883" w14:paraId="22E9127E"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40" w:type="dxa"/>
              <w:left w:w="110" w:type="dxa"/>
              <w:bottom w:w="40" w:type="dxa"/>
              <w:right w:w="110" w:type="dxa"/>
            </w:tcMar>
            <w:vAlign w:val="center"/>
          </w:tcPr>
          <w:p w14:paraId="572562A3" w14:textId="6E77B62B" w:rsidR="002E1883" w:rsidRDefault="00000000">
            <w:r>
              <w:rPr>
                <w:b/>
                <w:bCs/>
                <w:sz w:val="19"/>
                <w:szCs w:val="19"/>
              </w:rPr>
              <w:t xml:space="preserve">13. </w:t>
            </w:r>
            <w:r w:rsidR="00C53034">
              <w:rPr>
                <w:b/>
                <w:bCs/>
                <w:sz w:val="19"/>
                <w:szCs w:val="19"/>
              </w:rPr>
              <w:t>Saving model</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40" w:type="dxa"/>
              <w:left w:w="110" w:type="dxa"/>
              <w:bottom w:w="40" w:type="dxa"/>
              <w:right w:w="110" w:type="dxa"/>
            </w:tcMar>
            <w:vAlign w:val="center"/>
          </w:tcPr>
          <w:p w14:paraId="5045DAD6" w14:textId="77777777" w:rsidR="002E1883" w:rsidRDefault="00000000">
            <w:pPr>
              <w:jc w:val="center"/>
            </w:pPr>
            <w:r>
              <w:rPr>
                <w:sz w:val="19"/>
                <w:szCs w:val="19"/>
              </w:rPr>
              <w:t>Saved the model, scaler, encoders, feature list, and threshold as pickle files.</w:t>
            </w:r>
          </w:p>
        </w:tc>
      </w:tr>
      <w:tr w:rsidR="002E1883" w14:paraId="1987D981"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0F0F0"/>
            <w:tcMar>
              <w:top w:w="40" w:type="dxa"/>
              <w:left w:w="110" w:type="dxa"/>
              <w:bottom w:w="40" w:type="dxa"/>
              <w:right w:w="110" w:type="dxa"/>
            </w:tcMar>
            <w:vAlign w:val="center"/>
          </w:tcPr>
          <w:p w14:paraId="627741F0" w14:textId="77777777" w:rsidR="002E1883" w:rsidRDefault="00000000">
            <w:r>
              <w:rPr>
                <w:b/>
                <w:bCs/>
                <w:sz w:val="19"/>
                <w:szCs w:val="19"/>
              </w:rPr>
              <w:t xml:space="preserve">14. </w:t>
            </w:r>
            <w:proofErr w:type="spellStart"/>
            <w:r>
              <w:rPr>
                <w:b/>
                <w:bCs/>
                <w:sz w:val="19"/>
                <w:szCs w:val="19"/>
              </w:rPr>
              <w:t>Streamlit</w:t>
            </w:r>
            <w:proofErr w:type="spellEnd"/>
            <w:r>
              <w:rPr>
                <w:b/>
                <w:bCs/>
                <w:sz w:val="19"/>
                <w:szCs w:val="19"/>
              </w:rPr>
              <w:t xml:space="preserve"> app</w:t>
            </w:r>
          </w:p>
        </w:tc>
        <w:tc>
          <w:tcPr>
            <w:tcW w:w="6360" w:type="dxa"/>
            <w:tcBorders>
              <w:top w:val="single" w:sz="2" w:space="0" w:color="BFBFBF"/>
              <w:left w:val="single" w:sz="2" w:space="0" w:color="BFBFBF"/>
              <w:bottom w:val="single" w:sz="2" w:space="0" w:color="BFBFBF"/>
              <w:right w:val="single" w:sz="2" w:space="0" w:color="BFBFBF"/>
            </w:tcBorders>
            <w:shd w:val="clear" w:color="auto" w:fill="F0F0F0"/>
            <w:tcMar>
              <w:top w:w="40" w:type="dxa"/>
              <w:left w:w="110" w:type="dxa"/>
              <w:bottom w:w="40" w:type="dxa"/>
              <w:right w:w="110" w:type="dxa"/>
            </w:tcMar>
            <w:vAlign w:val="center"/>
          </w:tcPr>
          <w:p w14:paraId="1429900C" w14:textId="77777777" w:rsidR="002E1883" w:rsidRDefault="00000000">
            <w:pPr>
              <w:jc w:val="center"/>
            </w:pPr>
            <w:r>
              <w:rPr>
                <w:sz w:val="19"/>
                <w:szCs w:val="19"/>
              </w:rPr>
              <w:t>Built the prediction UI with a customer-detail form and instant output.</w:t>
            </w:r>
          </w:p>
        </w:tc>
      </w:tr>
    </w:tbl>
    <w:p w14:paraId="0BAFE5BC" w14:textId="77777777" w:rsidR="002E1883" w:rsidRDefault="002E1883">
      <w:pPr>
        <w:pBdr>
          <w:bottom w:val="single" w:sz="6" w:space="1" w:color="BFBFBF"/>
        </w:pBdr>
        <w:spacing w:before="20" w:after="120"/>
      </w:pPr>
    </w:p>
    <w:p w14:paraId="760D15CA" w14:textId="77777777" w:rsidR="002E1883" w:rsidRDefault="00000000">
      <w:pPr>
        <w:pStyle w:val="Heading1"/>
      </w:pPr>
      <w:r>
        <w:t>4. Preprocessing Methods</w:t>
      </w:r>
    </w:p>
    <w:p w14:paraId="6F09E4EF" w14:textId="77777777" w:rsidR="002E1883" w:rsidRDefault="00000000">
      <w:pPr>
        <w:spacing w:after="100" w:line="264" w:lineRule="auto"/>
      </w:pPr>
      <w:r>
        <w:t>Each preprocessing decision below was deliberate.</w:t>
      </w:r>
    </w:p>
    <w:p w14:paraId="69A09D15" w14:textId="77777777" w:rsidR="002E1883" w:rsidRDefault="00000000">
      <w:pPr>
        <w:pStyle w:val="Heading2"/>
      </w:pPr>
      <w:r>
        <w:lastRenderedPageBreak/>
        <w:t>Dropping columns</w:t>
      </w:r>
    </w:p>
    <w:p w14:paraId="51B71CFF" w14:textId="77777777" w:rsidR="002E1883" w:rsidRDefault="00000000">
      <w:pPr>
        <w:spacing w:after="100" w:line="264" w:lineRule="auto"/>
      </w:pPr>
      <w:proofErr w:type="spellStart"/>
      <w:r>
        <w:t>customer_id</w:t>
      </w:r>
      <w:proofErr w:type="spellEnd"/>
      <w:r>
        <w:t xml:space="preserve"> is a row identifier with no predictive value, so it was removed. city had too many unique values; one-hot encoding it would have added hundreds of sparse columns that mostly add noise, and country already captures geography at a useful level.</w:t>
      </w:r>
    </w:p>
    <w:p w14:paraId="78E051D4" w14:textId="77777777" w:rsidR="002E1883" w:rsidRDefault="00000000">
      <w:pPr>
        <w:pStyle w:val="Heading2"/>
      </w:pPr>
      <w:r>
        <w:t>Filling missing values</w:t>
      </w:r>
    </w:p>
    <w:p w14:paraId="50B02122" w14:textId="77777777" w:rsidR="002E1883" w:rsidRDefault="00000000">
      <w:pPr>
        <w:spacing w:after="100" w:line="264" w:lineRule="auto"/>
      </w:pPr>
      <w:proofErr w:type="spellStart"/>
      <w:r>
        <w:t>complaint_type</w:t>
      </w:r>
      <w:proofErr w:type="spellEnd"/>
      <w:r>
        <w:t xml:space="preserve"> was the only column with gaps, about 2,045 rows. The blank was filled with “no complaint” because a missing complaint is itself a real category that the model should treat differently from a billing or technical complaint.</w:t>
      </w:r>
    </w:p>
    <w:p w14:paraId="0FF3FD94" w14:textId="77777777" w:rsidR="002E1883" w:rsidRDefault="00000000">
      <w:pPr>
        <w:pStyle w:val="Heading2"/>
      </w:pPr>
      <w:r>
        <w:t>Encoding</w:t>
      </w:r>
    </w:p>
    <w:p w14:paraId="1E53E3A5" w14:textId="77777777" w:rsidR="002E1883" w:rsidRDefault="00000000">
      <w:pPr>
        <w:spacing w:after="100" w:line="264" w:lineRule="auto"/>
      </w:pPr>
      <w:r>
        <w:t xml:space="preserve">Three two-value columns (gender, </w:t>
      </w:r>
      <w:proofErr w:type="spellStart"/>
      <w:r>
        <w:t>discount_applied</w:t>
      </w:r>
      <w:proofErr w:type="spellEnd"/>
      <w:r>
        <w:t xml:space="preserve">, price_increase_last_3m) were label-encoded to 0/1 integers. Seven multi-category columns (country, </w:t>
      </w:r>
      <w:proofErr w:type="spellStart"/>
      <w:r>
        <w:t>customer_segment</w:t>
      </w:r>
      <w:proofErr w:type="spellEnd"/>
      <w:r>
        <w:t xml:space="preserve">, </w:t>
      </w:r>
      <w:proofErr w:type="spellStart"/>
      <w:r>
        <w:t>signup_channel</w:t>
      </w:r>
      <w:proofErr w:type="spellEnd"/>
      <w:r>
        <w:t xml:space="preserve">, </w:t>
      </w:r>
      <w:proofErr w:type="spellStart"/>
      <w:r>
        <w:t>contract_type</w:t>
      </w:r>
      <w:proofErr w:type="spellEnd"/>
      <w:r>
        <w:t xml:space="preserve">, </w:t>
      </w:r>
      <w:proofErr w:type="spellStart"/>
      <w:r>
        <w:t>payment_method</w:t>
      </w:r>
      <w:proofErr w:type="spellEnd"/>
      <w:r>
        <w:t xml:space="preserve">, </w:t>
      </w:r>
      <w:proofErr w:type="spellStart"/>
      <w:r>
        <w:t>complaint_type</w:t>
      </w:r>
      <w:proofErr w:type="spellEnd"/>
      <w:r>
        <w:t xml:space="preserve">, </w:t>
      </w:r>
      <w:proofErr w:type="spellStart"/>
      <w:r>
        <w:t>survey_response</w:t>
      </w:r>
      <w:proofErr w:type="spellEnd"/>
      <w:r>
        <w:t>) were one-hot encoded, turning each value into its own binary column. Fitted encoders were saved for use at prediction time.</w:t>
      </w:r>
    </w:p>
    <w:p w14:paraId="1350F25B" w14:textId="77777777" w:rsidR="002E1883" w:rsidRDefault="00000000">
      <w:pPr>
        <w:pStyle w:val="Heading2"/>
      </w:pPr>
      <w:r>
        <w:t>Split and imbalance handling</w:t>
      </w:r>
    </w:p>
    <w:p w14:paraId="236E567E" w14:textId="77777777" w:rsidR="002E1883" w:rsidRDefault="00000000">
      <w:pPr>
        <w:spacing w:after="100" w:line="264" w:lineRule="auto"/>
      </w:pPr>
      <w:r>
        <w:t xml:space="preserve">The data was split 80/20 with </w:t>
      </w:r>
      <w:proofErr w:type="spellStart"/>
      <w:r>
        <w:t>random_state</w:t>
      </w:r>
      <w:proofErr w:type="spellEnd"/>
      <w:r>
        <w:t xml:space="preserve"> 42 and stratification, so both halves kept the 10:90 churn ratio. SMOTE then ran on the training set only, interpolating between real minority examples to bring both classes to 7,183 samples. Running SMOTE before the split would have leaked synthetic data into the test set.</w:t>
      </w:r>
    </w:p>
    <w:p w14:paraId="5AF8D38C" w14:textId="77777777" w:rsidR="002E1883" w:rsidRDefault="00000000">
      <w:pPr>
        <w:pStyle w:val="Heading2"/>
      </w:pPr>
      <w:r>
        <w:t>Feature scaling</w:t>
      </w:r>
    </w:p>
    <w:p w14:paraId="16D88F68" w14:textId="77777777" w:rsidR="002E1883" w:rsidRDefault="00000000">
      <w:pPr>
        <w:spacing w:line="264" w:lineRule="auto"/>
      </w:pPr>
      <w:r>
        <w:t xml:space="preserve">Tree models are scale-invariant, but Logistic Regression is not, so all three models received scaled features for a fair comparison. The </w:t>
      </w:r>
      <w:proofErr w:type="spellStart"/>
      <w:r>
        <w:t>StandardScaler</w:t>
      </w:r>
      <w:proofErr w:type="spellEnd"/>
      <w:r>
        <w:t xml:space="preserve"> was fitted on training data only, applied to both sets, and saved to disk so the app scales new inputs the same way.</w:t>
      </w:r>
    </w:p>
    <w:p w14:paraId="0D0251B1" w14:textId="77777777" w:rsidR="002E1883" w:rsidRDefault="002E1883">
      <w:pPr>
        <w:pBdr>
          <w:bottom w:val="single" w:sz="6" w:space="1" w:color="BFBFBF"/>
        </w:pBdr>
        <w:spacing w:before="20" w:after="120"/>
      </w:pPr>
    </w:p>
    <w:p w14:paraId="2D049CAA" w14:textId="77777777" w:rsidR="002E1883" w:rsidRDefault="00000000">
      <w:pPr>
        <w:pStyle w:val="Heading1"/>
      </w:pPr>
      <w:r>
        <w:t>5. Feature Engineering</w:t>
      </w:r>
    </w:p>
    <w:p w14:paraId="24FAE36D" w14:textId="77777777" w:rsidR="002E1883" w:rsidRDefault="00000000">
      <w:pPr>
        <w:spacing w:after="100" w:line="264" w:lineRule="auto"/>
      </w:pPr>
      <w:r>
        <w:t>Six features were derived to give the model clearer signals about behaviour patterns that domain knowledge links to churn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900"/>
        <w:gridCol w:w="4360"/>
      </w:tblGrid>
      <w:tr w:rsidR="002E1883" w14:paraId="297936DE" w14:textId="77777777">
        <w:tblPrEx>
          <w:tblCellMar>
            <w:top w:w="0" w:type="dxa"/>
            <w:bottom w:w="0" w:type="dxa"/>
          </w:tblCellMar>
        </w:tblPrEx>
        <w:trPr>
          <w:tblHeader/>
        </w:trPr>
        <w:tc>
          <w:tcPr>
            <w:tcW w:w="2100" w:type="dxa"/>
            <w:tcBorders>
              <w:top w:val="single" w:sz="2" w:space="0" w:color="BFBFBF"/>
              <w:left w:val="single" w:sz="2" w:space="0" w:color="BFBFBF"/>
              <w:bottom w:val="single" w:sz="2" w:space="0" w:color="BFBFBF"/>
              <w:right w:val="single" w:sz="2" w:space="0" w:color="BFBFBF"/>
            </w:tcBorders>
            <w:shd w:val="clear" w:color="auto" w:fill="595959"/>
            <w:tcMar>
              <w:top w:w="70" w:type="dxa"/>
              <w:left w:w="110" w:type="dxa"/>
              <w:bottom w:w="70" w:type="dxa"/>
              <w:right w:w="110" w:type="dxa"/>
            </w:tcMar>
            <w:vAlign w:val="center"/>
          </w:tcPr>
          <w:p w14:paraId="47F392E1" w14:textId="77777777" w:rsidR="002E1883" w:rsidRDefault="00000000">
            <w:r>
              <w:rPr>
                <w:b/>
                <w:bCs/>
                <w:color w:val="FFFFFF"/>
                <w:sz w:val="19"/>
                <w:szCs w:val="19"/>
              </w:rPr>
              <w:t>Feature</w:t>
            </w:r>
          </w:p>
        </w:tc>
        <w:tc>
          <w:tcPr>
            <w:tcW w:w="2900" w:type="dxa"/>
            <w:tcBorders>
              <w:top w:val="single" w:sz="2" w:space="0" w:color="BFBFBF"/>
              <w:left w:val="single" w:sz="2" w:space="0" w:color="BFBFBF"/>
              <w:bottom w:val="single" w:sz="2" w:space="0" w:color="BFBFBF"/>
              <w:right w:val="single" w:sz="2" w:space="0" w:color="BFBFBF"/>
            </w:tcBorders>
            <w:shd w:val="clear" w:color="auto" w:fill="595959"/>
            <w:tcMar>
              <w:top w:w="70" w:type="dxa"/>
              <w:left w:w="110" w:type="dxa"/>
              <w:bottom w:w="70" w:type="dxa"/>
              <w:right w:w="110" w:type="dxa"/>
            </w:tcMar>
            <w:vAlign w:val="center"/>
          </w:tcPr>
          <w:p w14:paraId="6656AA1D" w14:textId="77777777" w:rsidR="002E1883" w:rsidRDefault="00000000">
            <w:pPr>
              <w:jc w:val="center"/>
            </w:pPr>
            <w:r>
              <w:rPr>
                <w:b/>
                <w:bCs/>
                <w:color w:val="FFFFFF"/>
                <w:sz w:val="19"/>
                <w:szCs w:val="19"/>
              </w:rPr>
              <w:t>Formula</w:t>
            </w:r>
          </w:p>
        </w:tc>
        <w:tc>
          <w:tcPr>
            <w:tcW w:w="4360" w:type="dxa"/>
            <w:tcBorders>
              <w:top w:val="single" w:sz="2" w:space="0" w:color="BFBFBF"/>
              <w:left w:val="single" w:sz="2" w:space="0" w:color="BFBFBF"/>
              <w:bottom w:val="single" w:sz="2" w:space="0" w:color="BFBFBF"/>
              <w:right w:val="single" w:sz="2" w:space="0" w:color="BFBFBF"/>
            </w:tcBorders>
            <w:shd w:val="clear" w:color="auto" w:fill="595959"/>
            <w:tcMar>
              <w:top w:w="70" w:type="dxa"/>
              <w:left w:w="110" w:type="dxa"/>
              <w:bottom w:w="70" w:type="dxa"/>
              <w:right w:w="110" w:type="dxa"/>
            </w:tcMar>
            <w:vAlign w:val="center"/>
          </w:tcPr>
          <w:p w14:paraId="25C8F55A" w14:textId="77777777" w:rsidR="002E1883" w:rsidRDefault="00000000">
            <w:pPr>
              <w:jc w:val="center"/>
            </w:pPr>
            <w:r>
              <w:rPr>
                <w:b/>
                <w:bCs/>
                <w:color w:val="FFFFFF"/>
                <w:sz w:val="19"/>
                <w:szCs w:val="19"/>
              </w:rPr>
              <w:t>Why it helps</w:t>
            </w:r>
          </w:p>
        </w:tc>
      </w:tr>
      <w:tr w:rsidR="002E1883" w14:paraId="124E17AB" w14:textId="77777777">
        <w:tblPrEx>
          <w:tblCellMar>
            <w:top w:w="0" w:type="dxa"/>
            <w:bottom w:w="0" w:type="dxa"/>
          </w:tblCellMar>
        </w:tblPrEx>
        <w:tc>
          <w:tcPr>
            <w:tcW w:w="21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2A3AACD4" w14:textId="77777777" w:rsidR="002E1883" w:rsidRDefault="00000000">
            <w:proofErr w:type="spellStart"/>
            <w:r>
              <w:rPr>
                <w:b/>
                <w:bCs/>
                <w:sz w:val="19"/>
                <w:szCs w:val="19"/>
              </w:rPr>
              <w:t>revenue_per_month</w:t>
            </w:r>
            <w:proofErr w:type="spellEnd"/>
          </w:p>
        </w:tc>
        <w:tc>
          <w:tcPr>
            <w:tcW w:w="2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2805141D" w14:textId="77777777" w:rsidR="002E1883" w:rsidRDefault="00000000">
            <w:pPr>
              <w:jc w:val="center"/>
            </w:pPr>
            <w:proofErr w:type="spellStart"/>
            <w:r>
              <w:rPr>
                <w:sz w:val="19"/>
                <w:szCs w:val="19"/>
              </w:rPr>
              <w:t>total_revenue</w:t>
            </w:r>
            <w:proofErr w:type="spellEnd"/>
            <w:r>
              <w:rPr>
                <w:sz w:val="19"/>
                <w:szCs w:val="19"/>
              </w:rPr>
              <w:t xml:space="preserve"> / </w:t>
            </w:r>
            <w:proofErr w:type="spellStart"/>
            <w:r>
              <w:rPr>
                <w:sz w:val="19"/>
                <w:szCs w:val="19"/>
              </w:rPr>
              <w:t>tenure_months</w:t>
            </w:r>
            <w:proofErr w:type="spellEnd"/>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65E160DE" w14:textId="77777777" w:rsidR="002E1883" w:rsidRDefault="00000000">
            <w:pPr>
              <w:jc w:val="center"/>
            </w:pPr>
            <w:r>
              <w:rPr>
                <w:sz w:val="19"/>
                <w:szCs w:val="19"/>
              </w:rPr>
              <w:t>Normalises revenue by relationship length. The same total revenue over 3 months versus 36 means very different things.</w:t>
            </w:r>
          </w:p>
        </w:tc>
      </w:tr>
      <w:tr w:rsidR="002E1883" w14:paraId="6CA009BB" w14:textId="77777777">
        <w:tblPrEx>
          <w:tblCellMar>
            <w:top w:w="0" w:type="dxa"/>
            <w:bottom w:w="0" w:type="dxa"/>
          </w:tblCellMar>
        </w:tblPrEx>
        <w:tc>
          <w:tcPr>
            <w:tcW w:w="210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58EEA7A1" w14:textId="77777777" w:rsidR="002E1883" w:rsidRDefault="00000000">
            <w:proofErr w:type="spellStart"/>
            <w:r>
              <w:rPr>
                <w:b/>
                <w:bCs/>
                <w:sz w:val="19"/>
                <w:szCs w:val="19"/>
              </w:rPr>
              <w:t>is_inactive</w:t>
            </w:r>
            <w:proofErr w:type="spellEnd"/>
          </w:p>
        </w:tc>
        <w:tc>
          <w:tcPr>
            <w:tcW w:w="290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56A1A148" w14:textId="77777777" w:rsidR="002E1883" w:rsidRDefault="00000000">
            <w:pPr>
              <w:jc w:val="center"/>
            </w:pPr>
            <w:proofErr w:type="spellStart"/>
            <w:r>
              <w:rPr>
                <w:sz w:val="19"/>
                <w:szCs w:val="19"/>
              </w:rPr>
              <w:t>last_login_days_ago</w:t>
            </w:r>
            <w:proofErr w:type="spellEnd"/>
            <w:r>
              <w:rPr>
                <w:sz w:val="19"/>
                <w:szCs w:val="19"/>
              </w:rPr>
              <w:t xml:space="preserve"> &gt; 14</w:t>
            </w:r>
          </w:p>
        </w:tc>
        <w:tc>
          <w:tcPr>
            <w:tcW w:w="436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11B5202D" w14:textId="77777777" w:rsidR="002E1883" w:rsidRDefault="00000000">
            <w:pPr>
              <w:jc w:val="center"/>
            </w:pPr>
            <w:r>
              <w:rPr>
                <w:sz w:val="19"/>
                <w:szCs w:val="19"/>
              </w:rPr>
              <w:t>Flags a customer who has not logged in for over two weeks, making inactivity explicit.</w:t>
            </w:r>
          </w:p>
        </w:tc>
      </w:tr>
      <w:tr w:rsidR="002E1883" w14:paraId="32C0B8E4" w14:textId="77777777">
        <w:tblPrEx>
          <w:tblCellMar>
            <w:top w:w="0" w:type="dxa"/>
            <w:bottom w:w="0" w:type="dxa"/>
          </w:tblCellMar>
        </w:tblPrEx>
        <w:tc>
          <w:tcPr>
            <w:tcW w:w="21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52A22B4A" w14:textId="77777777" w:rsidR="002E1883" w:rsidRDefault="00000000">
            <w:proofErr w:type="spellStart"/>
            <w:r>
              <w:rPr>
                <w:b/>
                <w:bCs/>
                <w:sz w:val="19"/>
                <w:szCs w:val="19"/>
              </w:rPr>
              <w:t>has_complaint</w:t>
            </w:r>
            <w:proofErr w:type="spellEnd"/>
          </w:p>
        </w:tc>
        <w:tc>
          <w:tcPr>
            <w:tcW w:w="2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3263A680" w14:textId="77777777" w:rsidR="002E1883" w:rsidRDefault="00000000">
            <w:pPr>
              <w:jc w:val="center"/>
            </w:pPr>
            <w:proofErr w:type="spellStart"/>
            <w:r>
              <w:rPr>
                <w:sz w:val="19"/>
                <w:szCs w:val="19"/>
              </w:rPr>
              <w:t>complaint_type</w:t>
            </w:r>
            <w:proofErr w:type="spellEnd"/>
            <w:r>
              <w:rPr>
                <w:sz w:val="19"/>
                <w:szCs w:val="19"/>
              </w:rPr>
              <w:t xml:space="preserve"> ≠ 'no complaint'</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33F75691" w14:textId="77777777" w:rsidR="002E1883" w:rsidRDefault="00000000">
            <w:pPr>
              <w:jc w:val="center"/>
            </w:pPr>
            <w:r>
              <w:rPr>
                <w:sz w:val="19"/>
                <w:szCs w:val="19"/>
              </w:rPr>
              <w:t>Collapses all complaint categories into a single yes/no risk signal.</w:t>
            </w:r>
          </w:p>
        </w:tc>
      </w:tr>
      <w:tr w:rsidR="002E1883" w14:paraId="3C139044" w14:textId="77777777">
        <w:tblPrEx>
          <w:tblCellMar>
            <w:top w:w="0" w:type="dxa"/>
            <w:bottom w:w="0" w:type="dxa"/>
          </w:tblCellMar>
        </w:tblPrEx>
        <w:tc>
          <w:tcPr>
            <w:tcW w:w="210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2681CFDB" w14:textId="77777777" w:rsidR="002E1883" w:rsidRDefault="00000000">
            <w:proofErr w:type="spellStart"/>
            <w:r>
              <w:rPr>
                <w:b/>
                <w:bCs/>
                <w:sz w:val="19"/>
                <w:szCs w:val="19"/>
              </w:rPr>
              <w:t>support_intensity</w:t>
            </w:r>
            <w:proofErr w:type="spellEnd"/>
          </w:p>
        </w:tc>
        <w:tc>
          <w:tcPr>
            <w:tcW w:w="290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5D0FD3E8" w14:textId="77777777" w:rsidR="002E1883" w:rsidRDefault="00000000">
            <w:pPr>
              <w:jc w:val="center"/>
            </w:pPr>
            <w:proofErr w:type="spellStart"/>
            <w:r>
              <w:rPr>
                <w:sz w:val="19"/>
                <w:szCs w:val="19"/>
              </w:rPr>
              <w:t>support_tickets</w:t>
            </w:r>
            <w:proofErr w:type="spellEnd"/>
            <w:r>
              <w:rPr>
                <w:sz w:val="19"/>
                <w:szCs w:val="19"/>
              </w:rPr>
              <w:t xml:space="preserve"> / (</w:t>
            </w:r>
            <w:proofErr w:type="spellStart"/>
            <w:r>
              <w:rPr>
                <w:sz w:val="19"/>
                <w:szCs w:val="19"/>
              </w:rPr>
              <w:t>tenure_months</w:t>
            </w:r>
            <w:proofErr w:type="spellEnd"/>
            <w:r>
              <w:rPr>
                <w:sz w:val="19"/>
                <w:szCs w:val="19"/>
              </w:rPr>
              <w:t xml:space="preserve"> + 1)</w:t>
            </w:r>
          </w:p>
        </w:tc>
        <w:tc>
          <w:tcPr>
            <w:tcW w:w="436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434152D5" w14:textId="77777777" w:rsidR="002E1883" w:rsidRDefault="00000000">
            <w:pPr>
              <w:jc w:val="center"/>
            </w:pPr>
            <w:r>
              <w:rPr>
                <w:sz w:val="19"/>
                <w:szCs w:val="19"/>
              </w:rPr>
              <w:t>Normalises support load by tenure. Five tickets in a month differs from five over three years.</w:t>
            </w:r>
          </w:p>
        </w:tc>
      </w:tr>
      <w:tr w:rsidR="002E1883" w14:paraId="2AB78ABC" w14:textId="77777777">
        <w:tblPrEx>
          <w:tblCellMar>
            <w:top w:w="0" w:type="dxa"/>
            <w:bottom w:w="0" w:type="dxa"/>
          </w:tblCellMar>
        </w:tblPrEx>
        <w:tc>
          <w:tcPr>
            <w:tcW w:w="21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55926734" w14:textId="77777777" w:rsidR="002E1883" w:rsidRDefault="00000000">
            <w:proofErr w:type="spellStart"/>
            <w:r>
              <w:rPr>
                <w:b/>
                <w:bCs/>
                <w:sz w:val="19"/>
                <w:szCs w:val="19"/>
              </w:rPr>
              <w:t>low_engagement</w:t>
            </w:r>
            <w:proofErr w:type="spellEnd"/>
          </w:p>
        </w:tc>
        <w:tc>
          <w:tcPr>
            <w:tcW w:w="29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6C8E224F" w14:textId="77777777" w:rsidR="002E1883" w:rsidRDefault="00000000">
            <w:pPr>
              <w:jc w:val="center"/>
            </w:pPr>
            <w:proofErr w:type="spellStart"/>
            <w:r>
              <w:rPr>
                <w:sz w:val="19"/>
                <w:szCs w:val="19"/>
              </w:rPr>
              <w:t>email_open_rate</w:t>
            </w:r>
            <w:proofErr w:type="spellEnd"/>
            <w:r>
              <w:rPr>
                <w:sz w:val="19"/>
                <w:szCs w:val="19"/>
              </w:rPr>
              <w:t xml:space="preserve"> &lt; 0.3</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23C72A89" w14:textId="77777777" w:rsidR="002E1883" w:rsidRDefault="00000000">
            <w:pPr>
              <w:jc w:val="center"/>
            </w:pPr>
            <w:r>
              <w:rPr>
                <w:sz w:val="19"/>
                <w:szCs w:val="19"/>
              </w:rPr>
              <w:t>Flags disengaging customers; the 30% threshold came from the observed distribution.</w:t>
            </w:r>
          </w:p>
        </w:tc>
      </w:tr>
      <w:tr w:rsidR="002E1883" w14:paraId="2BFD568D" w14:textId="77777777">
        <w:tblPrEx>
          <w:tblCellMar>
            <w:top w:w="0" w:type="dxa"/>
            <w:bottom w:w="0" w:type="dxa"/>
          </w:tblCellMar>
        </w:tblPrEx>
        <w:tc>
          <w:tcPr>
            <w:tcW w:w="210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5E521447" w14:textId="77777777" w:rsidR="002E1883" w:rsidRDefault="00000000">
            <w:proofErr w:type="spellStart"/>
            <w:r>
              <w:rPr>
                <w:b/>
                <w:bCs/>
                <w:sz w:val="19"/>
                <w:szCs w:val="19"/>
              </w:rPr>
              <w:t>is_high_value</w:t>
            </w:r>
            <w:proofErr w:type="spellEnd"/>
          </w:p>
        </w:tc>
        <w:tc>
          <w:tcPr>
            <w:tcW w:w="290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0DE0DAA9" w14:textId="77777777" w:rsidR="002E1883" w:rsidRDefault="00000000">
            <w:pPr>
              <w:jc w:val="center"/>
            </w:pPr>
            <w:proofErr w:type="spellStart"/>
            <w:r>
              <w:rPr>
                <w:sz w:val="19"/>
                <w:szCs w:val="19"/>
              </w:rPr>
              <w:t>total_revenue</w:t>
            </w:r>
            <w:proofErr w:type="spellEnd"/>
            <w:r>
              <w:rPr>
                <w:sz w:val="19"/>
                <w:szCs w:val="19"/>
              </w:rPr>
              <w:t xml:space="preserve"> &gt; 75th percentile</w:t>
            </w:r>
          </w:p>
        </w:tc>
        <w:tc>
          <w:tcPr>
            <w:tcW w:w="436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06314A55" w14:textId="77777777" w:rsidR="002E1883" w:rsidRDefault="00000000">
            <w:pPr>
              <w:jc w:val="center"/>
            </w:pPr>
            <w:r>
              <w:rPr>
                <w:sz w:val="19"/>
                <w:szCs w:val="19"/>
              </w:rPr>
              <w:t>Marks top-spend customers so the model and recommendation engine can treat them differently.</w:t>
            </w:r>
          </w:p>
        </w:tc>
      </w:tr>
    </w:tbl>
    <w:p w14:paraId="30EE377D" w14:textId="77777777" w:rsidR="002E1883" w:rsidRDefault="002E1883">
      <w:pPr>
        <w:pBdr>
          <w:bottom w:val="single" w:sz="6" w:space="1" w:color="BFBFBF"/>
        </w:pBdr>
        <w:spacing w:before="20" w:after="120"/>
      </w:pPr>
    </w:p>
    <w:p w14:paraId="3DD38F33" w14:textId="77777777" w:rsidR="002E1883" w:rsidRDefault="00000000">
      <w:r>
        <w:br w:type="page"/>
      </w:r>
    </w:p>
    <w:p w14:paraId="78297ABB" w14:textId="77777777" w:rsidR="002E1883" w:rsidRDefault="00000000">
      <w:pPr>
        <w:pStyle w:val="Heading1"/>
      </w:pPr>
      <w:r>
        <w:lastRenderedPageBreak/>
        <w:t>6. Models Trained</w:t>
      </w:r>
    </w:p>
    <w:p w14:paraId="6A5644A7" w14:textId="77777777" w:rsidR="002E1883" w:rsidRDefault="00000000">
      <w:pPr>
        <w:spacing w:after="100" w:line="264" w:lineRule="auto"/>
      </w:pPr>
      <w:r>
        <w:t>Three classifiers were trained and compared. Starting with a simple baseline and adding complexity shows how much that complexity actually buys.</w:t>
      </w:r>
    </w:p>
    <w:p w14:paraId="0A94AA17" w14:textId="77777777" w:rsidR="002E1883" w:rsidRDefault="00000000">
      <w:pPr>
        <w:pStyle w:val="Heading2"/>
      </w:pPr>
      <w:r>
        <w:t>Logistic Regression (baseline)</w:t>
      </w:r>
    </w:p>
    <w:p w14:paraId="044DEBA8" w14:textId="77777777" w:rsidR="002E1883" w:rsidRDefault="00000000">
      <w:pPr>
        <w:spacing w:after="100" w:line="264" w:lineRule="auto"/>
      </w:pPr>
      <w:r>
        <w:t xml:space="preserve">Chosen as the starting point for being interpretable, fast, and well understood. It learns a linear boundary separating churners from non-churners. </w:t>
      </w:r>
      <w:proofErr w:type="spellStart"/>
      <w:r>
        <w:t>GridSearchCV</w:t>
      </w:r>
      <w:proofErr w:type="spellEnd"/>
      <w:r>
        <w:t xml:space="preserve"> tuned regularisation strength C (0.01, 0.1, 1, 10), penalty type (L1 vs L2), and solver (</w:t>
      </w:r>
      <w:proofErr w:type="spellStart"/>
      <w:r>
        <w:t>liblinear</w:t>
      </w:r>
      <w:proofErr w:type="spellEnd"/>
      <w:r>
        <w:t xml:space="preserve">). Best configuration: C 0.1, L1 penalty, </w:t>
      </w:r>
      <w:proofErr w:type="spellStart"/>
      <w:r>
        <w:t>liblinear</w:t>
      </w:r>
      <w:proofErr w:type="spellEnd"/>
      <w:r>
        <w:t xml:space="preserve"> solver.</w:t>
      </w:r>
    </w:p>
    <w:p w14:paraId="3C564175" w14:textId="77777777" w:rsidR="002E1883" w:rsidRDefault="00000000">
      <w:pPr>
        <w:pStyle w:val="Heading2"/>
      </w:pPr>
      <w:r>
        <w:t>Random Forest</w:t>
      </w:r>
    </w:p>
    <w:p w14:paraId="5419EC89" w14:textId="77777777" w:rsidR="002E1883" w:rsidRDefault="00000000">
      <w:pPr>
        <w:spacing w:after="100" w:line="264" w:lineRule="auto"/>
      </w:pPr>
      <w:r>
        <w:t>An ensemble that averages predictions across hundreds of independently trained trees, handling non-linear relationships well. Tuning covered number of trees (100-200), max depth (8-16), minimum samples to split (5-10), and minimum samples per leaf (2-5). Best configuration: 200 trees, depth 16, split 5, leaf 2.</w:t>
      </w:r>
    </w:p>
    <w:p w14:paraId="0194251B" w14:textId="77777777" w:rsidR="002E1883" w:rsidRDefault="00000000">
      <w:pPr>
        <w:pStyle w:val="Heading2"/>
      </w:pPr>
      <w:proofErr w:type="spellStart"/>
      <w:r>
        <w:t>XGBoost</w:t>
      </w:r>
      <w:proofErr w:type="spellEnd"/>
      <w:r>
        <w:t xml:space="preserve"> (final selection)</w:t>
      </w:r>
    </w:p>
    <w:p w14:paraId="2B602E6A" w14:textId="77777777" w:rsidR="002E1883" w:rsidRDefault="00000000">
      <w:pPr>
        <w:spacing w:after="100" w:line="264" w:lineRule="auto"/>
      </w:pPr>
      <w:r>
        <w:t>Builds trees sequentially, with each tree correcting the errors of the previous ones. It is one of the strongest algorithms for tabular classification and handles imbalanced data well when paired with threshold tuning. Tuning covered estimators (100-200), max depth (3-7), learning rate (0.05, 0.1, 0.2), and subsample ratio (0.8, 1.0). Best configuration: 200 estimators, depth 3, learning rate 0.1, subsample 1.0.</w:t>
      </w:r>
    </w:p>
    <w:p w14:paraId="16970F6E" w14:textId="77777777" w:rsidR="002E1883" w:rsidRDefault="002E1883">
      <w:pPr>
        <w:pBdr>
          <w:bottom w:val="single" w:sz="6" w:space="1" w:color="BFBFBF"/>
        </w:pBdr>
        <w:spacing w:before="20" w:after="120"/>
      </w:pPr>
    </w:p>
    <w:p w14:paraId="3C379C1B" w14:textId="77777777" w:rsidR="002E1883" w:rsidRDefault="00000000">
      <w:pPr>
        <w:pStyle w:val="Heading1"/>
      </w:pPr>
      <w:r>
        <w:t>7. Evaluation Results</w:t>
      </w:r>
    </w:p>
    <w:p w14:paraId="3C6C8F4A" w14:textId="77777777" w:rsidR="002E1883" w:rsidRDefault="00000000">
      <w:pPr>
        <w:spacing w:after="100" w:line="264" w:lineRule="auto"/>
      </w:pPr>
      <w:r>
        <w:t>Each model was scored on the held-out test set of 2,000 records using five metrics, with threshold tuning applied before these numbers were recorded.</w:t>
      </w:r>
    </w:p>
    <w:p w14:paraId="2BC1D304" w14:textId="77777777" w:rsidR="002E1883" w:rsidRDefault="00000000">
      <w:pPr>
        <w:pStyle w:val="ListParagraph"/>
        <w:numPr>
          <w:ilvl w:val="0"/>
          <w:numId w:val="2"/>
        </w:numPr>
        <w:spacing w:after="80" w:line="264" w:lineRule="auto"/>
      </w:pPr>
      <w:r>
        <w:rPr>
          <w:b/>
          <w:bCs/>
          <w:color w:val="595959"/>
        </w:rPr>
        <w:t xml:space="preserve">Accuracy: </w:t>
      </w:r>
      <w:r>
        <w:t>share of all predictions that were correct.</w:t>
      </w:r>
    </w:p>
    <w:p w14:paraId="45C8FEB8" w14:textId="77777777" w:rsidR="002E1883" w:rsidRDefault="00000000">
      <w:pPr>
        <w:pStyle w:val="ListParagraph"/>
        <w:numPr>
          <w:ilvl w:val="0"/>
          <w:numId w:val="2"/>
        </w:numPr>
        <w:spacing w:after="80" w:line="264" w:lineRule="auto"/>
      </w:pPr>
      <w:r>
        <w:rPr>
          <w:b/>
          <w:bCs/>
          <w:color w:val="595959"/>
        </w:rPr>
        <w:t xml:space="preserve">Precision: </w:t>
      </w:r>
      <w:r>
        <w:t>of customers flagged as likely to churn, how many actually did.</w:t>
      </w:r>
    </w:p>
    <w:p w14:paraId="4AE0B082" w14:textId="77777777" w:rsidR="002E1883" w:rsidRDefault="00000000">
      <w:pPr>
        <w:pStyle w:val="ListParagraph"/>
        <w:numPr>
          <w:ilvl w:val="0"/>
          <w:numId w:val="2"/>
        </w:numPr>
        <w:spacing w:after="80" w:line="264" w:lineRule="auto"/>
      </w:pPr>
      <w:r>
        <w:rPr>
          <w:b/>
          <w:bCs/>
          <w:color w:val="595959"/>
        </w:rPr>
        <w:t xml:space="preserve">Recall: </w:t>
      </w:r>
      <w:r>
        <w:t>of customers who actually churned, how many were caught.</w:t>
      </w:r>
    </w:p>
    <w:p w14:paraId="28E05900" w14:textId="77777777" w:rsidR="002E1883" w:rsidRDefault="00000000">
      <w:pPr>
        <w:pStyle w:val="ListParagraph"/>
        <w:numPr>
          <w:ilvl w:val="0"/>
          <w:numId w:val="2"/>
        </w:numPr>
        <w:spacing w:after="80" w:line="264" w:lineRule="auto"/>
      </w:pPr>
      <w:r>
        <w:rPr>
          <w:b/>
          <w:bCs/>
          <w:color w:val="595959"/>
        </w:rPr>
        <w:t xml:space="preserve">F1-score: </w:t>
      </w:r>
      <w:r>
        <w:t>harmonic mean of precision and recall.</w:t>
      </w:r>
    </w:p>
    <w:p w14:paraId="41C30C72" w14:textId="77777777" w:rsidR="002E1883" w:rsidRDefault="00000000">
      <w:pPr>
        <w:pStyle w:val="ListParagraph"/>
        <w:numPr>
          <w:ilvl w:val="0"/>
          <w:numId w:val="2"/>
        </w:numPr>
        <w:spacing w:after="80" w:line="264" w:lineRule="auto"/>
      </w:pPr>
      <w:r>
        <w:rPr>
          <w:b/>
          <w:bCs/>
          <w:color w:val="595959"/>
        </w:rPr>
        <w:t xml:space="preserve">ROC-AUC: </w:t>
      </w:r>
      <w:r>
        <w:t>how well the model separates the classes across all thresholds; 0.5 is random, 1.0 is perfect.</w:t>
      </w:r>
    </w:p>
    <w:p w14:paraId="72C15B23" w14:textId="77777777" w:rsidR="002E1883" w:rsidRDefault="002E188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1020"/>
        <w:gridCol w:w="1080"/>
        <w:gridCol w:w="1080"/>
        <w:gridCol w:w="1020"/>
        <w:gridCol w:w="1320"/>
        <w:gridCol w:w="1200"/>
      </w:tblGrid>
      <w:tr w:rsidR="002E1883" w14:paraId="253100A9" w14:textId="77777777">
        <w:tblPrEx>
          <w:tblCellMar>
            <w:top w:w="0" w:type="dxa"/>
            <w:bottom w:w="0" w:type="dxa"/>
          </w:tblCellMar>
        </w:tblPrEx>
        <w:trPr>
          <w:tblHeader/>
        </w:trPr>
        <w:tc>
          <w:tcPr>
            <w:tcW w:w="2640" w:type="dxa"/>
            <w:tcBorders>
              <w:top w:val="single" w:sz="2" w:space="0" w:color="BFBFBF"/>
              <w:left w:val="single" w:sz="2" w:space="0" w:color="BFBFBF"/>
              <w:bottom w:val="single" w:sz="2" w:space="0" w:color="BFBFBF"/>
              <w:right w:val="single" w:sz="2" w:space="0" w:color="BFBFBF"/>
            </w:tcBorders>
            <w:shd w:val="clear" w:color="auto" w:fill="595959"/>
            <w:tcMar>
              <w:top w:w="70" w:type="dxa"/>
              <w:left w:w="110" w:type="dxa"/>
              <w:bottom w:w="70" w:type="dxa"/>
              <w:right w:w="110" w:type="dxa"/>
            </w:tcMar>
            <w:vAlign w:val="center"/>
          </w:tcPr>
          <w:p w14:paraId="7ED232DD" w14:textId="77777777" w:rsidR="002E1883" w:rsidRDefault="00000000">
            <w:r>
              <w:rPr>
                <w:b/>
                <w:bCs/>
                <w:color w:val="FFFFFF"/>
                <w:sz w:val="19"/>
                <w:szCs w:val="19"/>
              </w:rPr>
              <w:t>Model</w:t>
            </w:r>
          </w:p>
        </w:tc>
        <w:tc>
          <w:tcPr>
            <w:tcW w:w="1020" w:type="dxa"/>
            <w:tcBorders>
              <w:top w:val="single" w:sz="2" w:space="0" w:color="BFBFBF"/>
              <w:left w:val="single" w:sz="2" w:space="0" w:color="BFBFBF"/>
              <w:bottom w:val="single" w:sz="2" w:space="0" w:color="BFBFBF"/>
              <w:right w:val="single" w:sz="2" w:space="0" w:color="BFBFBF"/>
            </w:tcBorders>
            <w:shd w:val="clear" w:color="auto" w:fill="595959"/>
            <w:tcMar>
              <w:top w:w="70" w:type="dxa"/>
              <w:left w:w="110" w:type="dxa"/>
              <w:bottom w:w="70" w:type="dxa"/>
              <w:right w:w="110" w:type="dxa"/>
            </w:tcMar>
            <w:vAlign w:val="center"/>
          </w:tcPr>
          <w:p w14:paraId="60F650E1" w14:textId="77777777" w:rsidR="002E1883" w:rsidRDefault="00000000">
            <w:pPr>
              <w:jc w:val="center"/>
            </w:pPr>
            <w:r>
              <w:rPr>
                <w:b/>
                <w:bCs/>
                <w:color w:val="FFFFFF"/>
                <w:sz w:val="19"/>
                <w:szCs w:val="19"/>
              </w:rPr>
              <w:t>Acc.</w:t>
            </w:r>
          </w:p>
        </w:tc>
        <w:tc>
          <w:tcPr>
            <w:tcW w:w="1080" w:type="dxa"/>
            <w:tcBorders>
              <w:top w:val="single" w:sz="2" w:space="0" w:color="BFBFBF"/>
              <w:left w:val="single" w:sz="2" w:space="0" w:color="BFBFBF"/>
              <w:bottom w:val="single" w:sz="2" w:space="0" w:color="BFBFBF"/>
              <w:right w:val="single" w:sz="2" w:space="0" w:color="BFBFBF"/>
            </w:tcBorders>
            <w:shd w:val="clear" w:color="auto" w:fill="595959"/>
            <w:tcMar>
              <w:top w:w="70" w:type="dxa"/>
              <w:left w:w="110" w:type="dxa"/>
              <w:bottom w:w="70" w:type="dxa"/>
              <w:right w:w="110" w:type="dxa"/>
            </w:tcMar>
            <w:vAlign w:val="center"/>
          </w:tcPr>
          <w:p w14:paraId="6489A6AC" w14:textId="77777777" w:rsidR="002E1883" w:rsidRDefault="00000000">
            <w:pPr>
              <w:jc w:val="center"/>
            </w:pPr>
            <w:r>
              <w:rPr>
                <w:b/>
                <w:bCs/>
                <w:color w:val="FFFFFF"/>
                <w:sz w:val="19"/>
                <w:szCs w:val="19"/>
              </w:rPr>
              <w:t>Prec.</w:t>
            </w:r>
          </w:p>
        </w:tc>
        <w:tc>
          <w:tcPr>
            <w:tcW w:w="1080" w:type="dxa"/>
            <w:tcBorders>
              <w:top w:val="single" w:sz="2" w:space="0" w:color="BFBFBF"/>
              <w:left w:val="single" w:sz="2" w:space="0" w:color="BFBFBF"/>
              <w:bottom w:val="single" w:sz="2" w:space="0" w:color="BFBFBF"/>
              <w:right w:val="single" w:sz="2" w:space="0" w:color="BFBFBF"/>
            </w:tcBorders>
            <w:shd w:val="clear" w:color="auto" w:fill="595959"/>
            <w:tcMar>
              <w:top w:w="70" w:type="dxa"/>
              <w:left w:w="110" w:type="dxa"/>
              <w:bottom w:w="70" w:type="dxa"/>
              <w:right w:w="110" w:type="dxa"/>
            </w:tcMar>
            <w:vAlign w:val="center"/>
          </w:tcPr>
          <w:p w14:paraId="0FCBF3A6" w14:textId="77777777" w:rsidR="002E1883" w:rsidRDefault="00000000">
            <w:pPr>
              <w:jc w:val="center"/>
            </w:pPr>
            <w:r>
              <w:rPr>
                <w:b/>
                <w:bCs/>
                <w:color w:val="FFFFFF"/>
                <w:sz w:val="19"/>
                <w:szCs w:val="19"/>
              </w:rPr>
              <w:t>Recall</w:t>
            </w:r>
          </w:p>
        </w:tc>
        <w:tc>
          <w:tcPr>
            <w:tcW w:w="1020" w:type="dxa"/>
            <w:tcBorders>
              <w:top w:val="single" w:sz="2" w:space="0" w:color="BFBFBF"/>
              <w:left w:val="single" w:sz="2" w:space="0" w:color="BFBFBF"/>
              <w:bottom w:val="single" w:sz="2" w:space="0" w:color="BFBFBF"/>
              <w:right w:val="single" w:sz="2" w:space="0" w:color="BFBFBF"/>
            </w:tcBorders>
            <w:shd w:val="clear" w:color="auto" w:fill="595959"/>
            <w:tcMar>
              <w:top w:w="70" w:type="dxa"/>
              <w:left w:w="110" w:type="dxa"/>
              <w:bottom w:w="70" w:type="dxa"/>
              <w:right w:w="110" w:type="dxa"/>
            </w:tcMar>
            <w:vAlign w:val="center"/>
          </w:tcPr>
          <w:p w14:paraId="1E4ECEA5" w14:textId="77777777" w:rsidR="002E1883" w:rsidRDefault="00000000">
            <w:pPr>
              <w:jc w:val="center"/>
            </w:pPr>
            <w:r>
              <w:rPr>
                <w:b/>
                <w:bCs/>
                <w:color w:val="FFFFFF"/>
                <w:sz w:val="19"/>
                <w:szCs w:val="19"/>
              </w:rPr>
              <w:t>F1</w:t>
            </w:r>
          </w:p>
        </w:tc>
        <w:tc>
          <w:tcPr>
            <w:tcW w:w="1320" w:type="dxa"/>
            <w:tcBorders>
              <w:top w:val="single" w:sz="2" w:space="0" w:color="BFBFBF"/>
              <w:left w:val="single" w:sz="2" w:space="0" w:color="BFBFBF"/>
              <w:bottom w:val="single" w:sz="2" w:space="0" w:color="BFBFBF"/>
              <w:right w:val="single" w:sz="2" w:space="0" w:color="BFBFBF"/>
            </w:tcBorders>
            <w:shd w:val="clear" w:color="auto" w:fill="595959"/>
            <w:tcMar>
              <w:top w:w="70" w:type="dxa"/>
              <w:left w:w="110" w:type="dxa"/>
              <w:bottom w:w="70" w:type="dxa"/>
              <w:right w:w="110" w:type="dxa"/>
            </w:tcMar>
            <w:vAlign w:val="center"/>
          </w:tcPr>
          <w:p w14:paraId="505A5147" w14:textId="77777777" w:rsidR="002E1883" w:rsidRDefault="00000000">
            <w:pPr>
              <w:jc w:val="center"/>
            </w:pPr>
            <w:r>
              <w:rPr>
                <w:b/>
                <w:bCs/>
                <w:color w:val="FFFFFF"/>
                <w:sz w:val="19"/>
                <w:szCs w:val="19"/>
              </w:rPr>
              <w:t>ROC-AUC</w:t>
            </w:r>
          </w:p>
        </w:tc>
        <w:tc>
          <w:tcPr>
            <w:tcW w:w="1200" w:type="dxa"/>
            <w:tcBorders>
              <w:top w:val="single" w:sz="2" w:space="0" w:color="BFBFBF"/>
              <w:left w:val="single" w:sz="2" w:space="0" w:color="BFBFBF"/>
              <w:bottom w:val="single" w:sz="2" w:space="0" w:color="BFBFBF"/>
              <w:right w:val="single" w:sz="2" w:space="0" w:color="BFBFBF"/>
            </w:tcBorders>
            <w:shd w:val="clear" w:color="auto" w:fill="595959"/>
            <w:tcMar>
              <w:top w:w="70" w:type="dxa"/>
              <w:left w:w="110" w:type="dxa"/>
              <w:bottom w:w="70" w:type="dxa"/>
              <w:right w:w="110" w:type="dxa"/>
            </w:tcMar>
            <w:vAlign w:val="center"/>
          </w:tcPr>
          <w:p w14:paraId="33ECF99E" w14:textId="77777777" w:rsidR="002E1883" w:rsidRDefault="00000000">
            <w:pPr>
              <w:jc w:val="center"/>
            </w:pPr>
            <w:r>
              <w:rPr>
                <w:b/>
                <w:bCs/>
                <w:color w:val="FFFFFF"/>
                <w:sz w:val="19"/>
                <w:szCs w:val="19"/>
              </w:rPr>
              <w:t>Thresh.</w:t>
            </w:r>
          </w:p>
        </w:tc>
      </w:tr>
      <w:tr w:rsidR="002E1883" w14:paraId="5186FBCA" w14:textId="77777777">
        <w:tblPrEx>
          <w:tblCellMar>
            <w:top w:w="0" w:type="dxa"/>
            <w:bottom w:w="0" w:type="dxa"/>
          </w:tblCellMar>
        </w:tblPrEx>
        <w:tc>
          <w:tcPr>
            <w:tcW w:w="264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63F31A33" w14:textId="77777777" w:rsidR="002E1883" w:rsidRDefault="00000000">
            <w:r>
              <w:rPr>
                <w:b/>
                <w:bCs/>
                <w:sz w:val="19"/>
                <w:szCs w:val="19"/>
              </w:rPr>
              <w:t>Logistic Regression</w:t>
            </w:r>
          </w:p>
        </w:tc>
        <w:tc>
          <w:tcPr>
            <w:tcW w:w="102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00410952" w14:textId="77777777" w:rsidR="002E1883" w:rsidRDefault="00000000">
            <w:pPr>
              <w:jc w:val="center"/>
            </w:pPr>
            <w:r>
              <w:rPr>
                <w:sz w:val="19"/>
                <w:szCs w:val="19"/>
              </w:rPr>
              <w:t>81.2%</w:t>
            </w:r>
          </w:p>
        </w:tc>
        <w:tc>
          <w:tcPr>
            <w:tcW w:w="108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5A0F4CC1" w14:textId="77777777" w:rsidR="002E1883" w:rsidRDefault="00000000">
            <w:pPr>
              <w:jc w:val="center"/>
            </w:pPr>
            <w:r>
              <w:rPr>
                <w:sz w:val="19"/>
                <w:szCs w:val="19"/>
              </w:rPr>
              <w:t>15.3%</w:t>
            </w:r>
          </w:p>
        </w:tc>
        <w:tc>
          <w:tcPr>
            <w:tcW w:w="108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18006A46" w14:textId="77777777" w:rsidR="002E1883" w:rsidRDefault="00000000">
            <w:pPr>
              <w:jc w:val="center"/>
            </w:pPr>
            <w:r>
              <w:rPr>
                <w:sz w:val="19"/>
                <w:szCs w:val="19"/>
              </w:rPr>
              <w:t>18.6%</w:t>
            </w:r>
          </w:p>
        </w:tc>
        <w:tc>
          <w:tcPr>
            <w:tcW w:w="102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62F9BF57" w14:textId="77777777" w:rsidR="002E1883" w:rsidRDefault="00000000">
            <w:pPr>
              <w:jc w:val="center"/>
            </w:pPr>
            <w:r>
              <w:rPr>
                <w:sz w:val="19"/>
                <w:szCs w:val="19"/>
              </w:rPr>
              <w:t>16.8%</w:t>
            </w:r>
          </w:p>
        </w:tc>
        <w:tc>
          <w:tcPr>
            <w:tcW w:w="132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222E6A7D" w14:textId="77777777" w:rsidR="002E1883" w:rsidRDefault="00000000">
            <w:pPr>
              <w:jc w:val="center"/>
            </w:pPr>
            <w:r>
              <w:rPr>
                <w:sz w:val="19"/>
                <w:szCs w:val="19"/>
              </w:rPr>
              <w:t>61.7%</w:t>
            </w:r>
          </w:p>
        </w:tc>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69B7F6E1" w14:textId="77777777" w:rsidR="002E1883" w:rsidRDefault="00000000">
            <w:pPr>
              <w:jc w:val="center"/>
            </w:pPr>
            <w:r>
              <w:rPr>
                <w:sz w:val="19"/>
                <w:szCs w:val="19"/>
              </w:rPr>
              <w:t>0.30</w:t>
            </w:r>
          </w:p>
        </w:tc>
      </w:tr>
      <w:tr w:rsidR="002E1883" w14:paraId="47A6A18C" w14:textId="77777777">
        <w:tblPrEx>
          <w:tblCellMar>
            <w:top w:w="0" w:type="dxa"/>
            <w:bottom w:w="0" w:type="dxa"/>
          </w:tblCellMar>
        </w:tblPrEx>
        <w:tc>
          <w:tcPr>
            <w:tcW w:w="264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42765D5C" w14:textId="77777777" w:rsidR="002E1883" w:rsidRDefault="00000000">
            <w:r>
              <w:rPr>
                <w:b/>
                <w:bCs/>
                <w:sz w:val="19"/>
                <w:szCs w:val="19"/>
              </w:rPr>
              <w:t>Random Forest</w:t>
            </w:r>
          </w:p>
        </w:tc>
        <w:tc>
          <w:tcPr>
            <w:tcW w:w="102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51E85841" w14:textId="77777777" w:rsidR="002E1883" w:rsidRDefault="00000000">
            <w:pPr>
              <w:jc w:val="center"/>
            </w:pPr>
            <w:r>
              <w:rPr>
                <w:sz w:val="19"/>
                <w:szCs w:val="19"/>
              </w:rPr>
              <w:t>87.8%</w:t>
            </w:r>
          </w:p>
        </w:tc>
        <w:tc>
          <w:tcPr>
            <w:tcW w:w="108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598E9A8A" w14:textId="77777777" w:rsidR="002E1883" w:rsidRDefault="00000000">
            <w:pPr>
              <w:jc w:val="center"/>
            </w:pPr>
            <w:r>
              <w:rPr>
                <w:sz w:val="19"/>
                <w:szCs w:val="19"/>
              </w:rPr>
              <w:t>22.2%</w:t>
            </w:r>
          </w:p>
        </w:tc>
        <w:tc>
          <w:tcPr>
            <w:tcW w:w="108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4ECB93AC" w14:textId="77777777" w:rsidR="002E1883" w:rsidRDefault="00000000">
            <w:pPr>
              <w:jc w:val="center"/>
            </w:pPr>
            <w:r>
              <w:rPr>
                <w:sz w:val="19"/>
                <w:szCs w:val="19"/>
              </w:rPr>
              <w:t>7.8%</w:t>
            </w:r>
          </w:p>
        </w:tc>
        <w:tc>
          <w:tcPr>
            <w:tcW w:w="102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72ED0AC4" w14:textId="77777777" w:rsidR="002E1883" w:rsidRDefault="00000000">
            <w:pPr>
              <w:jc w:val="center"/>
            </w:pPr>
            <w:r>
              <w:rPr>
                <w:sz w:val="19"/>
                <w:szCs w:val="19"/>
              </w:rPr>
              <w:t>11.6%</w:t>
            </w:r>
          </w:p>
        </w:tc>
        <w:tc>
          <w:tcPr>
            <w:tcW w:w="132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0AC306E1" w14:textId="77777777" w:rsidR="002E1883" w:rsidRDefault="00000000">
            <w:pPr>
              <w:jc w:val="center"/>
            </w:pPr>
            <w:r>
              <w:rPr>
                <w:sz w:val="19"/>
                <w:szCs w:val="19"/>
              </w:rPr>
              <w:t>76.3%</w:t>
            </w:r>
          </w:p>
        </w:tc>
        <w:tc>
          <w:tcPr>
            <w:tcW w:w="120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76EB9B02" w14:textId="77777777" w:rsidR="002E1883" w:rsidRDefault="00000000">
            <w:pPr>
              <w:jc w:val="center"/>
            </w:pPr>
            <w:r>
              <w:rPr>
                <w:sz w:val="19"/>
                <w:szCs w:val="19"/>
              </w:rPr>
              <w:t>0.334</w:t>
            </w:r>
          </w:p>
        </w:tc>
      </w:tr>
      <w:tr w:rsidR="002E1883" w14:paraId="527851C9" w14:textId="77777777">
        <w:tblPrEx>
          <w:tblCellMar>
            <w:top w:w="0" w:type="dxa"/>
            <w:bottom w:w="0" w:type="dxa"/>
          </w:tblCellMar>
        </w:tblPrEx>
        <w:tc>
          <w:tcPr>
            <w:tcW w:w="264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5E906195" w14:textId="77777777" w:rsidR="002E1883" w:rsidRDefault="00000000">
            <w:proofErr w:type="spellStart"/>
            <w:r>
              <w:rPr>
                <w:b/>
                <w:bCs/>
                <w:sz w:val="19"/>
                <w:szCs w:val="19"/>
              </w:rPr>
              <w:t>XGBoost</w:t>
            </w:r>
            <w:proofErr w:type="spellEnd"/>
            <w:r>
              <w:rPr>
                <w:b/>
                <w:bCs/>
                <w:sz w:val="19"/>
                <w:szCs w:val="19"/>
              </w:rPr>
              <w:t xml:space="preserve"> (selected)</w:t>
            </w:r>
          </w:p>
        </w:tc>
        <w:tc>
          <w:tcPr>
            <w:tcW w:w="102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63FC7648" w14:textId="77777777" w:rsidR="002E1883" w:rsidRDefault="00000000">
            <w:pPr>
              <w:jc w:val="center"/>
            </w:pPr>
            <w:r>
              <w:rPr>
                <w:sz w:val="19"/>
                <w:szCs w:val="19"/>
              </w:rPr>
              <w:t>75.2%</w:t>
            </w:r>
          </w:p>
        </w:tc>
        <w:tc>
          <w:tcPr>
            <w:tcW w:w="108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67528A3C" w14:textId="77777777" w:rsidR="002E1883" w:rsidRDefault="00000000">
            <w:pPr>
              <w:jc w:val="center"/>
            </w:pPr>
            <w:r>
              <w:rPr>
                <w:sz w:val="19"/>
                <w:szCs w:val="19"/>
              </w:rPr>
              <w:t>25.7%</w:t>
            </w:r>
          </w:p>
        </w:tc>
        <w:tc>
          <w:tcPr>
            <w:tcW w:w="108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648E1715" w14:textId="77777777" w:rsidR="002E1883" w:rsidRDefault="00000000">
            <w:pPr>
              <w:jc w:val="center"/>
            </w:pPr>
            <w:r>
              <w:rPr>
                <w:sz w:val="19"/>
                <w:szCs w:val="19"/>
              </w:rPr>
              <w:t>75.5%</w:t>
            </w:r>
          </w:p>
        </w:tc>
        <w:tc>
          <w:tcPr>
            <w:tcW w:w="102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3A186110" w14:textId="77777777" w:rsidR="002E1883" w:rsidRDefault="00000000">
            <w:pPr>
              <w:jc w:val="center"/>
            </w:pPr>
            <w:r>
              <w:rPr>
                <w:sz w:val="19"/>
                <w:szCs w:val="19"/>
              </w:rPr>
              <w:t>38.4%</w:t>
            </w:r>
          </w:p>
        </w:tc>
        <w:tc>
          <w:tcPr>
            <w:tcW w:w="132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545073E2" w14:textId="77777777" w:rsidR="002E1883" w:rsidRDefault="00000000">
            <w:pPr>
              <w:jc w:val="center"/>
            </w:pPr>
            <w:r>
              <w:rPr>
                <w:sz w:val="19"/>
                <w:szCs w:val="19"/>
              </w:rPr>
              <w:t>80.9%</w:t>
            </w:r>
          </w:p>
        </w:tc>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2D7A9379" w14:textId="77777777" w:rsidR="002E1883" w:rsidRDefault="00000000">
            <w:pPr>
              <w:jc w:val="center"/>
            </w:pPr>
            <w:r>
              <w:rPr>
                <w:sz w:val="19"/>
                <w:szCs w:val="19"/>
              </w:rPr>
              <w:t>0.135</w:t>
            </w:r>
          </w:p>
        </w:tc>
      </w:tr>
    </w:tbl>
    <w:p w14:paraId="6CE67B23" w14:textId="77777777" w:rsidR="002E1883" w:rsidRDefault="00000000">
      <w:pPr>
        <w:spacing w:after="140"/>
        <w:rPr>
          <w:i/>
          <w:iCs/>
          <w:color w:val="8C8C8C"/>
          <w:sz w:val="17"/>
          <w:szCs w:val="17"/>
        </w:rPr>
      </w:pPr>
      <w:r>
        <w:rPr>
          <w:i/>
          <w:iCs/>
          <w:color w:val="8C8C8C"/>
          <w:sz w:val="17"/>
          <w:szCs w:val="17"/>
        </w:rPr>
        <w:t>Thresholds are the F1-optimal cut-offs from each precision-recall curve.</w:t>
      </w:r>
    </w:p>
    <w:p w14:paraId="6EC1A0A2" w14:textId="77777777" w:rsidR="00245BE4" w:rsidRDefault="00245BE4">
      <w:pPr>
        <w:spacing w:after="140"/>
        <w:rPr>
          <w:i/>
          <w:iCs/>
          <w:color w:val="8C8C8C"/>
          <w:sz w:val="17"/>
          <w:szCs w:val="17"/>
        </w:rPr>
      </w:pPr>
    </w:p>
    <w:p w14:paraId="47590C48" w14:textId="2B62CF94" w:rsidR="00245BE4" w:rsidRDefault="00245BE4">
      <w:pPr>
        <w:spacing w:after="140"/>
      </w:pPr>
      <w:r>
        <w:rPr>
          <w:noProof/>
        </w:rPr>
        <w:lastRenderedPageBreak/>
        <w:drawing>
          <wp:inline distT="0" distB="0" distL="0" distR="0" wp14:anchorId="08C228B3" wp14:editId="02C6FB31">
            <wp:extent cx="5943600" cy="1764665"/>
            <wp:effectExtent l="0" t="0" r="0" b="6985"/>
            <wp:docPr id="138639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99374" name="Picture 13863993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764665"/>
                    </a:xfrm>
                    <a:prstGeom prst="rect">
                      <a:avLst/>
                    </a:prstGeom>
                  </pic:spPr>
                </pic:pic>
              </a:graphicData>
            </a:graphic>
          </wp:inline>
        </w:drawing>
      </w:r>
    </w:p>
    <w:p w14:paraId="4612258C" w14:textId="77777777" w:rsidR="00245BE4" w:rsidRDefault="00245BE4">
      <w:pPr>
        <w:pStyle w:val="Heading2"/>
      </w:pPr>
    </w:p>
    <w:p w14:paraId="610ED5DD" w14:textId="18F33A59" w:rsidR="002E1883" w:rsidRDefault="00000000">
      <w:pPr>
        <w:pStyle w:val="Heading2"/>
      </w:pPr>
      <w:r>
        <w:t>Reading the numbers</w:t>
      </w:r>
    </w:p>
    <w:p w14:paraId="112F6BB6" w14:textId="77777777" w:rsidR="002E1883" w:rsidRDefault="00000000">
      <w:pPr>
        <w:spacing w:after="100" w:line="264" w:lineRule="auto"/>
      </w:pPr>
      <w:r>
        <w:t>Logistic Regression was weak throughout. Its ROC-AUC of 61.7% is barely above a coin toss, and recall of 18.6% means it missed more than four in five real churners.</w:t>
      </w:r>
    </w:p>
    <w:p w14:paraId="6343D239" w14:textId="77777777" w:rsidR="002E1883" w:rsidRDefault="00000000">
      <w:pPr>
        <w:spacing w:after="100" w:line="264" w:lineRule="auto"/>
      </w:pPr>
      <w:r>
        <w:t>Random Forest looked strong on accuracy at 87.8%, but recall fell to 7.8% after tuning. It was effectively predicting “no churn” for nearly everyone and being rewarded by accuracy, which is a failure mode for churn detection.</w:t>
      </w:r>
    </w:p>
    <w:p w14:paraId="3BE4BBE2" w14:textId="77777777" w:rsidR="002E1883" w:rsidRDefault="00000000">
      <w:pPr>
        <w:spacing w:line="264" w:lineRule="auto"/>
      </w:pPr>
      <w:proofErr w:type="spellStart"/>
      <w:r>
        <w:t>XGBoost</w:t>
      </w:r>
      <w:proofErr w:type="spellEnd"/>
      <w:r>
        <w:t xml:space="preserve"> traded some accuracy, at 75.2%, but caught 75.5% of real churners and posted the highest ROC-AUC at 80.9%, confirming it had genuinely learned to separate the classes.</w:t>
      </w:r>
    </w:p>
    <w:p w14:paraId="2EB0C4CC" w14:textId="77777777" w:rsidR="00245BE4" w:rsidRDefault="00245BE4">
      <w:pPr>
        <w:spacing w:line="264" w:lineRule="auto"/>
      </w:pPr>
    </w:p>
    <w:p w14:paraId="64904C77" w14:textId="37CCDE39" w:rsidR="00245BE4" w:rsidRDefault="00245BE4">
      <w:pPr>
        <w:spacing w:line="264" w:lineRule="auto"/>
      </w:pPr>
      <w:r>
        <w:rPr>
          <w:noProof/>
        </w:rPr>
        <w:drawing>
          <wp:inline distT="0" distB="0" distL="0" distR="0" wp14:anchorId="497614BC" wp14:editId="54E3A92D">
            <wp:extent cx="5943600" cy="4418330"/>
            <wp:effectExtent l="0" t="0" r="0" b="1270"/>
            <wp:docPr id="1569132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32811" name="Picture 1569132811"/>
                    <pic:cNvPicPr/>
                  </pic:nvPicPr>
                  <pic:blipFill>
                    <a:blip r:embed="rId8">
                      <a:extLst>
                        <a:ext uri="{28A0092B-C50C-407E-A947-70E740481C1C}">
                          <a14:useLocalDpi xmlns:a14="http://schemas.microsoft.com/office/drawing/2010/main" val="0"/>
                        </a:ext>
                      </a:extLst>
                    </a:blip>
                    <a:stretch>
                      <a:fillRect/>
                    </a:stretch>
                  </pic:blipFill>
                  <pic:spPr>
                    <a:xfrm>
                      <a:off x="0" y="0"/>
                      <a:ext cx="5943600" cy="4418330"/>
                    </a:xfrm>
                    <a:prstGeom prst="rect">
                      <a:avLst/>
                    </a:prstGeom>
                  </pic:spPr>
                </pic:pic>
              </a:graphicData>
            </a:graphic>
          </wp:inline>
        </w:drawing>
      </w:r>
    </w:p>
    <w:p w14:paraId="5108AB83" w14:textId="77777777" w:rsidR="002E1883" w:rsidRDefault="002E1883">
      <w:pPr>
        <w:pBdr>
          <w:bottom w:val="single" w:sz="6" w:space="1" w:color="BFBFBF"/>
        </w:pBdr>
        <w:spacing w:before="20" w:after="120"/>
      </w:pPr>
    </w:p>
    <w:p w14:paraId="15CA8867" w14:textId="3D617389" w:rsidR="00C53034" w:rsidRDefault="00C53034"/>
    <w:p w14:paraId="6275C86D" w14:textId="77777777" w:rsidR="002E1883" w:rsidRDefault="00000000">
      <w:pPr>
        <w:pStyle w:val="Heading1"/>
      </w:pPr>
      <w:r>
        <w:lastRenderedPageBreak/>
        <w:t>8. Final Model Selection</w:t>
      </w:r>
    </w:p>
    <w:p w14:paraId="5B96E2AD" w14:textId="77777777" w:rsidR="002E1883" w:rsidRDefault="00000000">
      <w:pPr>
        <w:spacing w:after="100" w:line="264" w:lineRule="auto"/>
      </w:pPr>
      <w:proofErr w:type="spellStart"/>
      <w:r>
        <w:t>XGBoost</w:t>
      </w:r>
      <w:proofErr w:type="spellEnd"/>
      <w:r>
        <w:t xml:space="preserve"> was chosen as the production model. The decision rests on one business question: which mistake costs more, wrongly flagging a loyal customer, or missing a real churner?</w:t>
      </w:r>
    </w:p>
    <w:p w14:paraId="4682E1F6" w14:textId="77777777" w:rsidR="002E1883" w:rsidRDefault="00000000">
      <w:pPr>
        <w:spacing w:after="100" w:line="264" w:lineRule="auto"/>
      </w:pPr>
      <w:r>
        <w:t xml:space="preserve">For most subscription businesses the missed churner is worse. A loyal customer flagged by mistake gets, at worst, an unneeded discount or a check-in call. A missed churner leaves quietly, and recovering them costs far more than the intervention would have. That makes recall the primary metric here, with ROC-AUC as the secondary measure. </w:t>
      </w:r>
      <w:proofErr w:type="spellStart"/>
      <w:r>
        <w:t>XGBoost</w:t>
      </w:r>
      <w:proofErr w:type="spellEnd"/>
      <w:r>
        <w:t xml:space="preserve"> led on both.</w:t>
      </w:r>
    </w:p>
    <w:p w14:paraId="26236F6A" w14:textId="77777777" w:rsidR="002E1883" w:rsidRDefault="00000000">
      <w:pPr>
        <w:pStyle w:val="Heading2"/>
      </w:pPr>
      <w:r>
        <w:t>Why not Random Forest</w:t>
      </w:r>
    </w:p>
    <w:p w14:paraId="3875EF34" w14:textId="77777777" w:rsidR="002E1883" w:rsidRDefault="00000000">
      <w:pPr>
        <w:spacing w:after="100" w:line="264" w:lineRule="auto"/>
      </w:pPr>
      <w:r>
        <w:t>It had higher accuracy and precision, but recall of 7.8% made it functionally useless for churn detection. A model that misses 92% of churners offers a false sense of security rather than a retention tool.</w:t>
      </w:r>
    </w:p>
    <w:p w14:paraId="1F66727D" w14:textId="77777777" w:rsidR="002E1883" w:rsidRDefault="00000000">
      <w:pPr>
        <w:pStyle w:val="Heading2"/>
      </w:pPr>
      <w:r>
        <w:t>Why not Logistic Regression</w:t>
      </w:r>
    </w:p>
    <w:p w14:paraId="3842DBA9" w14:textId="77777777" w:rsidR="002E1883" w:rsidRDefault="00000000">
      <w:pPr>
        <w:spacing w:after="100" w:line="264" w:lineRule="auto"/>
      </w:pPr>
      <w:r>
        <w:t>Its ROC-AUC of 61.7% showed it had not captured the non-linear structure in the data, and its recall was poor. It was kept in the artefacts folder only for comparison.</w:t>
      </w:r>
    </w:p>
    <w:p w14:paraId="5752A791" w14:textId="77777777" w:rsidR="00245BE4" w:rsidRDefault="00245BE4">
      <w:pPr>
        <w:spacing w:after="100" w:line="264" w:lineRule="auto"/>
      </w:pPr>
    </w:p>
    <w:p w14:paraId="13A200E4" w14:textId="77777777" w:rsidR="00245BE4" w:rsidRDefault="00245BE4">
      <w:pPr>
        <w:spacing w:line="264" w:lineRule="auto"/>
      </w:pPr>
      <w:r>
        <w:rPr>
          <w:noProof/>
        </w:rPr>
        <w:drawing>
          <wp:inline distT="0" distB="0" distL="0" distR="0" wp14:anchorId="474B4219" wp14:editId="4137550F">
            <wp:extent cx="5943600" cy="2403475"/>
            <wp:effectExtent l="0" t="0" r="0" b="0"/>
            <wp:docPr id="372171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71865" name="Picture 3721718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03475"/>
                    </a:xfrm>
                    <a:prstGeom prst="rect">
                      <a:avLst/>
                    </a:prstGeom>
                  </pic:spPr>
                </pic:pic>
              </a:graphicData>
            </a:graphic>
          </wp:inline>
        </w:drawing>
      </w:r>
    </w:p>
    <w:p w14:paraId="73A14F60" w14:textId="77777777" w:rsidR="00245BE4" w:rsidRDefault="00245BE4">
      <w:pPr>
        <w:spacing w:line="264" w:lineRule="auto"/>
      </w:pPr>
    </w:p>
    <w:p w14:paraId="0CFABC10" w14:textId="4908DA08" w:rsidR="002E1883" w:rsidRDefault="00000000">
      <w:pPr>
        <w:spacing w:line="264" w:lineRule="auto"/>
      </w:pPr>
      <w:r>
        <w:t xml:space="preserve">The default 0.5 boundary did not work for any model on this imbalanced data. For </w:t>
      </w:r>
      <w:proofErr w:type="spellStart"/>
      <w:r>
        <w:t>XGBoost</w:t>
      </w:r>
      <w:proofErr w:type="spellEnd"/>
      <w:r>
        <w:t xml:space="preserve"> the F1-optimal threshold was 0.135. At that cut-off the model catches 75.5% of churners at 25.7% precision, meaning roughly one in four flagged customers truly churns, a useful signal for targeted outreach.</w:t>
      </w:r>
    </w:p>
    <w:p w14:paraId="0A0D67B1" w14:textId="77777777" w:rsidR="002E1883" w:rsidRDefault="002E1883">
      <w:pPr>
        <w:pBdr>
          <w:bottom w:val="single" w:sz="6" w:space="1" w:color="BFBFBF"/>
        </w:pBdr>
        <w:spacing w:before="20" w:after="120"/>
      </w:pPr>
    </w:p>
    <w:p w14:paraId="3F4F956B" w14:textId="77777777" w:rsidR="002E1883" w:rsidRDefault="00000000">
      <w:pPr>
        <w:pStyle w:val="Heading1"/>
      </w:pPr>
      <w:r>
        <w:t>9. Risk Category Logic</w:t>
      </w:r>
    </w:p>
    <w:p w14:paraId="6B23F279" w14:textId="77777777" w:rsidR="002E1883" w:rsidRDefault="00000000">
      <w:pPr>
        <w:spacing w:after="100" w:line="264" w:lineRule="auto"/>
      </w:pPr>
      <w:r>
        <w:t>The model outputs a raw churn probability between 0 and 1. That number is mapped to one of three risk bands so the team can act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5160"/>
      </w:tblGrid>
      <w:tr w:rsidR="002E1883" w14:paraId="0378116B" w14:textId="77777777">
        <w:tblPrEx>
          <w:tblCellMar>
            <w:top w:w="0" w:type="dxa"/>
            <w:bottom w:w="0" w:type="dxa"/>
          </w:tblCellMar>
        </w:tblPrEx>
        <w:trPr>
          <w:tblHeader/>
        </w:trPr>
        <w:tc>
          <w:tcPr>
            <w:tcW w:w="2100" w:type="dxa"/>
            <w:tcBorders>
              <w:top w:val="single" w:sz="2" w:space="0" w:color="BFBFBF"/>
              <w:left w:val="single" w:sz="2" w:space="0" w:color="BFBFBF"/>
              <w:bottom w:val="single" w:sz="2" w:space="0" w:color="BFBFBF"/>
              <w:right w:val="single" w:sz="2" w:space="0" w:color="BFBFBF"/>
            </w:tcBorders>
            <w:shd w:val="clear" w:color="auto" w:fill="595959"/>
            <w:tcMar>
              <w:top w:w="70" w:type="dxa"/>
              <w:left w:w="110" w:type="dxa"/>
              <w:bottom w:w="70" w:type="dxa"/>
              <w:right w:w="110" w:type="dxa"/>
            </w:tcMar>
            <w:vAlign w:val="center"/>
          </w:tcPr>
          <w:p w14:paraId="5D1A0C88" w14:textId="77777777" w:rsidR="002E1883" w:rsidRDefault="00000000">
            <w:r>
              <w:rPr>
                <w:b/>
                <w:bCs/>
                <w:color w:val="FFFFFF"/>
                <w:sz w:val="19"/>
                <w:szCs w:val="19"/>
              </w:rPr>
              <w:t>Risk band</w:t>
            </w:r>
          </w:p>
        </w:tc>
        <w:tc>
          <w:tcPr>
            <w:tcW w:w="2100" w:type="dxa"/>
            <w:tcBorders>
              <w:top w:val="single" w:sz="2" w:space="0" w:color="BFBFBF"/>
              <w:left w:val="single" w:sz="2" w:space="0" w:color="BFBFBF"/>
              <w:bottom w:val="single" w:sz="2" w:space="0" w:color="BFBFBF"/>
              <w:right w:val="single" w:sz="2" w:space="0" w:color="BFBFBF"/>
            </w:tcBorders>
            <w:shd w:val="clear" w:color="auto" w:fill="595959"/>
            <w:tcMar>
              <w:top w:w="70" w:type="dxa"/>
              <w:left w:w="110" w:type="dxa"/>
              <w:bottom w:w="70" w:type="dxa"/>
              <w:right w:w="110" w:type="dxa"/>
            </w:tcMar>
            <w:vAlign w:val="center"/>
          </w:tcPr>
          <w:p w14:paraId="4B5FB1EB" w14:textId="77777777" w:rsidR="002E1883" w:rsidRDefault="00000000">
            <w:pPr>
              <w:jc w:val="center"/>
            </w:pPr>
            <w:r>
              <w:rPr>
                <w:b/>
                <w:bCs/>
                <w:color w:val="FFFFFF"/>
                <w:sz w:val="19"/>
                <w:szCs w:val="19"/>
              </w:rPr>
              <w:t>Probability</w:t>
            </w:r>
          </w:p>
        </w:tc>
        <w:tc>
          <w:tcPr>
            <w:tcW w:w="5160" w:type="dxa"/>
            <w:tcBorders>
              <w:top w:val="single" w:sz="2" w:space="0" w:color="BFBFBF"/>
              <w:left w:val="single" w:sz="2" w:space="0" w:color="BFBFBF"/>
              <w:bottom w:val="single" w:sz="2" w:space="0" w:color="BFBFBF"/>
              <w:right w:val="single" w:sz="2" w:space="0" w:color="BFBFBF"/>
            </w:tcBorders>
            <w:shd w:val="clear" w:color="auto" w:fill="595959"/>
            <w:tcMar>
              <w:top w:w="70" w:type="dxa"/>
              <w:left w:w="110" w:type="dxa"/>
              <w:bottom w:w="70" w:type="dxa"/>
              <w:right w:w="110" w:type="dxa"/>
            </w:tcMar>
            <w:vAlign w:val="center"/>
          </w:tcPr>
          <w:p w14:paraId="31396F85" w14:textId="77777777" w:rsidR="002E1883" w:rsidRDefault="00000000">
            <w:pPr>
              <w:jc w:val="center"/>
            </w:pPr>
            <w:r>
              <w:rPr>
                <w:b/>
                <w:bCs/>
                <w:color w:val="FFFFFF"/>
                <w:sz w:val="19"/>
                <w:szCs w:val="19"/>
              </w:rPr>
              <w:t>Meaning</w:t>
            </w:r>
          </w:p>
        </w:tc>
      </w:tr>
      <w:tr w:rsidR="002E1883" w14:paraId="23A23463" w14:textId="77777777">
        <w:tblPrEx>
          <w:tblCellMar>
            <w:top w:w="0" w:type="dxa"/>
            <w:bottom w:w="0" w:type="dxa"/>
          </w:tblCellMar>
        </w:tblPrEx>
        <w:tc>
          <w:tcPr>
            <w:tcW w:w="21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3040F004" w14:textId="77777777" w:rsidR="002E1883" w:rsidRDefault="00000000">
            <w:r>
              <w:rPr>
                <w:b/>
                <w:bCs/>
                <w:sz w:val="19"/>
                <w:szCs w:val="19"/>
              </w:rPr>
              <w:t>Low Risk</w:t>
            </w:r>
          </w:p>
        </w:tc>
        <w:tc>
          <w:tcPr>
            <w:tcW w:w="21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4644A17E" w14:textId="77777777" w:rsidR="002E1883" w:rsidRDefault="00000000">
            <w:pPr>
              <w:jc w:val="center"/>
            </w:pPr>
            <w:r>
              <w:rPr>
                <w:sz w:val="19"/>
                <w:szCs w:val="19"/>
              </w:rPr>
              <w:t>&lt; 0.135</w:t>
            </w:r>
          </w:p>
        </w:tc>
        <w:tc>
          <w:tcPr>
            <w:tcW w:w="51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51F44905" w14:textId="77777777" w:rsidR="002E1883" w:rsidRDefault="00000000">
            <w:pPr>
              <w:jc w:val="center"/>
            </w:pPr>
            <w:r>
              <w:rPr>
                <w:sz w:val="19"/>
                <w:szCs w:val="19"/>
              </w:rPr>
              <w:t>Little or no churn signal. Monitor normally.</w:t>
            </w:r>
          </w:p>
        </w:tc>
      </w:tr>
      <w:tr w:rsidR="002E1883" w14:paraId="5D38E6DD" w14:textId="77777777">
        <w:tblPrEx>
          <w:tblCellMar>
            <w:top w:w="0" w:type="dxa"/>
            <w:bottom w:w="0" w:type="dxa"/>
          </w:tblCellMar>
        </w:tblPrEx>
        <w:tc>
          <w:tcPr>
            <w:tcW w:w="210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20C07F33" w14:textId="77777777" w:rsidR="002E1883" w:rsidRDefault="00000000">
            <w:r>
              <w:rPr>
                <w:b/>
                <w:bCs/>
                <w:sz w:val="19"/>
                <w:szCs w:val="19"/>
              </w:rPr>
              <w:t>Medium Risk</w:t>
            </w:r>
          </w:p>
        </w:tc>
        <w:tc>
          <w:tcPr>
            <w:tcW w:w="210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13DC9B13" w14:textId="77777777" w:rsidR="002E1883" w:rsidRDefault="00000000">
            <w:pPr>
              <w:jc w:val="center"/>
            </w:pPr>
            <w:r>
              <w:rPr>
                <w:sz w:val="19"/>
                <w:szCs w:val="19"/>
              </w:rPr>
              <w:t>0.135 - 0.60</w:t>
            </w:r>
          </w:p>
        </w:tc>
        <w:tc>
          <w:tcPr>
            <w:tcW w:w="5160" w:type="dxa"/>
            <w:tcBorders>
              <w:top w:val="single" w:sz="2" w:space="0" w:color="BFBFBF"/>
              <w:left w:val="single" w:sz="2" w:space="0" w:color="BFBFBF"/>
              <w:bottom w:val="single" w:sz="2" w:space="0" w:color="BFBFBF"/>
              <w:right w:val="single" w:sz="2" w:space="0" w:color="BFBFBF"/>
            </w:tcBorders>
            <w:shd w:val="clear" w:color="auto" w:fill="F0F0F0"/>
            <w:tcMar>
              <w:top w:w="70" w:type="dxa"/>
              <w:left w:w="110" w:type="dxa"/>
              <w:bottom w:w="70" w:type="dxa"/>
              <w:right w:w="110" w:type="dxa"/>
            </w:tcMar>
            <w:vAlign w:val="center"/>
          </w:tcPr>
          <w:p w14:paraId="1135EFB0" w14:textId="77777777" w:rsidR="002E1883" w:rsidRDefault="00000000">
            <w:pPr>
              <w:jc w:val="center"/>
            </w:pPr>
            <w:r>
              <w:rPr>
                <w:sz w:val="19"/>
                <w:szCs w:val="19"/>
              </w:rPr>
              <w:t>Elevated risk. Some warning signs worth addressing.</w:t>
            </w:r>
          </w:p>
        </w:tc>
      </w:tr>
      <w:tr w:rsidR="002E1883" w14:paraId="3A84FD52" w14:textId="77777777">
        <w:tblPrEx>
          <w:tblCellMar>
            <w:top w:w="0" w:type="dxa"/>
            <w:bottom w:w="0" w:type="dxa"/>
          </w:tblCellMar>
        </w:tblPrEx>
        <w:tc>
          <w:tcPr>
            <w:tcW w:w="21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6AFD8167" w14:textId="77777777" w:rsidR="002E1883" w:rsidRDefault="00000000">
            <w:r>
              <w:rPr>
                <w:b/>
                <w:bCs/>
                <w:sz w:val="19"/>
                <w:szCs w:val="19"/>
              </w:rPr>
              <w:t>High Risk</w:t>
            </w:r>
          </w:p>
        </w:tc>
        <w:tc>
          <w:tcPr>
            <w:tcW w:w="210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1A5A3372" w14:textId="77777777" w:rsidR="002E1883" w:rsidRDefault="00000000">
            <w:pPr>
              <w:jc w:val="center"/>
            </w:pPr>
            <w:r>
              <w:rPr>
                <w:sz w:val="19"/>
                <w:szCs w:val="19"/>
              </w:rPr>
              <w:t>≥ 0.60</w:t>
            </w:r>
          </w:p>
        </w:tc>
        <w:tc>
          <w:tcPr>
            <w:tcW w:w="5160" w:type="dxa"/>
            <w:tcBorders>
              <w:top w:val="single" w:sz="2" w:space="0" w:color="BFBFBF"/>
              <w:left w:val="single" w:sz="2" w:space="0" w:color="BFBFBF"/>
              <w:bottom w:val="single" w:sz="2" w:space="0" w:color="BFBFBF"/>
              <w:right w:val="single" w:sz="2" w:space="0" w:color="BFBFBF"/>
            </w:tcBorders>
            <w:shd w:val="clear" w:color="auto" w:fill="FFFFFF"/>
            <w:tcMar>
              <w:top w:w="70" w:type="dxa"/>
              <w:left w:w="110" w:type="dxa"/>
              <w:bottom w:w="70" w:type="dxa"/>
              <w:right w:w="110" w:type="dxa"/>
            </w:tcMar>
            <w:vAlign w:val="center"/>
          </w:tcPr>
          <w:p w14:paraId="11746CF7" w14:textId="77777777" w:rsidR="002E1883" w:rsidRDefault="00000000">
            <w:pPr>
              <w:jc w:val="center"/>
            </w:pPr>
            <w:r>
              <w:rPr>
                <w:sz w:val="19"/>
                <w:szCs w:val="19"/>
              </w:rPr>
              <w:t>Strong churn signal. Immediate intervention recommended.</w:t>
            </w:r>
          </w:p>
        </w:tc>
      </w:tr>
    </w:tbl>
    <w:p w14:paraId="1AF71878" w14:textId="77777777" w:rsidR="002E1883" w:rsidRDefault="002E1883">
      <w:pPr>
        <w:spacing w:after="80"/>
      </w:pPr>
    </w:p>
    <w:p w14:paraId="4D7FEB2E" w14:textId="77777777" w:rsidR="00245BE4" w:rsidRDefault="00245BE4">
      <w:pPr>
        <w:spacing w:after="100" w:line="264" w:lineRule="auto"/>
      </w:pPr>
    </w:p>
    <w:p w14:paraId="7CDE0DFF" w14:textId="77777777" w:rsidR="00245BE4" w:rsidRDefault="00245BE4">
      <w:pPr>
        <w:spacing w:after="100" w:line="264" w:lineRule="auto"/>
      </w:pPr>
    </w:p>
    <w:p w14:paraId="147279BB" w14:textId="4E7A8653" w:rsidR="002E1883" w:rsidRDefault="00000000">
      <w:pPr>
        <w:spacing w:after="100" w:line="264" w:lineRule="auto"/>
      </w:pPr>
      <w:r>
        <w:t>The lower boundary of 0.135 is the F1-optimal threshold, the point where the model begins predicting churn, so any customer past it is at least Medium Risk. The upper boundary of 0.60 separates strong signals from borderline cases, since high-risk customers need a more urgent response.</w:t>
      </w:r>
    </w:p>
    <w:p w14:paraId="06B4AF03" w14:textId="77777777" w:rsidR="002E1883" w:rsidRDefault="00000000">
      <w:pPr>
        <w:spacing w:line="264" w:lineRule="auto"/>
      </w:pPr>
      <w:r>
        <w:t xml:space="preserve">On the test set no customer exceeded 0.60, so every flagged customer fell into the </w:t>
      </w:r>
      <w:proofErr w:type="gramStart"/>
      <w:r>
        <w:t>Medium</w:t>
      </w:r>
      <w:proofErr w:type="gramEnd"/>
      <w:r>
        <w:t xml:space="preserve"> band. This fits a model that flags risk early rather than waiting for certainty.</w:t>
      </w:r>
    </w:p>
    <w:p w14:paraId="5CAAC2C8" w14:textId="77777777" w:rsidR="002E1883" w:rsidRDefault="002E1883">
      <w:pPr>
        <w:pBdr>
          <w:bottom w:val="single" w:sz="6" w:space="1" w:color="BFBFBF"/>
        </w:pBdr>
        <w:spacing w:before="20" w:after="120"/>
      </w:pPr>
    </w:p>
    <w:p w14:paraId="1DFF5171" w14:textId="77777777" w:rsidR="002E1883" w:rsidRDefault="00000000">
      <w:pPr>
        <w:pStyle w:val="Heading1"/>
      </w:pPr>
      <w:r>
        <w:t>10. Recommendation Logic</w:t>
      </w:r>
    </w:p>
    <w:p w14:paraId="66E42D45" w14:textId="77777777" w:rsidR="002E1883" w:rsidRDefault="00000000">
      <w:pPr>
        <w:spacing w:after="100" w:line="264" w:lineRule="auto"/>
      </w:pPr>
      <w:r>
        <w:t>Knowing a customer might churn is only half the task. The app turns each prediction into a retention plan, built from the risk band and the specific signals in the customer's input.</w:t>
      </w:r>
    </w:p>
    <w:p w14:paraId="5AA9AC5F" w14:textId="77777777" w:rsidR="002E1883" w:rsidRDefault="00000000">
      <w:pPr>
        <w:pStyle w:val="Heading2"/>
      </w:pPr>
      <w:r>
        <w:t>High Risk - act within 24 to 48 hours</w:t>
      </w:r>
    </w:p>
    <w:p w14:paraId="3A469F77" w14:textId="77777777" w:rsidR="002E1883" w:rsidRDefault="00000000">
      <w:pPr>
        <w:pStyle w:val="ListParagraph"/>
        <w:numPr>
          <w:ilvl w:val="0"/>
          <w:numId w:val="2"/>
        </w:numPr>
        <w:spacing w:after="60" w:line="264" w:lineRule="auto"/>
      </w:pPr>
      <w:r>
        <w:t>Assign a dedicated Customer Success Manager for hands-on support.</w:t>
      </w:r>
    </w:p>
    <w:p w14:paraId="426061BC" w14:textId="77777777" w:rsidR="002E1883" w:rsidRDefault="00000000">
      <w:pPr>
        <w:pStyle w:val="ListParagraph"/>
        <w:numPr>
          <w:ilvl w:val="0"/>
          <w:numId w:val="2"/>
        </w:numPr>
        <w:spacing w:after="60" w:line="264" w:lineRule="auto"/>
      </w:pPr>
      <w:r>
        <w:t>Proactively offer a loyalty discount or pricing adjustment.</w:t>
      </w:r>
    </w:p>
    <w:p w14:paraId="06924A68" w14:textId="77777777" w:rsidR="002E1883" w:rsidRDefault="00000000">
      <w:pPr>
        <w:pStyle w:val="ListParagraph"/>
        <w:numPr>
          <w:ilvl w:val="0"/>
          <w:numId w:val="2"/>
        </w:numPr>
        <w:spacing w:after="60" w:line="264" w:lineRule="auto"/>
      </w:pPr>
      <w:r>
        <w:t>Fast-track any open support tickets to immediate resolution.</w:t>
      </w:r>
    </w:p>
    <w:p w14:paraId="353D3AD8" w14:textId="77777777" w:rsidR="002E1883" w:rsidRDefault="00000000">
      <w:pPr>
        <w:pStyle w:val="ListParagraph"/>
        <w:numPr>
          <w:ilvl w:val="0"/>
          <w:numId w:val="2"/>
        </w:numPr>
        <w:spacing w:after="60" w:line="264" w:lineRule="auto"/>
      </w:pPr>
      <w:r>
        <w:t>Schedule a call or video meeting within 48 hours.</w:t>
      </w:r>
    </w:p>
    <w:p w14:paraId="090739C1" w14:textId="77777777" w:rsidR="002E1883" w:rsidRDefault="00000000">
      <w:pPr>
        <w:pStyle w:val="Heading2"/>
      </w:pPr>
      <w:r>
        <w:t>Medium Risk - act within 1 to 2 weeks</w:t>
      </w:r>
    </w:p>
    <w:p w14:paraId="753F46F3" w14:textId="77777777" w:rsidR="002E1883" w:rsidRDefault="00000000">
      <w:pPr>
        <w:pStyle w:val="ListParagraph"/>
        <w:numPr>
          <w:ilvl w:val="0"/>
          <w:numId w:val="2"/>
        </w:numPr>
        <w:spacing w:after="60" w:line="264" w:lineRule="auto"/>
      </w:pPr>
      <w:r>
        <w:t>Send a targeted satisfaction survey to find specific pain points.</w:t>
      </w:r>
    </w:p>
    <w:p w14:paraId="1791CE11" w14:textId="77777777" w:rsidR="002E1883" w:rsidRDefault="00000000">
      <w:pPr>
        <w:pStyle w:val="ListParagraph"/>
        <w:numPr>
          <w:ilvl w:val="0"/>
          <w:numId w:val="2"/>
        </w:numPr>
        <w:spacing w:after="60" w:line="264" w:lineRule="auto"/>
      </w:pPr>
      <w:r>
        <w:t>Offer a product walkthrough or onboarding refresh.</w:t>
      </w:r>
    </w:p>
    <w:p w14:paraId="4F9B2A55" w14:textId="77777777" w:rsidR="002E1883" w:rsidRDefault="00000000">
      <w:pPr>
        <w:pStyle w:val="ListParagraph"/>
        <w:numPr>
          <w:ilvl w:val="0"/>
          <w:numId w:val="2"/>
        </w:numPr>
        <w:spacing w:after="60" w:line="264" w:lineRule="auto"/>
      </w:pPr>
      <w:r>
        <w:t>Consider a modest discount or feature upgrade as goodwill.</w:t>
      </w:r>
    </w:p>
    <w:p w14:paraId="0EB3D5A6" w14:textId="77777777" w:rsidR="002E1883" w:rsidRDefault="00000000">
      <w:pPr>
        <w:pStyle w:val="ListParagraph"/>
        <w:numPr>
          <w:ilvl w:val="0"/>
          <w:numId w:val="2"/>
        </w:numPr>
        <w:spacing w:after="60" w:line="264" w:lineRule="auto"/>
      </w:pPr>
      <w:r>
        <w:t>Schedule a quarterly business review or check-in call.</w:t>
      </w:r>
    </w:p>
    <w:p w14:paraId="241801D2" w14:textId="77777777" w:rsidR="002E1883" w:rsidRDefault="00000000">
      <w:pPr>
        <w:pStyle w:val="Heading2"/>
      </w:pPr>
      <w:r>
        <w:t>Low Risk - maintain and nurture</w:t>
      </w:r>
    </w:p>
    <w:p w14:paraId="480A97D3" w14:textId="77777777" w:rsidR="002E1883" w:rsidRDefault="00000000">
      <w:pPr>
        <w:pStyle w:val="ListParagraph"/>
        <w:numPr>
          <w:ilvl w:val="0"/>
          <w:numId w:val="2"/>
        </w:numPr>
        <w:spacing w:after="60" w:line="264" w:lineRule="auto"/>
      </w:pPr>
      <w:r>
        <w:t>Include in regular email nurture campaigns with relevant content.</w:t>
      </w:r>
    </w:p>
    <w:p w14:paraId="596F5EE1" w14:textId="1F29D023" w:rsidR="002E1883" w:rsidRDefault="00000000">
      <w:pPr>
        <w:pStyle w:val="ListParagraph"/>
        <w:numPr>
          <w:ilvl w:val="0"/>
          <w:numId w:val="2"/>
        </w:numPr>
        <w:spacing w:after="60" w:line="264" w:lineRule="auto"/>
      </w:pPr>
      <w:r>
        <w:t>Enrol in the referral programme to deepen engagement.</w:t>
      </w:r>
    </w:p>
    <w:p w14:paraId="2097C6CA" w14:textId="77777777" w:rsidR="002E1883" w:rsidRDefault="00000000">
      <w:pPr>
        <w:pStyle w:val="ListParagraph"/>
        <w:numPr>
          <w:ilvl w:val="0"/>
          <w:numId w:val="2"/>
        </w:numPr>
        <w:spacing w:after="60" w:line="264" w:lineRule="auto"/>
      </w:pPr>
      <w:r>
        <w:t>Recognise tenure milestones with anniversary emails or loyalty badges.</w:t>
      </w:r>
    </w:p>
    <w:p w14:paraId="79B2002E" w14:textId="77777777" w:rsidR="002E1883" w:rsidRDefault="00000000">
      <w:pPr>
        <w:pStyle w:val="ListParagraph"/>
        <w:numPr>
          <w:ilvl w:val="0"/>
          <w:numId w:val="2"/>
        </w:numPr>
        <w:spacing w:after="60" w:line="264" w:lineRule="auto"/>
      </w:pPr>
      <w:r>
        <w:t>Identify upsell or cross-sell opportunities suited to usage level.</w:t>
      </w:r>
    </w:p>
    <w:p w14:paraId="3CBDEBE2" w14:textId="77777777" w:rsidR="002E1883" w:rsidRDefault="00000000">
      <w:pPr>
        <w:pStyle w:val="Heading2"/>
      </w:pPr>
      <w:r>
        <w:t>Signal-based personalisation</w:t>
      </w:r>
    </w:p>
    <w:p w14:paraId="5D0F0AA7" w14:textId="77777777" w:rsidR="002E1883" w:rsidRDefault="00000000">
      <w:pPr>
        <w:spacing w:line="264" w:lineRule="auto"/>
      </w:pPr>
      <w:r>
        <w:t>Beyond the risk band, the app reads specific input values to add targeted advice. Unresolved support tickets trigger a fast-track note, a very low email open rate triggers a re-engagement note, and a below-average NPS or CSAT score triggers a survey suggestion. The output reads as a tailored action plan rather than a generic checklist.</w:t>
      </w:r>
    </w:p>
    <w:p w14:paraId="2518826F" w14:textId="77777777" w:rsidR="002E1883" w:rsidRDefault="002E1883">
      <w:pPr>
        <w:pBdr>
          <w:bottom w:val="single" w:sz="6" w:space="1" w:color="BFBFBF"/>
        </w:pBdr>
        <w:spacing w:before="20" w:after="120"/>
      </w:pPr>
    </w:p>
    <w:p w14:paraId="24B7D7A2" w14:textId="6F01434B" w:rsidR="00B8761B" w:rsidRDefault="00B8761B"/>
    <w:p w14:paraId="0924950F" w14:textId="77777777" w:rsidR="002E1883" w:rsidRDefault="00000000">
      <w:pPr>
        <w:pStyle w:val="Heading1"/>
      </w:pPr>
      <w:r>
        <w:t>11. UI Usage Instructions</w:t>
      </w:r>
    </w:p>
    <w:p w14:paraId="5B7707EF" w14:textId="77777777" w:rsidR="002E1883" w:rsidRDefault="00000000">
      <w:pPr>
        <w:spacing w:after="100" w:line="264" w:lineRule="auto"/>
      </w:pPr>
      <w:r>
        <w:t xml:space="preserve">The prediction interface is a </w:t>
      </w:r>
      <w:proofErr w:type="spellStart"/>
      <w:r>
        <w:t>Streamlit</w:t>
      </w:r>
      <w:proofErr w:type="spellEnd"/>
      <w:r>
        <w:t xml:space="preserve"> web app. It runs locally and needs no cloud account or API key.</w:t>
      </w:r>
    </w:p>
    <w:p w14:paraId="00785177" w14:textId="77777777" w:rsidR="002E1883" w:rsidRDefault="00000000">
      <w:pPr>
        <w:pStyle w:val="Heading2"/>
      </w:pPr>
      <w:r>
        <w:t>Starting the application</w:t>
      </w:r>
    </w:p>
    <w:p w14:paraId="22D9FC74" w14:textId="77777777" w:rsidR="002E1883" w:rsidRDefault="00000000">
      <w:pPr>
        <w:spacing w:after="60" w:line="264" w:lineRule="auto"/>
      </w:pPr>
      <w:r>
        <w:t>Open a terminal in the project root and run:</w:t>
      </w:r>
    </w:p>
    <w:p w14:paraId="1FB6A6CA" w14:textId="77777777" w:rsidR="002E1883" w:rsidRDefault="00000000">
      <w:pPr>
        <w:shd w:val="clear" w:color="auto" w:fill="D9D9D9"/>
        <w:spacing w:after="120"/>
        <w:ind w:left="120" w:right="120"/>
      </w:pP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\Scripts\streamlit.exe run app/app.py</w:t>
      </w:r>
    </w:p>
    <w:p w14:paraId="3D295EA6" w14:textId="77777777" w:rsidR="002E1883" w:rsidRDefault="00000000">
      <w:pPr>
        <w:spacing w:after="100" w:line="264" w:lineRule="auto"/>
      </w:pPr>
      <w:r>
        <w:t xml:space="preserve">On first run, </w:t>
      </w:r>
      <w:proofErr w:type="spellStart"/>
      <w:r>
        <w:t>Streamlit</w:t>
      </w:r>
      <w:proofErr w:type="spellEnd"/>
      <w:r>
        <w:t xml:space="preserve"> opens a browser tab at http://localhost:8501. Later runs reuse the same port.</w:t>
      </w:r>
    </w:p>
    <w:p w14:paraId="7720DE88" w14:textId="77777777" w:rsidR="002E1883" w:rsidRDefault="00000000">
      <w:pPr>
        <w:pStyle w:val="Heading2"/>
      </w:pPr>
      <w:r>
        <w:lastRenderedPageBreak/>
        <w:t>Filling in the customer form</w:t>
      </w:r>
    </w:p>
    <w:p w14:paraId="4305EFDB" w14:textId="77777777" w:rsidR="002E1883" w:rsidRDefault="00000000">
      <w:pPr>
        <w:spacing w:after="60" w:line="264" w:lineRule="auto"/>
      </w:pPr>
      <w:r>
        <w:t>The form has three columns, each covering one part of the customer profile.</w:t>
      </w:r>
    </w:p>
    <w:p w14:paraId="55CF867D" w14:textId="77777777" w:rsidR="002E1883" w:rsidRDefault="00000000">
      <w:pPr>
        <w:pStyle w:val="ListParagraph"/>
        <w:numPr>
          <w:ilvl w:val="0"/>
          <w:numId w:val="2"/>
        </w:numPr>
        <w:spacing w:after="80" w:line="264" w:lineRule="auto"/>
      </w:pPr>
      <w:r>
        <w:rPr>
          <w:b/>
          <w:bCs/>
          <w:color w:val="595959"/>
        </w:rPr>
        <w:t xml:space="preserve">Column 1, Demographics and account: </w:t>
      </w:r>
      <w:r>
        <w:t>age, gender, country, customer segment, tenure, contract type, and signup channel.</w:t>
      </w:r>
    </w:p>
    <w:p w14:paraId="156752C3" w14:textId="77777777" w:rsidR="002E1883" w:rsidRDefault="00000000">
      <w:pPr>
        <w:pStyle w:val="ListParagraph"/>
        <w:numPr>
          <w:ilvl w:val="0"/>
          <w:numId w:val="2"/>
        </w:numPr>
        <w:spacing w:after="80" w:line="264" w:lineRule="auto"/>
      </w:pPr>
      <w:r>
        <w:rPr>
          <w:b/>
          <w:bCs/>
          <w:color w:val="595959"/>
        </w:rPr>
        <w:t xml:space="preserve">Column 2, Usage and billing: </w:t>
      </w:r>
      <w:r>
        <w:t>login frequency, active days, session time, features used, growth rate, days since last login, monthly fee, total revenue, payment method, and payment failures.</w:t>
      </w:r>
    </w:p>
    <w:p w14:paraId="37DEC527" w14:textId="77777777" w:rsidR="002E1883" w:rsidRDefault="00000000">
      <w:pPr>
        <w:pStyle w:val="ListParagraph"/>
        <w:numPr>
          <w:ilvl w:val="0"/>
          <w:numId w:val="2"/>
        </w:numPr>
        <w:spacing w:after="80" w:line="264" w:lineRule="auto"/>
      </w:pPr>
      <w:r>
        <w:rPr>
          <w:b/>
          <w:bCs/>
          <w:color w:val="595959"/>
        </w:rPr>
        <w:t xml:space="preserve">Column 3, Support and engagement: </w:t>
      </w:r>
      <w:r>
        <w:t>discount status, price-increase flag, support tickets, resolution time, complaint type, CSAT, escalations, email open rate, marketing click rate, NPS, survey response, and referral count.</w:t>
      </w:r>
    </w:p>
    <w:p w14:paraId="783E397D" w14:textId="77777777" w:rsidR="002E1883" w:rsidRDefault="00000000">
      <w:pPr>
        <w:pStyle w:val="Heading2"/>
      </w:pPr>
      <w:r>
        <w:t>Running a prediction</w:t>
      </w:r>
    </w:p>
    <w:p w14:paraId="063065D4" w14:textId="77777777" w:rsidR="002E1883" w:rsidRDefault="00000000">
      <w:pPr>
        <w:spacing w:after="100" w:line="264" w:lineRule="auto"/>
      </w:pPr>
      <w:r>
        <w:t xml:space="preserve">With all fields filled, click Predict Churn. The app runs the input through the same pipeline used in training (feature engineering, encoding, scaling) and passes it to the </w:t>
      </w:r>
      <w:proofErr w:type="spellStart"/>
      <w:r>
        <w:t>XGBoost</w:t>
      </w:r>
      <w:proofErr w:type="spellEnd"/>
      <w:r>
        <w:t xml:space="preserve"> model.</w:t>
      </w:r>
    </w:p>
    <w:p w14:paraId="09BF1B69" w14:textId="77777777" w:rsidR="002E1883" w:rsidRDefault="00000000">
      <w:pPr>
        <w:pStyle w:val="Heading2"/>
      </w:pPr>
      <w:r>
        <w:t>Reading the output</w:t>
      </w:r>
    </w:p>
    <w:p w14:paraId="038B30C3" w14:textId="77777777" w:rsidR="002E1883" w:rsidRDefault="00000000">
      <w:pPr>
        <w:pStyle w:val="ListParagraph"/>
        <w:numPr>
          <w:ilvl w:val="0"/>
          <w:numId w:val="2"/>
        </w:numPr>
        <w:spacing w:after="60" w:line="264" w:lineRule="auto"/>
      </w:pPr>
      <w:r>
        <w:t>Churn Probability: a percentage from 0 to 100; higher means more likely to churn.</w:t>
      </w:r>
    </w:p>
    <w:p w14:paraId="0DDA635D" w14:textId="77777777" w:rsidR="002E1883" w:rsidRDefault="00000000">
      <w:pPr>
        <w:pStyle w:val="ListParagraph"/>
        <w:numPr>
          <w:ilvl w:val="0"/>
          <w:numId w:val="2"/>
        </w:numPr>
        <w:spacing w:after="60" w:line="264" w:lineRule="auto"/>
      </w:pPr>
      <w:r>
        <w:t>Risk Category: Low, Medium, or High, shown with a colour-coded badge.</w:t>
      </w:r>
    </w:p>
    <w:p w14:paraId="0E2294F2" w14:textId="77777777" w:rsidR="002E1883" w:rsidRDefault="00000000">
      <w:pPr>
        <w:pStyle w:val="ListParagraph"/>
        <w:numPr>
          <w:ilvl w:val="0"/>
          <w:numId w:val="2"/>
        </w:numPr>
        <w:spacing w:after="60" w:line="264" w:lineRule="auto"/>
      </w:pPr>
      <w:r>
        <w:t>Model Verdict: a plain statement, either Likely to Churn or Likely to Stay.</w:t>
      </w:r>
    </w:p>
    <w:p w14:paraId="5FB8B731" w14:textId="77777777" w:rsidR="002E1883" w:rsidRDefault="00000000">
      <w:pPr>
        <w:pStyle w:val="ListParagraph"/>
        <w:numPr>
          <w:ilvl w:val="0"/>
          <w:numId w:val="2"/>
        </w:numPr>
        <w:spacing w:after="60" w:line="264" w:lineRule="auto"/>
      </w:pPr>
      <w:r>
        <w:t>Progress Bar: a visual reading of the churn probability.</w:t>
      </w:r>
    </w:p>
    <w:p w14:paraId="4C58C43E" w14:textId="77777777" w:rsidR="002E1883" w:rsidRDefault="00000000">
      <w:pPr>
        <w:pStyle w:val="ListParagraph"/>
        <w:numPr>
          <w:ilvl w:val="0"/>
          <w:numId w:val="2"/>
        </w:numPr>
        <w:spacing w:after="60" w:line="264" w:lineRule="auto"/>
      </w:pPr>
      <w:r>
        <w:t>Retention Recommendations: an action plan matched to this customer's profile.</w:t>
      </w:r>
    </w:p>
    <w:p w14:paraId="046D5884" w14:textId="77777777" w:rsidR="002E1883" w:rsidRDefault="00000000">
      <w:pPr>
        <w:pStyle w:val="Heading2"/>
      </w:pPr>
      <w:r>
        <w:t>Retraining the model</w:t>
      </w:r>
    </w:p>
    <w:p w14:paraId="71E97932" w14:textId="77777777" w:rsidR="002E1883" w:rsidRDefault="00000000">
      <w:pPr>
        <w:spacing w:line="264" w:lineRule="auto"/>
      </w:pPr>
      <w:r>
        <w:t>To retrain on updated data, run python train.py. This regenerates every pickle file in models/. Because the app uses @</w:t>
      </w:r>
      <w:proofErr w:type="gramStart"/>
      <w:r>
        <w:t>st.cache</w:t>
      </w:r>
      <w:proofErr w:type="gramEnd"/>
      <w:r>
        <w:t>_resource, the new model loads on the next app restart.</w:t>
      </w:r>
    </w:p>
    <w:p w14:paraId="24DB6AAD" w14:textId="77777777" w:rsidR="002E1883" w:rsidRDefault="002E1883">
      <w:pPr>
        <w:pBdr>
          <w:bottom w:val="single" w:sz="6" w:space="1" w:color="BFBFBF"/>
        </w:pBdr>
        <w:spacing w:before="20" w:after="120"/>
      </w:pPr>
    </w:p>
    <w:p w14:paraId="10983DE6" w14:textId="77777777" w:rsidR="002E1883" w:rsidRDefault="00000000">
      <w:pPr>
        <w:pStyle w:val="Heading1"/>
      </w:pPr>
      <w:r>
        <w:t>12. Challenges Faced and How They Were Handled</w:t>
      </w:r>
    </w:p>
    <w:p w14:paraId="3B8B6C3C" w14:textId="77777777" w:rsidR="002E1883" w:rsidRDefault="00000000">
      <w:pPr>
        <w:pStyle w:val="Heading2"/>
      </w:pPr>
      <w:r>
        <w:t>Severe class imbalance (90:10)</w:t>
      </w:r>
    </w:p>
    <w:p w14:paraId="6EC3FECE" w14:textId="77777777" w:rsidR="002E1883" w:rsidRDefault="00000000">
      <w:pPr>
        <w:spacing w:after="100" w:line="264" w:lineRule="auto"/>
      </w:pPr>
      <w:r>
        <w:t>With nine non-churners per churner, most models learn to predict “no churn” and still score 90% accuracy. SMOTE oversampled the minority class to a 50:50 balance, applied only after the train/test split to avoid leaking synthetic samples into the test set. Threshold tuning then shifted the operating point further toward recall.</w:t>
      </w:r>
    </w:p>
    <w:p w14:paraId="701309D6" w14:textId="77777777" w:rsidR="002E1883" w:rsidRDefault="00000000">
      <w:pPr>
        <w:pStyle w:val="Heading2"/>
      </w:pPr>
      <w:r>
        <w:t>Threshold versus accuracy trade-off</w:t>
      </w:r>
    </w:p>
    <w:p w14:paraId="256D5140" w14:textId="77777777" w:rsidR="002E1883" w:rsidRDefault="00000000">
      <w:pPr>
        <w:spacing w:after="100" w:line="264" w:lineRule="auto"/>
      </w:pPr>
      <w:r>
        <w:t xml:space="preserve">At the default 0.5 threshold, models looked acceptable on accuracy but were near-useless on recall, with </w:t>
      </w:r>
      <w:proofErr w:type="spellStart"/>
      <w:r>
        <w:t>XGBoost</w:t>
      </w:r>
      <w:proofErr w:type="spellEnd"/>
      <w:r>
        <w:t xml:space="preserve"> effectively at zero. Plotting each precision-recall curve found the F1-maximising threshold; for </w:t>
      </w:r>
      <w:proofErr w:type="spellStart"/>
      <w:r>
        <w:t>XGBoost</w:t>
      </w:r>
      <w:proofErr w:type="spellEnd"/>
      <w:r>
        <w:t xml:space="preserve"> this was 0.135, which lifted recall to 75.5% while holding precision at a workable 25.7%.</w:t>
      </w:r>
    </w:p>
    <w:p w14:paraId="725198F4" w14:textId="77777777" w:rsidR="002E1883" w:rsidRDefault="00000000">
      <w:pPr>
        <w:pStyle w:val="Heading2"/>
      </w:pPr>
      <w:r>
        <w:t>High-cardinality categorical columns</w:t>
      </w:r>
    </w:p>
    <w:p w14:paraId="3F65C82B" w14:textId="77777777" w:rsidR="002E1883" w:rsidRDefault="00000000">
      <w:pPr>
        <w:spacing w:after="100" w:line="264" w:lineRule="auto"/>
      </w:pPr>
      <w:r>
        <w:t>city held hundreds of unique values; one-hot encoding it would have produced hundreds of sparse columns. It was dropped, with country retaining geography at a useful level. A target-encoding approach could revisit this with more data.</w:t>
      </w:r>
    </w:p>
    <w:p w14:paraId="3EBCF974" w14:textId="77777777" w:rsidR="002E1883" w:rsidRDefault="00000000">
      <w:pPr>
        <w:pStyle w:val="Heading2"/>
      </w:pPr>
      <w:r>
        <w:t>Working-directory path issues in the app</w:t>
      </w:r>
    </w:p>
    <w:p w14:paraId="72BABD31" w14:textId="77777777" w:rsidR="002E1883" w:rsidRDefault="00000000">
      <w:pPr>
        <w:spacing w:after="100" w:line="264" w:lineRule="auto"/>
      </w:pPr>
      <w:r>
        <w:t>The original app.py used relative paths like models/</w:t>
      </w:r>
      <w:proofErr w:type="spellStart"/>
      <w:r>
        <w:t>xgboost_model.pkl</w:t>
      </w:r>
      <w:proofErr w:type="spellEnd"/>
      <w:r>
        <w:t xml:space="preserve">, which broke unless </w:t>
      </w:r>
      <w:proofErr w:type="spellStart"/>
      <w:r>
        <w:t>Streamlit</w:t>
      </w:r>
      <w:proofErr w:type="spellEnd"/>
      <w:r>
        <w:t xml:space="preserve"> launched from the project root. The path logic was rewritten with </w:t>
      </w:r>
      <w:proofErr w:type="spellStart"/>
      <w:r>
        <w:t>pathlib</w:t>
      </w:r>
      <w:proofErr w:type="spellEnd"/>
      <w:r>
        <w:t xml:space="preserve"> to resolve paths from the app file itself (ROOT = Path(__file__</w:t>
      </w:r>
      <w:proofErr w:type="gramStart"/>
      <w:r>
        <w:t>).resolve</w:t>
      </w:r>
      <w:proofErr w:type="gramEnd"/>
      <w:r>
        <w:t>(</w:t>
      </w:r>
      <w:proofErr w:type="gramStart"/>
      <w:r>
        <w:t>).</w:t>
      </w:r>
      <w:proofErr w:type="spellStart"/>
      <w:r>
        <w:t>parent</w:t>
      </w:r>
      <w:proofErr w:type="gramEnd"/>
      <w:r>
        <w:t>.parent</w:t>
      </w:r>
      <w:proofErr w:type="spellEnd"/>
      <w:r>
        <w:t>), so the app works from any directory.</w:t>
      </w:r>
    </w:p>
    <w:p w14:paraId="00F8E9C8" w14:textId="77777777" w:rsidR="002E1883" w:rsidRDefault="00000000">
      <w:pPr>
        <w:pStyle w:val="Heading2"/>
      </w:pPr>
      <w:r>
        <w:t xml:space="preserve">Missing </w:t>
      </w:r>
      <w:proofErr w:type="spellStart"/>
      <w:r>
        <w:t>complaint_type</w:t>
      </w:r>
      <w:proofErr w:type="spellEnd"/>
      <w:r>
        <w:t xml:space="preserve"> data</w:t>
      </w:r>
    </w:p>
    <w:p w14:paraId="682D3D33" w14:textId="77777777" w:rsidR="002E1883" w:rsidRDefault="00000000">
      <w:pPr>
        <w:spacing w:after="100" w:line="264" w:lineRule="auto"/>
      </w:pPr>
      <w:r>
        <w:lastRenderedPageBreak/>
        <w:t xml:space="preserve">Roughly 20.5% of rows had no </w:t>
      </w:r>
      <w:proofErr w:type="spellStart"/>
      <w:r>
        <w:t>complaint_type</w:t>
      </w:r>
      <w:proofErr w:type="spellEnd"/>
      <w:r>
        <w:t>. Dropping them would have lost one customer in five. The blank was filled with “no complaint”, which keeps every row and adds a genuine category the model can learn from.</w:t>
      </w:r>
    </w:p>
    <w:p w14:paraId="2A91B96D" w14:textId="77777777" w:rsidR="002E1883" w:rsidRDefault="00000000">
      <w:pPr>
        <w:pStyle w:val="Heading2"/>
      </w:pPr>
      <w:r>
        <w:t>Logistic Regression and non-linear patterns</w:t>
      </w:r>
    </w:p>
    <w:p w14:paraId="33835F1E" w14:textId="77777777" w:rsidR="002E1883" w:rsidRDefault="00000000">
      <w:pPr>
        <w:spacing w:line="264" w:lineRule="auto"/>
      </w:pPr>
      <w:r>
        <w:t>After tuning, Logistic Regression's ROC-AUC plateaued at 61.7%, and pushing the threshold lower to gain recall destroyed precision. Linear models were accepted as a poor fit, and the project moved to ensemble methods that capture the feature interactions Logistic Regression cannot represent.</w:t>
      </w:r>
    </w:p>
    <w:p w14:paraId="51E4D78A" w14:textId="77777777" w:rsidR="002E1883" w:rsidRDefault="002E1883">
      <w:pPr>
        <w:pBdr>
          <w:bottom w:val="single" w:sz="6" w:space="1" w:color="BFBFBF"/>
        </w:pBdr>
        <w:spacing w:before="20" w:after="120"/>
      </w:pPr>
    </w:p>
    <w:sectPr w:rsidR="002E1883">
      <w:headerReference w:type="default" r:id="rId10"/>
      <w:footerReference w:type="default" r:id="rId11"/>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AD009" w14:textId="77777777" w:rsidR="00F61FBA" w:rsidRDefault="00F61FBA">
      <w:r>
        <w:separator/>
      </w:r>
    </w:p>
  </w:endnote>
  <w:endnote w:type="continuationSeparator" w:id="0">
    <w:p w14:paraId="328B69D9" w14:textId="77777777" w:rsidR="00F61FBA" w:rsidRDefault="00F61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62650" w14:textId="77777777" w:rsidR="002E1883" w:rsidRDefault="00000000">
    <w:pPr>
      <w:jc w:val="center"/>
    </w:pP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3C0F71">
      <w:rPr>
        <w:noProof/>
        <w:color w:val="8C8C8C"/>
        <w:sz w:val="16"/>
        <w:szCs w:val="16"/>
      </w:rPr>
      <w:t>1</w:t>
    </w:r>
    <w:r>
      <w:rPr>
        <w:color w:val="8C8C8C"/>
        <w:sz w:val="16"/>
        <w:szCs w:val="16"/>
      </w:rPr>
      <w:fldChar w:fldCharType="end"/>
    </w:r>
    <w:r>
      <w:rPr>
        <w:color w:val="8C8C8C"/>
        <w:sz w:val="16"/>
        <w:szCs w:val="16"/>
      </w:rPr>
      <w:t xml:space="preserve"> of </w:t>
    </w:r>
    <w:r>
      <w:rPr>
        <w:color w:val="8C8C8C"/>
        <w:sz w:val="16"/>
        <w:szCs w:val="16"/>
      </w:rPr>
      <w:fldChar w:fldCharType="begin"/>
    </w:r>
    <w:r>
      <w:rPr>
        <w:color w:val="8C8C8C"/>
        <w:sz w:val="16"/>
        <w:szCs w:val="16"/>
      </w:rPr>
      <w:instrText>NUMPAGES</w:instrText>
    </w:r>
    <w:r>
      <w:rPr>
        <w:color w:val="8C8C8C"/>
        <w:sz w:val="16"/>
        <w:szCs w:val="16"/>
      </w:rPr>
      <w:fldChar w:fldCharType="separate"/>
    </w:r>
    <w:r w:rsidR="003C0F71">
      <w:rPr>
        <w:noProof/>
        <w:color w:val="8C8C8C"/>
        <w:sz w:val="16"/>
        <w:szCs w:val="16"/>
      </w:rPr>
      <w:t>2</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FE9E6" w14:textId="77777777" w:rsidR="00F61FBA" w:rsidRDefault="00F61FBA">
      <w:r>
        <w:separator/>
      </w:r>
    </w:p>
  </w:footnote>
  <w:footnote w:type="continuationSeparator" w:id="0">
    <w:p w14:paraId="46E41764" w14:textId="77777777" w:rsidR="00F61FBA" w:rsidRDefault="00F61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84A6" w14:textId="77777777" w:rsidR="002E1883" w:rsidRDefault="00000000">
    <w:pPr>
      <w:pBdr>
        <w:bottom w:val="single" w:sz="4" w:space="4" w:color="BFBFBF"/>
      </w:pBdr>
      <w:tabs>
        <w:tab w:val="right" w:pos="9360"/>
      </w:tabs>
    </w:pPr>
    <w:r>
      <w:rPr>
        <w:color w:val="8C8C8C"/>
        <w:sz w:val="16"/>
        <w:szCs w:val="16"/>
      </w:rPr>
      <w:t>Customer Churn Prediction System</w:t>
    </w:r>
    <w:r>
      <w:rPr>
        <w:color w:val="8C8C8C"/>
        <w:sz w:val="16"/>
        <w:szCs w:val="16"/>
      </w:rPr>
      <w:tab/>
      <w:t>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550E7"/>
    <w:multiLevelType w:val="hybridMultilevel"/>
    <w:tmpl w:val="D2DE4D5A"/>
    <w:lvl w:ilvl="0" w:tplc="FBCA29DA">
      <w:start w:val="1"/>
      <w:numFmt w:val="bullet"/>
      <w:lvlText w:val="–"/>
      <w:lvlJc w:val="left"/>
      <w:pPr>
        <w:ind w:left="360" w:hanging="220"/>
      </w:pPr>
      <w:rPr>
        <w:color w:val="8C8C8C"/>
      </w:rPr>
    </w:lvl>
    <w:lvl w:ilvl="1" w:tplc="DBE47DEC">
      <w:numFmt w:val="decimal"/>
      <w:lvlText w:val=""/>
      <w:lvlJc w:val="left"/>
    </w:lvl>
    <w:lvl w:ilvl="2" w:tplc="5E148852">
      <w:numFmt w:val="decimal"/>
      <w:lvlText w:val=""/>
      <w:lvlJc w:val="left"/>
    </w:lvl>
    <w:lvl w:ilvl="3" w:tplc="3F2E42A4">
      <w:numFmt w:val="decimal"/>
      <w:lvlText w:val=""/>
      <w:lvlJc w:val="left"/>
    </w:lvl>
    <w:lvl w:ilvl="4" w:tplc="D84C8530">
      <w:numFmt w:val="decimal"/>
      <w:lvlText w:val=""/>
      <w:lvlJc w:val="left"/>
    </w:lvl>
    <w:lvl w:ilvl="5" w:tplc="E7986E0A">
      <w:numFmt w:val="decimal"/>
      <w:lvlText w:val=""/>
      <w:lvlJc w:val="left"/>
    </w:lvl>
    <w:lvl w:ilvl="6" w:tplc="F374517C">
      <w:numFmt w:val="decimal"/>
      <w:lvlText w:val=""/>
      <w:lvlJc w:val="left"/>
    </w:lvl>
    <w:lvl w:ilvl="7" w:tplc="7DA47B38">
      <w:numFmt w:val="decimal"/>
      <w:lvlText w:val=""/>
      <w:lvlJc w:val="left"/>
    </w:lvl>
    <w:lvl w:ilvl="8" w:tplc="A98AA606">
      <w:numFmt w:val="decimal"/>
      <w:lvlText w:val=""/>
      <w:lvlJc w:val="left"/>
    </w:lvl>
  </w:abstractNum>
  <w:abstractNum w:abstractNumId="1" w15:restartNumberingAfterBreak="0">
    <w:nsid w:val="70302D90"/>
    <w:multiLevelType w:val="hybridMultilevel"/>
    <w:tmpl w:val="EBEEB6AE"/>
    <w:lvl w:ilvl="0" w:tplc="E09EB736">
      <w:start w:val="1"/>
      <w:numFmt w:val="bullet"/>
      <w:lvlText w:val="●"/>
      <w:lvlJc w:val="left"/>
      <w:pPr>
        <w:ind w:left="720" w:hanging="360"/>
      </w:pPr>
    </w:lvl>
    <w:lvl w:ilvl="1" w:tplc="3A4CF5DE">
      <w:start w:val="1"/>
      <w:numFmt w:val="bullet"/>
      <w:lvlText w:val="○"/>
      <w:lvlJc w:val="left"/>
      <w:pPr>
        <w:ind w:left="1440" w:hanging="360"/>
      </w:pPr>
    </w:lvl>
    <w:lvl w:ilvl="2" w:tplc="0F68537E">
      <w:start w:val="1"/>
      <w:numFmt w:val="bullet"/>
      <w:lvlText w:val="■"/>
      <w:lvlJc w:val="left"/>
      <w:pPr>
        <w:ind w:left="2160" w:hanging="360"/>
      </w:pPr>
    </w:lvl>
    <w:lvl w:ilvl="3" w:tplc="925687D0">
      <w:start w:val="1"/>
      <w:numFmt w:val="bullet"/>
      <w:lvlText w:val="●"/>
      <w:lvlJc w:val="left"/>
      <w:pPr>
        <w:ind w:left="2880" w:hanging="360"/>
      </w:pPr>
    </w:lvl>
    <w:lvl w:ilvl="4" w:tplc="B338FF7C">
      <w:start w:val="1"/>
      <w:numFmt w:val="bullet"/>
      <w:lvlText w:val="○"/>
      <w:lvlJc w:val="left"/>
      <w:pPr>
        <w:ind w:left="3600" w:hanging="360"/>
      </w:pPr>
    </w:lvl>
    <w:lvl w:ilvl="5" w:tplc="C7080526">
      <w:start w:val="1"/>
      <w:numFmt w:val="bullet"/>
      <w:lvlText w:val="■"/>
      <w:lvlJc w:val="left"/>
      <w:pPr>
        <w:ind w:left="4320" w:hanging="360"/>
      </w:pPr>
    </w:lvl>
    <w:lvl w:ilvl="6" w:tplc="06AEAB2A">
      <w:start w:val="1"/>
      <w:numFmt w:val="bullet"/>
      <w:lvlText w:val="●"/>
      <w:lvlJc w:val="left"/>
      <w:pPr>
        <w:ind w:left="5040" w:hanging="360"/>
      </w:pPr>
    </w:lvl>
    <w:lvl w:ilvl="7" w:tplc="DCCE806E">
      <w:start w:val="1"/>
      <w:numFmt w:val="bullet"/>
      <w:lvlText w:val="●"/>
      <w:lvlJc w:val="left"/>
      <w:pPr>
        <w:ind w:left="5760" w:hanging="360"/>
      </w:pPr>
    </w:lvl>
    <w:lvl w:ilvl="8" w:tplc="9A5C349E">
      <w:start w:val="1"/>
      <w:numFmt w:val="bullet"/>
      <w:lvlText w:val="●"/>
      <w:lvlJc w:val="left"/>
      <w:pPr>
        <w:ind w:left="6480" w:hanging="360"/>
      </w:pPr>
    </w:lvl>
  </w:abstractNum>
  <w:num w:numId="1" w16cid:durableId="1536504750">
    <w:abstractNumId w:val="1"/>
    <w:lvlOverride w:ilvl="0">
      <w:startOverride w:val="1"/>
    </w:lvlOverride>
  </w:num>
  <w:num w:numId="2" w16cid:durableId="1490747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883"/>
    <w:rsid w:val="002146C8"/>
    <w:rsid w:val="00245BE4"/>
    <w:rsid w:val="002E1883"/>
    <w:rsid w:val="003C0F71"/>
    <w:rsid w:val="00B8761B"/>
    <w:rsid w:val="00C53034"/>
    <w:rsid w:val="00EA1884"/>
    <w:rsid w:val="00F61F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63900"/>
  <w15:docId w15:val="{42819FC6-0C9D-4027-BB4D-3967C39F6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3" w:color="595959"/>
      </w:pBdr>
      <w:spacing w:before="200" w:after="120"/>
      <w:outlineLvl w:val="0"/>
    </w:pPr>
    <w:rPr>
      <w:b/>
      <w:bCs/>
      <w:color w:val="2F2F2F"/>
      <w:sz w:val="26"/>
      <w:szCs w:val="26"/>
    </w:rPr>
  </w:style>
  <w:style w:type="paragraph" w:styleId="Heading2">
    <w:name w:val="heading 2"/>
    <w:uiPriority w:val="9"/>
    <w:unhideWhenUsed/>
    <w:qFormat/>
    <w:pPr>
      <w:spacing w:before="140" w:after="70"/>
      <w:outlineLvl w:val="1"/>
    </w:pPr>
    <w:rPr>
      <w:b/>
      <w:bCs/>
      <w:color w:val="595959"/>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9</Pages>
  <Words>2586</Words>
  <Characters>14742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Nithish G</cp:lastModifiedBy>
  <cp:revision>5</cp:revision>
  <dcterms:created xsi:type="dcterms:W3CDTF">2026-05-19T07:20:00Z</dcterms:created>
  <dcterms:modified xsi:type="dcterms:W3CDTF">2026-05-19T08:46:00Z</dcterms:modified>
</cp:coreProperties>
</file>