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E1281" w14:textId="77777777" w:rsidR="009D7B31" w:rsidRPr="009D7B31" w:rsidRDefault="009D7B31" w:rsidP="009D7B31">
      <w:pPr>
        <w:spacing w:before="2200" w:after="0" w:line="240" w:lineRule="auto"/>
        <w:jc w:val="center"/>
        <w:rPr>
          <w:rFonts w:ascii="Calibri" w:eastAsia="Calibri" w:hAnsi="Calibri" w:cs="Calibri"/>
          <w:sz w:val="20"/>
          <w:szCs w:val="20"/>
          <w:lang w:eastAsia="en-IN"/>
        </w:rPr>
      </w:pPr>
      <w:r w:rsidRPr="009D7B31">
        <w:rPr>
          <w:rFonts w:ascii="Calibri" w:eastAsia="Calibri" w:hAnsi="Calibri" w:cs="Calibri"/>
          <w:b/>
          <w:bCs/>
          <w:color w:val="1F3864"/>
          <w:sz w:val="40"/>
          <w:szCs w:val="40"/>
          <w:lang w:eastAsia="en-IN"/>
        </w:rPr>
        <w:t>SOFTWARE REQUIREMENTS SPECIFICATION</w:t>
      </w:r>
    </w:p>
    <w:p w14:paraId="38A8CCC9" w14:textId="77777777" w:rsidR="009D7B31" w:rsidRPr="009D7B31" w:rsidRDefault="009D7B31" w:rsidP="009D7B31">
      <w:pPr>
        <w:spacing w:before="300" w:after="0" w:line="240" w:lineRule="auto"/>
        <w:jc w:val="center"/>
        <w:rPr>
          <w:rFonts w:ascii="Calibri" w:eastAsia="Calibri" w:hAnsi="Calibri" w:cs="Calibri"/>
          <w:sz w:val="20"/>
          <w:szCs w:val="20"/>
          <w:lang w:eastAsia="en-IN"/>
        </w:rPr>
      </w:pPr>
      <w:r w:rsidRPr="009D7B31">
        <w:rPr>
          <w:rFonts w:ascii="Calibri" w:eastAsia="Calibri" w:hAnsi="Calibri" w:cs="Calibri"/>
          <w:i/>
          <w:iCs/>
          <w:color w:val="595959"/>
          <w:sz w:val="24"/>
          <w:szCs w:val="24"/>
          <w:lang w:eastAsia="en-IN"/>
        </w:rPr>
        <w:t>for</w:t>
      </w:r>
    </w:p>
    <w:p w14:paraId="3EC5007A" w14:textId="77777777" w:rsidR="009D7B31" w:rsidRPr="009D7B31" w:rsidRDefault="009D7B31" w:rsidP="009D7B31">
      <w:pPr>
        <w:spacing w:before="300" w:after="100" w:line="240" w:lineRule="auto"/>
        <w:jc w:val="center"/>
        <w:rPr>
          <w:rFonts w:ascii="Calibri" w:eastAsia="Calibri" w:hAnsi="Calibri" w:cs="Calibri"/>
          <w:sz w:val="20"/>
          <w:szCs w:val="20"/>
          <w:lang w:eastAsia="en-IN"/>
        </w:rPr>
      </w:pPr>
      <w:proofErr w:type="spellStart"/>
      <w:r w:rsidRPr="009D7B31">
        <w:rPr>
          <w:rFonts w:ascii="Calibri" w:eastAsia="Calibri" w:hAnsi="Calibri" w:cs="Calibri"/>
          <w:b/>
          <w:bCs/>
          <w:color w:val="2E74B5"/>
          <w:sz w:val="32"/>
          <w:szCs w:val="32"/>
          <w:lang w:eastAsia="en-IN"/>
        </w:rPr>
        <w:t>SwiftStock</w:t>
      </w:r>
      <w:proofErr w:type="spellEnd"/>
      <w:r w:rsidRPr="009D7B31">
        <w:rPr>
          <w:rFonts w:ascii="Calibri" w:eastAsia="Calibri" w:hAnsi="Calibri" w:cs="Calibri"/>
          <w:b/>
          <w:bCs/>
          <w:color w:val="2E74B5"/>
          <w:sz w:val="32"/>
          <w:szCs w:val="32"/>
          <w:lang w:eastAsia="en-IN"/>
        </w:rPr>
        <w:t xml:space="preserve"> - AI-Based Predictive Inventory and Supply Chain</w:t>
      </w:r>
    </w:p>
    <w:p w14:paraId="26B030C6" w14:textId="77777777" w:rsidR="009D7B31" w:rsidRPr="009D7B31" w:rsidRDefault="009D7B31" w:rsidP="009D7B31">
      <w:pPr>
        <w:spacing w:after="500" w:line="240" w:lineRule="auto"/>
        <w:jc w:val="center"/>
        <w:rPr>
          <w:rFonts w:ascii="Calibri" w:eastAsia="Calibri" w:hAnsi="Calibri" w:cs="Calibri"/>
          <w:sz w:val="20"/>
          <w:szCs w:val="20"/>
          <w:lang w:eastAsia="en-IN"/>
        </w:rPr>
      </w:pPr>
      <w:r w:rsidRPr="009D7B31">
        <w:rPr>
          <w:rFonts w:ascii="Calibri" w:eastAsia="Calibri" w:hAnsi="Calibri" w:cs="Calibri"/>
          <w:b/>
          <w:bCs/>
          <w:color w:val="2E74B5"/>
          <w:sz w:val="32"/>
          <w:szCs w:val="32"/>
          <w:lang w:eastAsia="en-IN"/>
        </w:rPr>
        <w:t xml:space="preserve">Management System </w:t>
      </w:r>
    </w:p>
    <w:p w14:paraId="504BD759" w14:textId="77777777" w:rsidR="009D7B31" w:rsidRPr="009D7B31" w:rsidRDefault="009D7B31" w:rsidP="009D7B31">
      <w:pPr>
        <w:spacing w:after="2000" w:line="240" w:lineRule="auto"/>
        <w:rPr>
          <w:rFonts w:ascii="Calibri" w:eastAsia="Calibri" w:hAnsi="Calibri" w:cs="Calibri"/>
          <w:sz w:val="20"/>
          <w:szCs w:val="20"/>
          <w:lang w:eastAsia="en-IN"/>
        </w:rPr>
      </w:pPr>
    </w:p>
    <w:tbl>
      <w:tblPr>
        <w:tblW w:w="7200" w:type="dxa"/>
        <w:jc w:val="center"/>
        <w:tblCellMar>
          <w:left w:w="10" w:type="dxa"/>
          <w:right w:w="10" w:type="dxa"/>
        </w:tblCellMar>
        <w:tblLook w:val="04A0" w:firstRow="1" w:lastRow="0" w:firstColumn="1" w:lastColumn="0" w:noHBand="0" w:noVBand="1"/>
      </w:tblPr>
      <w:tblGrid>
        <w:gridCol w:w="2400"/>
        <w:gridCol w:w="4800"/>
      </w:tblGrid>
      <w:tr w:rsidR="009D7B31" w:rsidRPr="009D7B31" w14:paraId="4E44A7B8" w14:textId="77777777" w:rsidTr="00286727">
        <w:trPr>
          <w:jc w:val="center"/>
        </w:trPr>
        <w:tc>
          <w:tcPr>
            <w:tcW w:w="2400" w:type="dxa"/>
            <w:tcMar>
              <w:top w:w="60" w:type="dxa"/>
              <w:left w:w="90" w:type="dxa"/>
              <w:bottom w:w="60" w:type="dxa"/>
              <w:right w:w="90" w:type="dxa"/>
            </w:tcMar>
            <w:vAlign w:val="center"/>
          </w:tcPr>
          <w:p w14:paraId="08914CC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000000"/>
                <w:sz w:val="19"/>
                <w:szCs w:val="19"/>
                <w:lang w:eastAsia="en-IN"/>
              </w:rPr>
              <w:t>Prepared by</w:t>
            </w:r>
          </w:p>
        </w:tc>
        <w:tc>
          <w:tcPr>
            <w:tcW w:w="4800" w:type="dxa"/>
            <w:tcMar>
              <w:top w:w="60" w:type="dxa"/>
              <w:left w:w="90" w:type="dxa"/>
              <w:bottom w:w="60" w:type="dxa"/>
              <w:right w:w="90" w:type="dxa"/>
            </w:tcMar>
            <w:vAlign w:val="center"/>
          </w:tcPr>
          <w:p w14:paraId="493A05F1" w14:textId="77777777" w:rsidR="009D7B31" w:rsidRPr="009D7B31" w:rsidRDefault="009D7B31" w:rsidP="009D7B31">
            <w:pPr>
              <w:spacing w:after="0" w:line="240" w:lineRule="auto"/>
              <w:rPr>
                <w:rFonts w:ascii="Calibri" w:eastAsia="Calibri" w:hAnsi="Calibri" w:cs="Calibri"/>
                <w:color w:val="000000"/>
                <w:sz w:val="19"/>
                <w:szCs w:val="19"/>
                <w:lang w:eastAsia="en-IN"/>
              </w:rPr>
            </w:pPr>
            <w:r w:rsidRPr="009D7B31">
              <w:rPr>
                <w:rFonts w:ascii="Calibri" w:eastAsia="Calibri" w:hAnsi="Calibri" w:cs="Calibri"/>
                <w:color w:val="000000"/>
                <w:sz w:val="19"/>
                <w:szCs w:val="19"/>
                <w:lang w:eastAsia="en-IN"/>
              </w:rPr>
              <w:t>L. Nithish Kumar Goud (160124733327)</w:t>
            </w:r>
          </w:p>
          <w:p w14:paraId="5202BE2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9"/>
                <w:szCs w:val="19"/>
                <w:lang w:eastAsia="en-IN"/>
              </w:rPr>
              <w:t>A. Veeren Reddy (160124733312)</w:t>
            </w:r>
          </w:p>
        </w:tc>
      </w:tr>
      <w:tr w:rsidR="009D7B31" w:rsidRPr="009D7B31" w14:paraId="45A6E2C9" w14:textId="77777777" w:rsidTr="00286727">
        <w:trPr>
          <w:jc w:val="center"/>
        </w:trPr>
        <w:tc>
          <w:tcPr>
            <w:tcW w:w="2400" w:type="dxa"/>
            <w:tcMar>
              <w:top w:w="60" w:type="dxa"/>
              <w:left w:w="90" w:type="dxa"/>
              <w:bottom w:w="60" w:type="dxa"/>
              <w:right w:w="90" w:type="dxa"/>
            </w:tcMar>
            <w:vAlign w:val="center"/>
          </w:tcPr>
          <w:p w14:paraId="3AE30C5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000000"/>
                <w:sz w:val="19"/>
                <w:szCs w:val="19"/>
                <w:lang w:eastAsia="en-IN"/>
              </w:rPr>
              <w:t>Institution</w:t>
            </w:r>
          </w:p>
        </w:tc>
        <w:tc>
          <w:tcPr>
            <w:tcW w:w="4800" w:type="dxa"/>
            <w:tcMar>
              <w:top w:w="60" w:type="dxa"/>
              <w:left w:w="90" w:type="dxa"/>
              <w:bottom w:w="60" w:type="dxa"/>
              <w:right w:w="90" w:type="dxa"/>
            </w:tcMar>
            <w:vAlign w:val="center"/>
          </w:tcPr>
          <w:p w14:paraId="335E59C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9"/>
                <w:szCs w:val="19"/>
                <w:lang w:eastAsia="en-IN"/>
              </w:rPr>
              <w:t>CBIT — Department of Computer Science</w:t>
            </w:r>
          </w:p>
        </w:tc>
      </w:tr>
      <w:tr w:rsidR="009D7B31" w:rsidRPr="009D7B31" w14:paraId="7A9DEF24" w14:textId="77777777" w:rsidTr="00286727">
        <w:trPr>
          <w:jc w:val="center"/>
        </w:trPr>
        <w:tc>
          <w:tcPr>
            <w:tcW w:w="2400" w:type="dxa"/>
            <w:tcMar>
              <w:top w:w="60" w:type="dxa"/>
              <w:left w:w="90" w:type="dxa"/>
              <w:bottom w:w="60" w:type="dxa"/>
              <w:right w:w="90" w:type="dxa"/>
            </w:tcMar>
            <w:vAlign w:val="center"/>
          </w:tcPr>
          <w:p w14:paraId="2E571B6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000000"/>
                <w:sz w:val="19"/>
                <w:szCs w:val="19"/>
                <w:lang w:eastAsia="en-IN"/>
              </w:rPr>
              <w:t>Instructor</w:t>
            </w:r>
          </w:p>
        </w:tc>
        <w:tc>
          <w:tcPr>
            <w:tcW w:w="4800" w:type="dxa"/>
            <w:tcMar>
              <w:top w:w="60" w:type="dxa"/>
              <w:left w:w="90" w:type="dxa"/>
              <w:bottom w:w="60" w:type="dxa"/>
              <w:right w:w="90" w:type="dxa"/>
            </w:tcMar>
            <w:vAlign w:val="center"/>
          </w:tcPr>
          <w:p w14:paraId="5EC304D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9"/>
                <w:szCs w:val="19"/>
                <w:lang w:eastAsia="en-IN"/>
              </w:rPr>
              <w:t>D. Meenakshi</w:t>
            </w:r>
          </w:p>
        </w:tc>
      </w:tr>
      <w:tr w:rsidR="009D7B31" w:rsidRPr="009D7B31" w14:paraId="20E985C1" w14:textId="77777777" w:rsidTr="00286727">
        <w:trPr>
          <w:jc w:val="center"/>
        </w:trPr>
        <w:tc>
          <w:tcPr>
            <w:tcW w:w="2400" w:type="dxa"/>
            <w:tcMar>
              <w:top w:w="60" w:type="dxa"/>
              <w:left w:w="90" w:type="dxa"/>
              <w:bottom w:w="60" w:type="dxa"/>
              <w:right w:w="90" w:type="dxa"/>
            </w:tcMar>
            <w:vAlign w:val="center"/>
          </w:tcPr>
          <w:p w14:paraId="17EC310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000000"/>
                <w:sz w:val="19"/>
                <w:szCs w:val="19"/>
                <w:lang w:eastAsia="en-IN"/>
              </w:rPr>
              <w:t>Course</w:t>
            </w:r>
          </w:p>
        </w:tc>
        <w:tc>
          <w:tcPr>
            <w:tcW w:w="4800" w:type="dxa"/>
            <w:tcMar>
              <w:top w:w="60" w:type="dxa"/>
              <w:left w:w="90" w:type="dxa"/>
              <w:bottom w:w="60" w:type="dxa"/>
              <w:right w:w="90" w:type="dxa"/>
            </w:tcMar>
            <w:vAlign w:val="center"/>
          </w:tcPr>
          <w:p w14:paraId="5B21208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9"/>
                <w:szCs w:val="19"/>
                <w:lang w:eastAsia="en-IN"/>
              </w:rPr>
              <w:t>Software Engineering — Lab Batch-2</w:t>
            </w:r>
          </w:p>
        </w:tc>
      </w:tr>
    </w:tbl>
    <w:p w14:paraId="39BD051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sz w:val="20"/>
          <w:szCs w:val="20"/>
          <w:lang w:eastAsia="en-IN"/>
        </w:rPr>
        <w:br w:type="page"/>
      </w:r>
    </w:p>
    <w:p w14:paraId="237A3F18" w14:textId="77777777" w:rsidR="009D7B31" w:rsidRPr="009D7B31" w:rsidRDefault="009D7B31" w:rsidP="009D7B31">
      <w:pPr>
        <w:spacing w:after="0" w:line="240" w:lineRule="auto"/>
        <w:rPr>
          <w:rFonts w:ascii="Calibri" w:eastAsia="Calibri" w:hAnsi="Calibri" w:cs="Calibri"/>
          <w:sz w:val="20"/>
          <w:szCs w:val="20"/>
          <w:lang w:eastAsia="en-IN"/>
        </w:rPr>
        <w:sectPr w:rsidR="009D7B31" w:rsidRPr="009D7B31" w:rsidSect="009D7B31">
          <w:pgSz w:w="12240" w:h="15840"/>
          <w:pgMar w:top="1080" w:right="1224" w:bottom="1080" w:left="1224" w:header="708" w:footer="708" w:gutter="0"/>
          <w:cols w:space="720"/>
          <w:docGrid w:linePitch="360"/>
        </w:sectPr>
      </w:pPr>
    </w:p>
    <w:p w14:paraId="23D3447A" w14:textId="77777777" w:rsidR="009D7B31" w:rsidRPr="009D7B31" w:rsidRDefault="009D7B31" w:rsidP="009D7B31">
      <w:pPr>
        <w:spacing w:after="200" w:line="240" w:lineRule="auto"/>
        <w:outlineLvl w:val="0"/>
        <w:rPr>
          <w:rFonts w:ascii="Calibri" w:eastAsia="Calibri" w:hAnsi="Calibri" w:cs="Calibri"/>
          <w:color w:val="2E74B5"/>
          <w:sz w:val="32"/>
          <w:szCs w:val="32"/>
          <w:lang w:eastAsia="en-IN"/>
        </w:rPr>
      </w:pPr>
      <w:r w:rsidRPr="009D7B31">
        <w:rPr>
          <w:rFonts w:ascii="Calibri" w:eastAsia="Calibri" w:hAnsi="Calibri" w:cs="Calibri"/>
          <w:b/>
          <w:bCs/>
          <w:color w:val="1F3864"/>
          <w:sz w:val="30"/>
          <w:szCs w:val="30"/>
          <w:lang w:eastAsia="en-IN"/>
        </w:rPr>
        <w:lastRenderedPageBreak/>
        <w:t>Table of Contents</w:t>
      </w:r>
    </w:p>
    <w:p w14:paraId="7AF6BE1B" w14:textId="77777777" w:rsidR="009D7B31" w:rsidRPr="009D7B31" w:rsidRDefault="009D7B31" w:rsidP="009D7B31">
      <w:pPr>
        <w:spacing w:after="70" w:line="240" w:lineRule="auto"/>
        <w:rPr>
          <w:rFonts w:ascii="Calibri" w:eastAsia="Calibri" w:hAnsi="Calibri" w:cs="Calibri"/>
          <w:sz w:val="20"/>
          <w:szCs w:val="20"/>
          <w:lang w:eastAsia="en-IN"/>
        </w:rPr>
      </w:pPr>
      <w:r w:rsidRPr="009D7B31">
        <w:rPr>
          <w:rFonts w:ascii="Calibri" w:eastAsia="Calibri" w:hAnsi="Calibri" w:cs="Calibri"/>
          <w:b/>
          <w:bCs/>
          <w:color w:val="1F3864"/>
          <w:sz w:val="20"/>
          <w:szCs w:val="20"/>
          <w:lang w:eastAsia="en-IN"/>
        </w:rPr>
        <w:t>1. Introduction</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b/>
          <w:bCs/>
          <w:color w:val="1F3864"/>
          <w:sz w:val="20"/>
          <w:szCs w:val="20"/>
          <w:lang w:eastAsia="en-IN"/>
        </w:rPr>
        <w:t>3</w:t>
      </w:r>
    </w:p>
    <w:p w14:paraId="66E7FE14"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1.1 Document Purpose</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3</w:t>
      </w:r>
    </w:p>
    <w:p w14:paraId="6D0B313C"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1.2 Product Scope</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3</w:t>
      </w:r>
    </w:p>
    <w:p w14:paraId="616CC12F"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1.3 Definitions, Acronyms, and Abbreviations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4</w:t>
      </w:r>
    </w:p>
    <w:p w14:paraId="243C019E"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1.4 References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4</w:t>
      </w:r>
    </w:p>
    <w:p w14:paraId="2D16C033"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1.5 Overview</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4</w:t>
      </w:r>
    </w:p>
    <w:p w14:paraId="5CD82809" w14:textId="77777777" w:rsidR="009D7B31" w:rsidRPr="009D7B31" w:rsidRDefault="009D7B31" w:rsidP="009D7B31">
      <w:pPr>
        <w:spacing w:after="70" w:line="240" w:lineRule="auto"/>
        <w:rPr>
          <w:rFonts w:ascii="Calibri" w:eastAsia="Calibri" w:hAnsi="Calibri" w:cs="Calibri"/>
          <w:sz w:val="20"/>
          <w:szCs w:val="20"/>
          <w:lang w:eastAsia="en-IN"/>
        </w:rPr>
      </w:pPr>
      <w:r w:rsidRPr="009D7B31">
        <w:rPr>
          <w:rFonts w:ascii="Calibri" w:eastAsia="Calibri" w:hAnsi="Calibri" w:cs="Calibri"/>
          <w:b/>
          <w:bCs/>
          <w:color w:val="1F3864"/>
          <w:sz w:val="20"/>
          <w:szCs w:val="20"/>
          <w:lang w:eastAsia="en-IN"/>
        </w:rPr>
        <w:t>2. General Description</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b/>
          <w:bCs/>
          <w:color w:val="1F3864"/>
          <w:sz w:val="20"/>
          <w:szCs w:val="20"/>
          <w:lang w:eastAsia="en-IN"/>
        </w:rPr>
        <w:t>4</w:t>
      </w:r>
    </w:p>
    <w:p w14:paraId="6B84D45B"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2.1 Product Perspective</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4</w:t>
      </w:r>
    </w:p>
    <w:p w14:paraId="61D3A742"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2.2 Product Functions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5</w:t>
      </w:r>
    </w:p>
    <w:p w14:paraId="0FC48717"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2.3 User Characteristics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5</w:t>
      </w:r>
    </w:p>
    <w:p w14:paraId="017F375B"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2.4 General Constraints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5</w:t>
      </w:r>
    </w:p>
    <w:p w14:paraId="087B41CE"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2.5 Assumptions and Dependencies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6</w:t>
      </w:r>
    </w:p>
    <w:p w14:paraId="7B982199" w14:textId="77777777" w:rsidR="009D7B31" w:rsidRPr="009D7B31" w:rsidRDefault="009D7B31" w:rsidP="009D7B31">
      <w:pPr>
        <w:spacing w:after="70" w:line="240" w:lineRule="auto"/>
        <w:rPr>
          <w:rFonts w:ascii="Calibri" w:eastAsia="Calibri" w:hAnsi="Calibri" w:cs="Calibri"/>
          <w:sz w:val="20"/>
          <w:szCs w:val="20"/>
          <w:lang w:eastAsia="en-IN"/>
        </w:rPr>
      </w:pPr>
      <w:r w:rsidRPr="009D7B31">
        <w:rPr>
          <w:rFonts w:ascii="Calibri" w:eastAsia="Calibri" w:hAnsi="Calibri" w:cs="Calibri"/>
          <w:b/>
          <w:bCs/>
          <w:color w:val="1F3864"/>
          <w:sz w:val="20"/>
          <w:szCs w:val="20"/>
          <w:lang w:eastAsia="en-IN"/>
        </w:rPr>
        <w:t>3. Specific Requirements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b/>
          <w:bCs/>
          <w:color w:val="1F3864"/>
          <w:sz w:val="20"/>
          <w:szCs w:val="20"/>
          <w:lang w:eastAsia="en-IN"/>
        </w:rPr>
        <w:t>7</w:t>
      </w:r>
    </w:p>
    <w:p w14:paraId="164DE4E8"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3.1 Functional Requirements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7</w:t>
      </w:r>
    </w:p>
    <w:p w14:paraId="45534CF5"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3.2 External Interface Requirements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8</w:t>
      </w:r>
    </w:p>
    <w:p w14:paraId="27BC2115"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3.3 Performance Requirements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9</w:t>
      </w:r>
    </w:p>
    <w:p w14:paraId="774DE071"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3.4 Design Constraints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10</w:t>
      </w:r>
    </w:p>
    <w:p w14:paraId="01A849A3"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3.6 Other Requirements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10</w:t>
      </w:r>
    </w:p>
    <w:p w14:paraId="301DABFC" w14:textId="77777777" w:rsidR="009D7B31" w:rsidRPr="009D7B31" w:rsidRDefault="009D7B31" w:rsidP="009D7B31">
      <w:pPr>
        <w:spacing w:after="70" w:line="240" w:lineRule="auto"/>
        <w:rPr>
          <w:rFonts w:ascii="Calibri" w:eastAsia="Calibri" w:hAnsi="Calibri" w:cs="Calibri"/>
          <w:sz w:val="20"/>
          <w:szCs w:val="20"/>
          <w:lang w:eastAsia="en-IN"/>
        </w:rPr>
      </w:pPr>
      <w:r w:rsidRPr="009D7B31">
        <w:rPr>
          <w:rFonts w:ascii="Calibri" w:eastAsia="Calibri" w:hAnsi="Calibri" w:cs="Calibri"/>
          <w:b/>
          <w:bCs/>
          <w:color w:val="1F3864"/>
          <w:sz w:val="20"/>
          <w:szCs w:val="20"/>
          <w:lang w:eastAsia="en-IN"/>
        </w:rPr>
        <w:t>4. Appendices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b/>
          <w:bCs/>
          <w:color w:val="1F3864"/>
          <w:sz w:val="20"/>
          <w:szCs w:val="20"/>
          <w:lang w:eastAsia="en-IN"/>
        </w:rPr>
        <w:t>11</w:t>
      </w:r>
    </w:p>
    <w:p w14:paraId="7D5BBE1B"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Appendix A — Database Entity Schema (Prisma)</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11</w:t>
      </w:r>
    </w:p>
    <w:p w14:paraId="43991C2A"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Appendix B — Project Directory Structure</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11</w:t>
      </w:r>
    </w:p>
    <w:p w14:paraId="63DA4D59" w14:textId="77777777" w:rsidR="009D7B31" w:rsidRPr="009D7B31" w:rsidRDefault="009D7B31" w:rsidP="009D7B31">
      <w:pPr>
        <w:spacing w:after="70" w:line="240" w:lineRule="auto"/>
        <w:ind w:left="260"/>
        <w:rPr>
          <w:rFonts w:ascii="Calibri" w:eastAsia="Calibri" w:hAnsi="Calibri" w:cs="Calibri"/>
          <w:sz w:val="20"/>
          <w:szCs w:val="20"/>
          <w:lang w:eastAsia="en-IN"/>
        </w:rPr>
      </w:pPr>
      <w:r w:rsidRPr="009D7B31">
        <w:rPr>
          <w:rFonts w:ascii="Calibri" w:eastAsia="Calibri" w:hAnsi="Calibri" w:cs="Calibri"/>
          <w:color w:val="1A1A1A"/>
          <w:sz w:val="20"/>
          <w:szCs w:val="20"/>
          <w:lang w:eastAsia="en-IN"/>
        </w:rPr>
        <w:t>Appendix C — System Use Case Workflows</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color w:val="1A1A1A"/>
          <w:sz w:val="20"/>
          <w:szCs w:val="20"/>
          <w:lang w:eastAsia="en-IN"/>
        </w:rPr>
        <w:t>11</w:t>
      </w:r>
    </w:p>
    <w:p w14:paraId="48D64438" w14:textId="77777777" w:rsidR="009D7B31" w:rsidRPr="009D7B31" w:rsidRDefault="009D7B31" w:rsidP="009D7B31">
      <w:pPr>
        <w:spacing w:after="70" w:line="240" w:lineRule="auto"/>
        <w:rPr>
          <w:rFonts w:ascii="Calibri" w:eastAsia="Calibri" w:hAnsi="Calibri" w:cs="Calibri"/>
          <w:sz w:val="20"/>
          <w:szCs w:val="20"/>
          <w:lang w:eastAsia="en-IN"/>
        </w:rPr>
      </w:pPr>
      <w:r w:rsidRPr="009D7B31">
        <w:rPr>
          <w:rFonts w:ascii="Calibri" w:eastAsia="Calibri" w:hAnsi="Calibri" w:cs="Calibri"/>
          <w:b/>
          <w:bCs/>
          <w:color w:val="1F3864"/>
          <w:sz w:val="20"/>
          <w:szCs w:val="20"/>
          <w:lang w:eastAsia="en-IN"/>
        </w:rPr>
        <w:t>5. Index</w:t>
      </w:r>
      <w:r w:rsidRPr="009D7B31">
        <w:rPr>
          <w:rFonts w:ascii="Calibri" w:eastAsia="Calibri" w:hAnsi="Calibri" w:cs="Calibri"/>
          <w:sz w:val="20"/>
          <w:szCs w:val="20"/>
          <w:lang w:eastAsia="en-IN"/>
        </w:rPr>
        <w:ptab w:relativeTo="margin" w:alignment="right" w:leader="dot"/>
      </w:r>
      <w:r w:rsidRPr="009D7B31">
        <w:rPr>
          <w:rFonts w:ascii="Calibri" w:eastAsia="Calibri" w:hAnsi="Calibri" w:cs="Calibri"/>
          <w:b/>
          <w:bCs/>
          <w:color w:val="1F3864"/>
          <w:sz w:val="20"/>
          <w:szCs w:val="20"/>
          <w:lang w:eastAsia="en-IN"/>
        </w:rPr>
        <w:t>12</w:t>
      </w:r>
    </w:p>
    <w:p w14:paraId="5F03FFF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sz w:val="20"/>
          <w:szCs w:val="20"/>
          <w:lang w:eastAsia="en-IN"/>
        </w:rPr>
        <w:br w:type="page"/>
      </w:r>
    </w:p>
    <w:p w14:paraId="377FAEF3" w14:textId="77777777" w:rsidR="009D7B31" w:rsidRPr="009D7B31" w:rsidRDefault="009D7B31" w:rsidP="009D7B31">
      <w:pPr>
        <w:spacing w:after="0" w:line="240" w:lineRule="auto"/>
        <w:rPr>
          <w:rFonts w:ascii="Calibri" w:eastAsia="Calibri" w:hAnsi="Calibri" w:cs="Calibri"/>
          <w:sz w:val="20"/>
          <w:szCs w:val="20"/>
          <w:lang w:eastAsia="en-IN"/>
        </w:rPr>
        <w:sectPr w:rsidR="009D7B31" w:rsidRPr="009D7B31" w:rsidSect="009D7B31">
          <w:headerReference w:type="default" r:id="rId8"/>
          <w:footerReference w:type="default" r:id="rId9"/>
          <w:pgSz w:w="11906" w:h="16838"/>
          <w:pgMar w:top="1080" w:right="1224" w:bottom="1080" w:left="1224" w:header="708" w:footer="708" w:gutter="0"/>
          <w:cols w:space="720"/>
          <w:docGrid w:linePitch="360"/>
        </w:sectPr>
      </w:pPr>
    </w:p>
    <w:p w14:paraId="386782A9" w14:textId="77777777" w:rsidR="009D7B31" w:rsidRPr="009D7B31" w:rsidRDefault="009D7B31" w:rsidP="009D7B31">
      <w:pPr>
        <w:pBdr>
          <w:bottom w:val="single" w:sz="6" w:space="4" w:color="2E74B5"/>
        </w:pBdr>
        <w:spacing w:before="320" w:after="160" w:line="240" w:lineRule="auto"/>
        <w:outlineLvl w:val="0"/>
        <w:rPr>
          <w:rFonts w:ascii="Calibri" w:eastAsia="Calibri" w:hAnsi="Calibri" w:cs="Calibri"/>
          <w:color w:val="2E74B5"/>
          <w:sz w:val="32"/>
          <w:szCs w:val="32"/>
          <w:lang w:eastAsia="en-IN"/>
        </w:rPr>
      </w:pPr>
      <w:r w:rsidRPr="009D7B31">
        <w:rPr>
          <w:rFonts w:ascii="Calibri" w:eastAsia="Calibri" w:hAnsi="Calibri" w:cs="Calibri"/>
          <w:b/>
          <w:bCs/>
          <w:color w:val="1F3864"/>
          <w:sz w:val="30"/>
          <w:szCs w:val="30"/>
          <w:lang w:eastAsia="en-IN"/>
        </w:rPr>
        <w:lastRenderedPageBreak/>
        <w:t>1. Introduction</w:t>
      </w:r>
    </w:p>
    <w:p w14:paraId="760C53D3"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1.1 Document Purpose</w:t>
      </w:r>
    </w:p>
    <w:p w14:paraId="51F8BBF7"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This Software Requirements Specification (SRS) provides a complete, unambiguous, and testable description of </w:t>
      </w:r>
      <w:proofErr w:type="spellStart"/>
      <w:r w:rsidRPr="009D7B31">
        <w:rPr>
          <w:rFonts w:ascii="Calibri" w:eastAsia="Calibri" w:hAnsi="Calibri" w:cs="Calibri"/>
          <w:sz w:val="20"/>
          <w:szCs w:val="20"/>
          <w:lang w:eastAsia="en-IN"/>
        </w:rPr>
        <w:t>SwiftStock</w:t>
      </w:r>
      <w:proofErr w:type="spellEnd"/>
      <w:r w:rsidRPr="009D7B31">
        <w:rPr>
          <w:rFonts w:ascii="Calibri" w:eastAsia="Calibri" w:hAnsi="Calibri" w:cs="Calibri"/>
          <w:sz w:val="20"/>
          <w:szCs w:val="20"/>
          <w:lang w:eastAsia="en-IN"/>
        </w:rPr>
        <w:t>, an AI-augmented SaaS inventory and supply-chain management platform. It defines the functional and non-functional behaviour of the system, its architectural constraints, external interfaces, and the integration of Large Language Model (LLM) intelligence into demand forecasting and procurement, so that developers, testers, and evaluators share a single source of truth for what is being built.</w:t>
      </w:r>
    </w:p>
    <w:p w14:paraId="4E4FC560"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This document is intended to be read by the following audiences:</w:t>
      </w:r>
    </w:p>
    <w:p w14:paraId="6553DB20"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b/>
          <w:bCs/>
          <w:sz w:val="20"/>
          <w:szCs w:val="20"/>
          <w:lang w:eastAsia="en-IN"/>
        </w:rPr>
        <w:t xml:space="preserve">Software Developers &amp; AI Coding Agents — </w:t>
      </w:r>
      <w:r w:rsidRPr="009D7B31">
        <w:rPr>
          <w:rFonts w:ascii="Calibri" w:eastAsia="Calibri" w:hAnsi="Calibri" w:cs="Calibri"/>
          <w:sz w:val="20"/>
          <w:szCs w:val="20"/>
          <w:lang w:eastAsia="en-IN"/>
        </w:rPr>
        <w:t>to implement the Next.js frontend, Server Action/API backend, Prisma schema, and AI integration exactly as specified.</w:t>
      </w:r>
    </w:p>
    <w:p w14:paraId="5D0A4000"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b/>
          <w:bCs/>
          <w:sz w:val="20"/>
          <w:szCs w:val="20"/>
          <w:lang w:eastAsia="en-IN"/>
        </w:rPr>
        <w:t xml:space="preserve">QA Engineers — </w:t>
      </w:r>
      <w:r w:rsidRPr="009D7B31">
        <w:rPr>
          <w:rFonts w:ascii="Calibri" w:eastAsia="Calibri" w:hAnsi="Calibri" w:cs="Calibri"/>
          <w:sz w:val="20"/>
          <w:szCs w:val="20"/>
          <w:lang w:eastAsia="en-IN"/>
        </w:rPr>
        <w:t>to derive test cases directly from the functional requirements (FR-</w:t>
      </w:r>
      <w:proofErr w:type="spellStart"/>
      <w:r w:rsidRPr="009D7B31">
        <w:rPr>
          <w:rFonts w:ascii="Calibri" w:eastAsia="Calibri" w:hAnsi="Calibri" w:cs="Calibri"/>
          <w:sz w:val="20"/>
          <w:szCs w:val="20"/>
          <w:lang w:eastAsia="en-IN"/>
        </w:rPr>
        <w:t>x.x</w:t>
      </w:r>
      <w:proofErr w:type="spellEnd"/>
      <w:r w:rsidRPr="009D7B31">
        <w:rPr>
          <w:rFonts w:ascii="Calibri" w:eastAsia="Calibri" w:hAnsi="Calibri" w:cs="Calibri"/>
          <w:sz w:val="20"/>
          <w:szCs w:val="20"/>
          <w:lang w:eastAsia="en-IN"/>
        </w:rPr>
        <w:t>) and acceptance criteria.</w:t>
      </w:r>
    </w:p>
    <w:p w14:paraId="6D4636FC"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b/>
          <w:bCs/>
          <w:sz w:val="20"/>
          <w:szCs w:val="20"/>
          <w:lang w:eastAsia="en-IN"/>
        </w:rPr>
        <w:t xml:space="preserve">Academic Evaluators — </w:t>
      </w:r>
      <w:r w:rsidRPr="009D7B31">
        <w:rPr>
          <w:rFonts w:ascii="Calibri" w:eastAsia="Calibri" w:hAnsi="Calibri" w:cs="Calibri"/>
          <w:sz w:val="20"/>
          <w:szCs w:val="20"/>
          <w:lang w:eastAsia="en-IN"/>
        </w:rPr>
        <w:t>to assess the depth of architectural planning and adherence to software engineering practice.</w:t>
      </w:r>
    </w:p>
    <w:p w14:paraId="39B84C78"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b/>
          <w:bCs/>
          <w:sz w:val="20"/>
          <w:szCs w:val="20"/>
          <w:lang w:eastAsia="en-IN"/>
        </w:rPr>
        <w:t xml:space="preserve">Project Stakeholders — </w:t>
      </w:r>
      <w:r w:rsidRPr="009D7B31">
        <w:rPr>
          <w:rFonts w:ascii="Calibri" w:eastAsia="Calibri" w:hAnsi="Calibri" w:cs="Calibri"/>
          <w:sz w:val="20"/>
          <w:szCs w:val="20"/>
          <w:lang w:eastAsia="en-IN"/>
        </w:rPr>
        <w:t>to confirm the delivered product matches the agreed scope and business rules.</w:t>
      </w:r>
    </w:p>
    <w:p w14:paraId="6E5A7939"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1.2 Product Scope</w:t>
      </w:r>
    </w:p>
    <w:p w14:paraId="1FE9738C" w14:textId="77777777" w:rsidR="009D7B31" w:rsidRPr="009D7B31" w:rsidRDefault="009D7B31" w:rsidP="009D7B31">
      <w:pPr>
        <w:spacing w:after="120" w:line="264" w:lineRule="auto"/>
        <w:rPr>
          <w:rFonts w:ascii="Calibri" w:eastAsia="Calibri" w:hAnsi="Calibri" w:cs="Calibri"/>
          <w:sz w:val="20"/>
          <w:szCs w:val="20"/>
          <w:lang w:eastAsia="en-IN"/>
        </w:rPr>
      </w:pPr>
      <w:proofErr w:type="spellStart"/>
      <w:r w:rsidRPr="009D7B31">
        <w:rPr>
          <w:rFonts w:ascii="Calibri" w:eastAsia="Calibri" w:hAnsi="Calibri" w:cs="Calibri"/>
          <w:sz w:val="20"/>
          <w:szCs w:val="20"/>
          <w:lang w:eastAsia="en-IN"/>
        </w:rPr>
        <w:t>SwiftStock</w:t>
      </w:r>
      <w:proofErr w:type="spellEnd"/>
      <w:r w:rsidRPr="009D7B31">
        <w:rPr>
          <w:rFonts w:ascii="Calibri" w:eastAsia="Calibri" w:hAnsi="Calibri" w:cs="Calibri"/>
          <w:sz w:val="20"/>
          <w:szCs w:val="20"/>
          <w:lang w:eastAsia="en-IN"/>
        </w:rPr>
        <w:t xml:space="preserve"> is a dashboard-first, multi-tenant SaaS platform that replaces spreadsheet- and legacy-ERP-based inventory tracking with a near-zero-latency web application, augmented by an AI prediction layer that continuously reasons about stock velocity and supplier replenishment.</w:t>
      </w:r>
    </w:p>
    <w:p w14:paraId="5A0294CE"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b/>
          <w:bCs/>
          <w:sz w:val="20"/>
          <w:szCs w:val="20"/>
          <w:lang w:eastAsia="en-IN"/>
        </w:rPr>
        <w:t>In Scope:</w:t>
      </w:r>
    </w:p>
    <w:p w14:paraId="30137F99"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Secure authentication and organization management (Clerk); strict multi-tenant data isolation; full product-</w:t>
      </w:r>
      <w:proofErr w:type="spellStart"/>
      <w:r w:rsidRPr="009D7B31">
        <w:rPr>
          <w:rFonts w:ascii="Calibri" w:eastAsia="Calibri" w:hAnsi="Calibri" w:cs="Calibri"/>
          <w:sz w:val="20"/>
          <w:szCs w:val="20"/>
          <w:lang w:eastAsia="en-IN"/>
        </w:rPr>
        <w:t>catalog</w:t>
      </w:r>
      <w:proofErr w:type="spellEnd"/>
      <w:r w:rsidRPr="009D7B31">
        <w:rPr>
          <w:rFonts w:ascii="Calibri" w:eastAsia="Calibri" w:hAnsi="Calibri" w:cs="Calibri"/>
          <w:sz w:val="20"/>
          <w:szCs w:val="20"/>
          <w:lang w:eastAsia="en-IN"/>
        </w:rPr>
        <w:t xml:space="preserve"> CRUD; real-time stock-transaction logging; configurable low-stock alerting with email and webhook dispatch; manager-approval workflows for non-admin stock changes; barcode management (EAN/UPC/QR); CSV import/export; category management; a full audit trail; charted analytics dashboards; Freemium/PRO subscription billing via </w:t>
      </w:r>
      <w:proofErr w:type="spellStart"/>
      <w:r w:rsidRPr="009D7B31">
        <w:rPr>
          <w:rFonts w:ascii="Calibri" w:eastAsia="Calibri" w:hAnsi="Calibri" w:cs="Calibri"/>
          <w:sz w:val="20"/>
          <w:szCs w:val="20"/>
          <w:lang w:eastAsia="en-IN"/>
        </w:rPr>
        <w:t>Razorpay</w:t>
      </w:r>
      <w:proofErr w:type="spellEnd"/>
      <w:r w:rsidRPr="009D7B31">
        <w:rPr>
          <w:rFonts w:ascii="Calibri" w:eastAsia="Calibri" w:hAnsi="Calibri" w:cs="Calibri"/>
          <w:sz w:val="20"/>
          <w:szCs w:val="20"/>
          <w:lang w:eastAsia="en-IN"/>
        </w:rPr>
        <w:t xml:space="preserve">; authenticated file uploads via </w:t>
      </w:r>
      <w:proofErr w:type="spellStart"/>
      <w:r w:rsidRPr="009D7B31">
        <w:rPr>
          <w:rFonts w:ascii="Calibri" w:eastAsia="Calibri" w:hAnsi="Calibri" w:cs="Calibri"/>
          <w:sz w:val="20"/>
          <w:szCs w:val="20"/>
          <w:lang w:eastAsia="en-IN"/>
        </w:rPr>
        <w:t>UploadThing</w:t>
      </w:r>
      <w:proofErr w:type="spellEnd"/>
      <w:r w:rsidRPr="009D7B31">
        <w:rPr>
          <w:rFonts w:ascii="Calibri" w:eastAsia="Calibri" w:hAnsi="Calibri" w:cs="Calibri"/>
          <w:sz w:val="20"/>
          <w:szCs w:val="20"/>
          <w:lang w:eastAsia="en-IN"/>
        </w:rPr>
        <w:t>; developer-facing webhook integrations; and an AI subsystem that performs LLM-based demand forecasting, dynamic restock-threshold calculation, automated supplier email drafting, and autonomous purchase-order generation.</w:t>
      </w:r>
    </w:p>
    <w:p w14:paraId="7712E579"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b/>
          <w:bCs/>
          <w:sz w:val="20"/>
          <w:szCs w:val="20"/>
          <w:lang w:eastAsia="en-IN"/>
        </w:rPr>
        <w:t>Out of Scope:</w:t>
      </w:r>
    </w:p>
    <w:p w14:paraId="2AFA4B71"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Multi-warehouse geographic tracking, real-time WebSocket collaboration, third-party sales-channel integrations (Shopify, Amazon), and direct shipping-carrier APIs (FedEx/UPS) are explicitly excluded from the current release.</w:t>
      </w:r>
    </w:p>
    <w:p w14:paraId="5F2D0AE3"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The guiding objective is a Server-First architecture (Next.js 16 App Router + React Server Components) over a PostgreSQL/Prisma data layer, in which an isolated AI module continuously augments — but never blocks — core inventory operations.</w:t>
      </w:r>
    </w:p>
    <w:p w14:paraId="5E078253"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1.3 Definitions, Acronyms, and Abbreviations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700"/>
        <w:gridCol w:w="7660"/>
      </w:tblGrid>
      <w:tr w:rsidR="009D7B31" w:rsidRPr="009D7B31" w14:paraId="49E62299" w14:textId="77777777" w:rsidTr="00286727">
        <w:trPr>
          <w:tblHeader/>
        </w:trPr>
        <w:tc>
          <w:tcPr>
            <w:tcW w:w="1700" w:type="dxa"/>
            <w:shd w:val="clear" w:color="auto" w:fill="1F3864"/>
            <w:tcMar>
              <w:top w:w="60" w:type="dxa"/>
              <w:left w:w="90" w:type="dxa"/>
              <w:bottom w:w="60" w:type="dxa"/>
              <w:right w:w="90" w:type="dxa"/>
            </w:tcMar>
            <w:vAlign w:val="center"/>
          </w:tcPr>
          <w:p w14:paraId="611F9E8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Term</w:t>
            </w:r>
          </w:p>
        </w:tc>
        <w:tc>
          <w:tcPr>
            <w:tcW w:w="7660" w:type="dxa"/>
            <w:shd w:val="clear" w:color="auto" w:fill="1F3864"/>
            <w:tcMar>
              <w:top w:w="60" w:type="dxa"/>
              <w:left w:w="90" w:type="dxa"/>
              <w:bottom w:w="60" w:type="dxa"/>
              <w:right w:w="90" w:type="dxa"/>
            </w:tcMar>
            <w:vAlign w:val="center"/>
          </w:tcPr>
          <w:p w14:paraId="15110B2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Definition</w:t>
            </w:r>
          </w:p>
        </w:tc>
      </w:tr>
      <w:tr w:rsidR="009D7B31" w:rsidRPr="009D7B31" w14:paraId="3E843409" w14:textId="77777777" w:rsidTr="00286727">
        <w:tc>
          <w:tcPr>
            <w:tcW w:w="1700" w:type="dxa"/>
            <w:tcMar>
              <w:top w:w="60" w:type="dxa"/>
              <w:left w:w="90" w:type="dxa"/>
              <w:bottom w:w="60" w:type="dxa"/>
              <w:right w:w="90" w:type="dxa"/>
            </w:tcMar>
            <w:vAlign w:val="center"/>
          </w:tcPr>
          <w:p w14:paraId="1CCA275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SaaS</w:t>
            </w:r>
          </w:p>
        </w:tc>
        <w:tc>
          <w:tcPr>
            <w:tcW w:w="7660" w:type="dxa"/>
            <w:tcMar>
              <w:top w:w="60" w:type="dxa"/>
              <w:left w:w="90" w:type="dxa"/>
              <w:bottom w:w="60" w:type="dxa"/>
              <w:right w:w="90" w:type="dxa"/>
            </w:tcMar>
            <w:vAlign w:val="center"/>
          </w:tcPr>
          <w:p w14:paraId="125413B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Software as a Service — centrally hosted application accessed by subscription.</w:t>
            </w:r>
          </w:p>
        </w:tc>
      </w:tr>
      <w:tr w:rsidR="009D7B31" w:rsidRPr="009D7B31" w14:paraId="6FFEDBBF" w14:textId="77777777" w:rsidTr="00286727">
        <w:tc>
          <w:tcPr>
            <w:tcW w:w="1700" w:type="dxa"/>
            <w:tcMar>
              <w:top w:w="60" w:type="dxa"/>
              <w:left w:w="90" w:type="dxa"/>
              <w:bottom w:w="60" w:type="dxa"/>
              <w:right w:w="90" w:type="dxa"/>
            </w:tcMar>
            <w:vAlign w:val="center"/>
          </w:tcPr>
          <w:p w14:paraId="70CD02B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SRS</w:t>
            </w:r>
          </w:p>
        </w:tc>
        <w:tc>
          <w:tcPr>
            <w:tcW w:w="7660" w:type="dxa"/>
            <w:tcMar>
              <w:top w:w="60" w:type="dxa"/>
              <w:left w:w="90" w:type="dxa"/>
              <w:bottom w:w="60" w:type="dxa"/>
              <w:right w:w="90" w:type="dxa"/>
            </w:tcMar>
            <w:vAlign w:val="center"/>
          </w:tcPr>
          <w:p w14:paraId="03EE820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Software Requirements Specification, this document.</w:t>
            </w:r>
          </w:p>
        </w:tc>
      </w:tr>
      <w:tr w:rsidR="009D7B31" w:rsidRPr="009D7B31" w14:paraId="53323385" w14:textId="77777777" w:rsidTr="00286727">
        <w:tc>
          <w:tcPr>
            <w:tcW w:w="1700" w:type="dxa"/>
            <w:tcMar>
              <w:top w:w="60" w:type="dxa"/>
              <w:left w:w="90" w:type="dxa"/>
              <w:bottom w:w="60" w:type="dxa"/>
              <w:right w:w="90" w:type="dxa"/>
            </w:tcMar>
            <w:vAlign w:val="center"/>
          </w:tcPr>
          <w:p w14:paraId="1F4117B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RBAC</w:t>
            </w:r>
          </w:p>
        </w:tc>
        <w:tc>
          <w:tcPr>
            <w:tcW w:w="7660" w:type="dxa"/>
            <w:tcMar>
              <w:top w:w="60" w:type="dxa"/>
              <w:left w:w="90" w:type="dxa"/>
              <w:bottom w:w="60" w:type="dxa"/>
              <w:right w:w="90" w:type="dxa"/>
            </w:tcMar>
            <w:vAlign w:val="center"/>
          </w:tcPr>
          <w:p w14:paraId="1F38702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Role-Based Access Control — Admin vs. Member permissions within an organization.</w:t>
            </w:r>
          </w:p>
        </w:tc>
      </w:tr>
      <w:tr w:rsidR="009D7B31" w:rsidRPr="009D7B31" w14:paraId="77F8F311" w14:textId="77777777" w:rsidTr="00286727">
        <w:tc>
          <w:tcPr>
            <w:tcW w:w="1700" w:type="dxa"/>
            <w:tcMar>
              <w:top w:w="60" w:type="dxa"/>
              <w:left w:w="90" w:type="dxa"/>
              <w:bottom w:w="60" w:type="dxa"/>
              <w:right w:w="90" w:type="dxa"/>
            </w:tcMar>
            <w:vAlign w:val="center"/>
          </w:tcPr>
          <w:p w14:paraId="47EF627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RSC</w:t>
            </w:r>
          </w:p>
        </w:tc>
        <w:tc>
          <w:tcPr>
            <w:tcW w:w="7660" w:type="dxa"/>
            <w:tcMar>
              <w:top w:w="60" w:type="dxa"/>
              <w:left w:w="90" w:type="dxa"/>
              <w:bottom w:w="60" w:type="dxa"/>
              <w:right w:w="90" w:type="dxa"/>
            </w:tcMar>
            <w:vAlign w:val="center"/>
          </w:tcPr>
          <w:p w14:paraId="45A221D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React Server Component — renders exclusively on the server for smaller client bundles.</w:t>
            </w:r>
          </w:p>
        </w:tc>
      </w:tr>
      <w:tr w:rsidR="009D7B31" w:rsidRPr="009D7B31" w14:paraId="204ECAA4" w14:textId="77777777" w:rsidTr="00286727">
        <w:tc>
          <w:tcPr>
            <w:tcW w:w="1700" w:type="dxa"/>
            <w:tcMar>
              <w:top w:w="60" w:type="dxa"/>
              <w:left w:w="90" w:type="dxa"/>
              <w:bottom w:w="60" w:type="dxa"/>
              <w:right w:w="90" w:type="dxa"/>
            </w:tcMar>
            <w:vAlign w:val="center"/>
          </w:tcPr>
          <w:p w14:paraId="2491DBB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ORM</w:t>
            </w:r>
          </w:p>
        </w:tc>
        <w:tc>
          <w:tcPr>
            <w:tcW w:w="7660" w:type="dxa"/>
            <w:tcMar>
              <w:top w:w="60" w:type="dxa"/>
              <w:left w:w="90" w:type="dxa"/>
              <w:bottom w:w="60" w:type="dxa"/>
              <w:right w:w="90" w:type="dxa"/>
            </w:tcMar>
            <w:vAlign w:val="center"/>
          </w:tcPr>
          <w:p w14:paraId="0AA613B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Object-Relational Mapping; Prisma is the ORM used in this project.</w:t>
            </w:r>
          </w:p>
        </w:tc>
      </w:tr>
      <w:tr w:rsidR="009D7B31" w:rsidRPr="009D7B31" w14:paraId="0E1E9329" w14:textId="77777777" w:rsidTr="00286727">
        <w:tc>
          <w:tcPr>
            <w:tcW w:w="1700" w:type="dxa"/>
            <w:tcMar>
              <w:top w:w="60" w:type="dxa"/>
              <w:left w:w="90" w:type="dxa"/>
              <w:bottom w:w="60" w:type="dxa"/>
              <w:right w:w="90" w:type="dxa"/>
            </w:tcMar>
            <w:vAlign w:val="center"/>
          </w:tcPr>
          <w:p w14:paraId="09C0BEC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lastRenderedPageBreak/>
              <w:t>SKU</w:t>
            </w:r>
          </w:p>
        </w:tc>
        <w:tc>
          <w:tcPr>
            <w:tcW w:w="7660" w:type="dxa"/>
            <w:tcMar>
              <w:top w:w="60" w:type="dxa"/>
              <w:left w:w="90" w:type="dxa"/>
              <w:bottom w:w="60" w:type="dxa"/>
              <w:right w:w="90" w:type="dxa"/>
            </w:tcMar>
            <w:vAlign w:val="center"/>
          </w:tcPr>
          <w:p w14:paraId="4263EA4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Stock Keeping Unit — unique product identifier, enforced per-organization.</w:t>
            </w:r>
          </w:p>
        </w:tc>
      </w:tr>
      <w:tr w:rsidR="009D7B31" w:rsidRPr="009D7B31" w14:paraId="5A3A89D5" w14:textId="77777777" w:rsidTr="00286727">
        <w:tc>
          <w:tcPr>
            <w:tcW w:w="1700" w:type="dxa"/>
            <w:tcMar>
              <w:top w:w="60" w:type="dxa"/>
              <w:left w:w="90" w:type="dxa"/>
              <w:bottom w:w="60" w:type="dxa"/>
              <w:right w:w="90" w:type="dxa"/>
            </w:tcMar>
            <w:vAlign w:val="center"/>
          </w:tcPr>
          <w:p w14:paraId="460053A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CUID</w:t>
            </w:r>
          </w:p>
        </w:tc>
        <w:tc>
          <w:tcPr>
            <w:tcW w:w="7660" w:type="dxa"/>
            <w:tcMar>
              <w:top w:w="60" w:type="dxa"/>
              <w:left w:w="90" w:type="dxa"/>
              <w:bottom w:w="60" w:type="dxa"/>
              <w:right w:w="90" w:type="dxa"/>
            </w:tcMar>
            <w:vAlign w:val="center"/>
          </w:tcPr>
          <w:p w14:paraId="1596EE2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Collision-resistant Unique Identifier — default primary-key format.</w:t>
            </w:r>
          </w:p>
        </w:tc>
      </w:tr>
      <w:tr w:rsidR="009D7B31" w:rsidRPr="009D7B31" w14:paraId="2FF3379A" w14:textId="77777777" w:rsidTr="00286727">
        <w:tc>
          <w:tcPr>
            <w:tcW w:w="1700" w:type="dxa"/>
            <w:tcMar>
              <w:top w:w="60" w:type="dxa"/>
              <w:left w:w="90" w:type="dxa"/>
              <w:bottom w:w="60" w:type="dxa"/>
              <w:right w:w="90" w:type="dxa"/>
            </w:tcMar>
            <w:vAlign w:val="center"/>
          </w:tcPr>
          <w:p w14:paraId="12C6976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LLM</w:t>
            </w:r>
          </w:p>
        </w:tc>
        <w:tc>
          <w:tcPr>
            <w:tcW w:w="7660" w:type="dxa"/>
            <w:tcMar>
              <w:top w:w="60" w:type="dxa"/>
              <w:left w:w="90" w:type="dxa"/>
              <w:bottom w:w="60" w:type="dxa"/>
              <w:right w:w="90" w:type="dxa"/>
            </w:tcMar>
            <w:vAlign w:val="center"/>
          </w:tcPr>
          <w:p w14:paraId="67AB414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Large Language Model (OpenAI GPT-4o / </w:t>
            </w:r>
            <w:proofErr w:type="spellStart"/>
            <w:r w:rsidRPr="009D7B31">
              <w:rPr>
                <w:rFonts w:ascii="Calibri" w:eastAsia="Calibri" w:hAnsi="Calibri" w:cs="Calibri"/>
                <w:color w:val="000000"/>
                <w:sz w:val="17"/>
                <w:szCs w:val="17"/>
                <w:lang w:eastAsia="en-IN"/>
              </w:rPr>
              <w:t>Groq</w:t>
            </w:r>
            <w:proofErr w:type="spellEnd"/>
            <w:r w:rsidRPr="009D7B31">
              <w:rPr>
                <w:rFonts w:ascii="Calibri" w:eastAsia="Calibri" w:hAnsi="Calibri" w:cs="Calibri"/>
                <w:color w:val="000000"/>
                <w:sz w:val="17"/>
                <w:szCs w:val="17"/>
                <w:lang w:eastAsia="en-IN"/>
              </w:rPr>
              <w:t xml:space="preserve"> Llama) used for forecasting and drafting.</w:t>
            </w:r>
          </w:p>
        </w:tc>
      </w:tr>
      <w:tr w:rsidR="009D7B31" w:rsidRPr="009D7B31" w14:paraId="7D090A61" w14:textId="77777777" w:rsidTr="00286727">
        <w:tc>
          <w:tcPr>
            <w:tcW w:w="1700" w:type="dxa"/>
            <w:tcMar>
              <w:top w:w="60" w:type="dxa"/>
              <w:left w:w="90" w:type="dxa"/>
              <w:bottom w:w="60" w:type="dxa"/>
              <w:right w:w="90" w:type="dxa"/>
            </w:tcMar>
            <w:vAlign w:val="center"/>
          </w:tcPr>
          <w:p w14:paraId="20A8D26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PO</w:t>
            </w:r>
          </w:p>
        </w:tc>
        <w:tc>
          <w:tcPr>
            <w:tcW w:w="7660" w:type="dxa"/>
            <w:tcMar>
              <w:top w:w="60" w:type="dxa"/>
              <w:left w:w="90" w:type="dxa"/>
              <w:bottom w:w="60" w:type="dxa"/>
              <w:right w:w="90" w:type="dxa"/>
            </w:tcMar>
            <w:vAlign w:val="center"/>
          </w:tcPr>
          <w:p w14:paraId="079BBF5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Purchase Order — a procurement record sent to a supplier.</w:t>
            </w:r>
          </w:p>
        </w:tc>
      </w:tr>
      <w:tr w:rsidR="009D7B31" w:rsidRPr="009D7B31" w14:paraId="56DFCDEE" w14:textId="77777777" w:rsidTr="00286727">
        <w:tc>
          <w:tcPr>
            <w:tcW w:w="1700" w:type="dxa"/>
            <w:tcMar>
              <w:top w:w="60" w:type="dxa"/>
              <w:left w:w="90" w:type="dxa"/>
              <w:bottom w:w="60" w:type="dxa"/>
              <w:right w:w="90" w:type="dxa"/>
            </w:tcMar>
            <w:vAlign w:val="center"/>
          </w:tcPr>
          <w:p w14:paraId="5EE022E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HMAC</w:t>
            </w:r>
          </w:p>
        </w:tc>
        <w:tc>
          <w:tcPr>
            <w:tcW w:w="7660" w:type="dxa"/>
            <w:tcMar>
              <w:top w:w="60" w:type="dxa"/>
              <w:left w:w="90" w:type="dxa"/>
              <w:bottom w:w="60" w:type="dxa"/>
              <w:right w:w="90" w:type="dxa"/>
            </w:tcMar>
            <w:vAlign w:val="center"/>
          </w:tcPr>
          <w:p w14:paraId="57A7AE8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Hash-based Message Authentication Code (SHA-256) used for webhook verification.</w:t>
            </w:r>
          </w:p>
        </w:tc>
      </w:tr>
      <w:tr w:rsidR="009D7B31" w:rsidRPr="009D7B31" w14:paraId="53B034A7" w14:textId="77777777" w:rsidTr="00286727">
        <w:tc>
          <w:tcPr>
            <w:tcW w:w="1700" w:type="dxa"/>
            <w:tcMar>
              <w:top w:w="60" w:type="dxa"/>
              <w:left w:w="90" w:type="dxa"/>
              <w:bottom w:w="60" w:type="dxa"/>
              <w:right w:w="90" w:type="dxa"/>
            </w:tcMar>
            <w:vAlign w:val="center"/>
          </w:tcPr>
          <w:p w14:paraId="62EC0F9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CRUD</w:t>
            </w:r>
          </w:p>
        </w:tc>
        <w:tc>
          <w:tcPr>
            <w:tcW w:w="7660" w:type="dxa"/>
            <w:tcMar>
              <w:top w:w="60" w:type="dxa"/>
              <w:left w:w="90" w:type="dxa"/>
              <w:bottom w:w="60" w:type="dxa"/>
              <w:right w:w="90" w:type="dxa"/>
            </w:tcMar>
            <w:vAlign w:val="center"/>
          </w:tcPr>
          <w:p w14:paraId="151EA51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Create, Read, Update, Delete.</w:t>
            </w:r>
          </w:p>
        </w:tc>
      </w:tr>
      <w:tr w:rsidR="009D7B31" w:rsidRPr="009D7B31" w14:paraId="78A7C675" w14:textId="77777777" w:rsidTr="00286727">
        <w:tc>
          <w:tcPr>
            <w:tcW w:w="1700" w:type="dxa"/>
            <w:tcMar>
              <w:top w:w="60" w:type="dxa"/>
              <w:left w:w="90" w:type="dxa"/>
              <w:bottom w:w="60" w:type="dxa"/>
              <w:right w:w="90" w:type="dxa"/>
            </w:tcMar>
            <w:vAlign w:val="center"/>
          </w:tcPr>
          <w:p w14:paraId="29E0C79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CSV</w:t>
            </w:r>
          </w:p>
        </w:tc>
        <w:tc>
          <w:tcPr>
            <w:tcW w:w="7660" w:type="dxa"/>
            <w:tcMar>
              <w:top w:w="60" w:type="dxa"/>
              <w:left w:w="90" w:type="dxa"/>
              <w:bottom w:w="60" w:type="dxa"/>
              <w:right w:w="90" w:type="dxa"/>
            </w:tcMar>
            <w:vAlign w:val="center"/>
          </w:tcPr>
          <w:p w14:paraId="2F555B9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Comma-Separated Values — format used for bulk import/export.</w:t>
            </w:r>
          </w:p>
        </w:tc>
      </w:tr>
      <w:tr w:rsidR="009D7B31" w:rsidRPr="009D7B31" w14:paraId="5D80F064" w14:textId="77777777" w:rsidTr="00286727">
        <w:tc>
          <w:tcPr>
            <w:tcW w:w="1700" w:type="dxa"/>
            <w:tcMar>
              <w:top w:w="60" w:type="dxa"/>
              <w:left w:w="90" w:type="dxa"/>
              <w:bottom w:w="60" w:type="dxa"/>
              <w:right w:w="90" w:type="dxa"/>
            </w:tcMar>
            <w:vAlign w:val="center"/>
          </w:tcPr>
          <w:p w14:paraId="57757A7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Multi-Tenancy</w:t>
            </w:r>
          </w:p>
        </w:tc>
        <w:tc>
          <w:tcPr>
            <w:tcW w:w="7660" w:type="dxa"/>
            <w:tcMar>
              <w:top w:w="60" w:type="dxa"/>
              <w:left w:w="90" w:type="dxa"/>
              <w:bottom w:w="60" w:type="dxa"/>
              <w:right w:w="90" w:type="dxa"/>
            </w:tcMar>
            <w:vAlign w:val="center"/>
          </w:tcPr>
          <w:p w14:paraId="50E7890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Architecture in which one deployment serves many isolated organizations.</w:t>
            </w:r>
          </w:p>
        </w:tc>
      </w:tr>
      <w:tr w:rsidR="009D7B31" w:rsidRPr="009D7B31" w14:paraId="66E7AF43" w14:textId="77777777" w:rsidTr="00286727">
        <w:tc>
          <w:tcPr>
            <w:tcW w:w="1700" w:type="dxa"/>
            <w:tcMar>
              <w:top w:w="60" w:type="dxa"/>
              <w:left w:w="90" w:type="dxa"/>
              <w:bottom w:w="60" w:type="dxa"/>
              <w:right w:w="90" w:type="dxa"/>
            </w:tcMar>
            <w:vAlign w:val="center"/>
          </w:tcPr>
          <w:p w14:paraId="3693092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Dynamic Threshold</w:t>
            </w:r>
          </w:p>
        </w:tc>
        <w:tc>
          <w:tcPr>
            <w:tcW w:w="7660" w:type="dxa"/>
            <w:tcMar>
              <w:top w:w="60" w:type="dxa"/>
              <w:left w:w="90" w:type="dxa"/>
              <w:bottom w:w="60" w:type="dxa"/>
              <w:right w:w="90" w:type="dxa"/>
            </w:tcMar>
            <w:vAlign w:val="center"/>
          </w:tcPr>
          <w:p w14:paraId="41D36C1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AI-calculated reorder point that replaces a static low-stock threshold.</w:t>
            </w:r>
          </w:p>
        </w:tc>
      </w:tr>
      <w:tr w:rsidR="009D7B31" w:rsidRPr="009D7B31" w14:paraId="4834B312" w14:textId="77777777" w:rsidTr="00286727">
        <w:tc>
          <w:tcPr>
            <w:tcW w:w="1700" w:type="dxa"/>
            <w:tcMar>
              <w:top w:w="60" w:type="dxa"/>
              <w:left w:w="90" w:type="dxa"/>
              <w:bottom w:w="60" w:type="dxa"/>
              <w:right w:w="90" w:type="dxa"/>
            </w:tcMar>
            <w:vAlign w:val="center"/>
          </w:tcPr>
          <w:p w14:paraId="613B7A8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Clerk</w:t>
            </w:r>
          </w:p>
        </w:tc>
        <w:tc>
          <w:tcPr>
            <w:tcW w:w="7660" w:type="dxa"/>
            <w:tcMar>
              <w:top w:w="60" w:type="dxa"/>
              <w:left w:w="90" w:type="dxa"/>
              <w:bottom w:w="60" w:type="dxa"/>
              <w:right w:w="90" w:type="dxa"/>
            </w:tcMar>
            <w:vAlign w:val="center"/>
          </w:tcPr>
          <w:p w14:paraId="41D94B9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Third-party authentication and organization-management platform.</w:t>
            </w:r>
          </w:p>
        </w:tc>
      </w:tr>
      <w:tr w:rsidR="009D7B31" w:rsidRPr="009D7B31" w14:paraId="762CD561" w14:textId="77777777" w:rsidTr="00286727">
        <w:tc>
          <w:tcPr>
            <w:tcW w:w="1700" w:type="dxa"/>
            <w:tcMar>
              <w:top w:w="60" w:type="dxa"/>
              <w:left w:w="90" w:type="dxa"/>
              <w:bottom w:w="60" w:type="dxa"/>
              <w:right w:w="90" w:type="dxa"/>
            </w:tcMar>
            <w:vAlign w:val="center"/>
          </w:tcPr>
          <w:p w14:paraId="28C698A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Prisma</w:t>
            </w:r>
          </w:p>
        </w:tc>
        <w:tc>
          <w:tcPr>
            <w:tcW w:w="7660" w:type="dxa"/>
            <w:tcMar>
              <w:top w:w="60" w:type="dxa"/>
              <w:left w:w="90" w:type="dxa"/>
              <w:bottom w:w="60" w:type="dxa"/>
              <w:right w:w="90" w:type="dxa"/>
            </w:tcMar>
            <w:vAlign w:val="center"/>
          </w:tcPr>
          <w:p w14:paraId="65D9F8D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Type-safe Node.js/TypeScript ORM for PostgreSQL.</w:t>
            </w:r>
          </w:p>
        </w:tc>
      </w:tr>
      <w:tr w:rsidR="009D7B31" w:rsidRPr="009D7B31" w14:paraId="0A57AD00" w14:textId="77777777" w:rsidTr="00286727">
        <w:tc>
          <w:tcPr>
            <w:tcW w:w="1700" w:type="dxa"/>
            <w:tcMar>
              <w:top w:w="60" w:type="dxa"/>
              <w:left w:w="90" w:type="dxa"/>
              <w:bottom w:w="60" w:type="dxa"/>
              <w:right w:w="90" w:type="dxa"/>
            </w:tcMar>
            <w:vAlign w:val="center"/>
          </w:tcPr>
          <w:p w14:paraId="3102D2B1"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Razorpay</w:t>
            </w:r>
            <w:proofErr w:type="spellEnd"/>
          </w:p>
        </w:tc>
        <w:tc>
          <w:tcPr>
            <w:tcW w:w="7660" w:type="dxa"/>
            <w:tcMar>
              <w:top w:w="60" w:type="dxa"/>
              <w:left w:w="90" w:type="dxa"/>
              <w:bottom w:w="60" w:type="dxa"/>
              <w:right w:w="90" w:type="dxa"/>
            </w:tcMar>
            <w:vAlign w:val="center"/>
          </w:tcPr>
          <w:p w14:paraId="54598BD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Payment gateway used for PRO-tier subscription billing.</w:t>
            </w:r>
          </w:p>
        </w:tc>
      </w:tr>
      <w:tr w:rsidR="009D7B31" w:rsidRPr="009D7B31" w14:paraId="51A8D103" w14:textId="77777777" w:rsidTr="00286727">
        <w:tc>
          <w:tcPr>
            <w:tcW w:w="1700" w:type="dxa"/>
            <w:tcMar>
              <w:top w:w="60" w:type="dxa"/>
              <w:left w:w="90" w:type="dxa"/>
              <w:bottom w:w="60" w:type="dxa"/>
              <w:right w:w="90" w:type="dxa"/>
            </w:tcMar>
            <w:vAlign w:val="center"/>
          </w:tcPr>
          <w:p w14:paraId="60949B4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Resend</w:t>
            </w:r>
          </w:p>
        </w:tc>
        <w:tc>
          <w:tcPr>
            <w:tcW w:w="7660" w:type="dxa"/>
            <w:tcMar>
              <w:top w:w="60" w:type="dxa"/>
              <w:left w:w="90" w:type="dxa"/>
              <w:bottom w:w="60" w:type="dxa"/>
              <w:right w:w="90" w:type="dxa"/>
            </w:tcMar>
            <w:vAlign w:val="center"/>
          </w:tcPr>
          <w:p w14:paraId="40171C6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Transactional email API used for alerts and PO emails.</w:t>
            </w:r>
          </w:p>
        </w:tc>
      </w:tr>
      <w:tr w:rsidR="009D7B31" w:rsidRPr="009D7B31" w14:paraId="520F596D" w14:textId="77777777" w:rsidTr="00286727">
        <w:tc>
          <w:tcPr>
            <w:tcW w:w="1700" w:type="dxa"/>
            <w:tcMar>
              <w:top w:w="60" w:type="dxa"/>
              <w:left w:w="90" w:type="dxa"/>
              <w:bottom w:w="60" w:type="dxa"/>
              <w:right w:w="90" w:type="dxa"/>
            </w:tcMar>
            <w:vAlign w:val="center"/>
          </w:tcPr>
          <w:p w14:paraId="54675221"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Zustand</w:t>
            </w:r>
            <w:proofErr w:type="spellEnd"/>
            <w:r w:rsidRPr="009D7B31">
              <w:rPr>
                <w:rFonts w:ascii="Calibri" w:eastAsia="Calibri" w:hAnsi="Calibri" w:cs="Calibri"/>
                <w:color w:val="000000"/>
                <w:sz w:val="17"/>
                <w:szCs w:val="17"/>
                <w:lang w:eastAsia="en-IN"/>
              </w:rPr>
              <w:t xml:space="preserve"> / Zod</w:t>
            </w:r>
          </w:p>
        </w:tc>
        <w:tc>
          <w:tcPr>
            <w:tcW w:w="7660" w:type="dxa"/>
            <w:tcMar>
              <w:top w:w="60" w:type="dxa"/>
              <w:left w:w="90" w:type="dxa"/>
              <w:bottom w:w="60" w:type="dxa"/>
              <w:right w:w="90" w:type="dxa"/>
            </w:tcMar>
            <w:vAlign w:val="center"/>
          </w:tcPr>
          <w:p w14:paraId="1AC6A75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Client-state library / schema-validation library used respectively for UI state and input validation.</w:t>
            </w:r>
          </w:p>
        </w:tc>
      </w:tr>
    </w:tbl>
    <w:p w14:paraId="31E67EBE"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1.4 References</w:t>
      </w:r>
    </w:p>
    <w:p w14:paraId="7299182F"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IEEE Std 830-1998, IEEE Recommended Practice for Software Requirements Specifications.</w:t>
      </w:r>
    </w:p>
    <w:p w14:paraId="7641C91E"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Next.js v16 Documentation — App Router, React Server Components, Server Actions.</w:t>
      </w:r>
    </w:p>
    <w:p w14:paraId="54CD8274"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React v19 Documentation — Hooks architecture and Strict Mode.</w:t>
      </w:r>
    </w:p>
    <w:p w14:paraId="6B126E09"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Prisma v7 Documentation — PostgreSQL ORM, migrations, and the @prisma/adapter-pg driver.</w:t>
      </w:r>
    </w:p>
    <w:p w14:paraId="3D143D91"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Clerk Documentation — Authentication, Organizations, Webhooks, RBAC middleware.</w:t>
      </w:r>
    </w:p>
    <w:p w14:paraId="4C8AA58A"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proofErr w:type="spellStart"/>
      <w:r w:rsidRPr="009D7B31">
        <w:rPr>
          <w:rFonts w:ascii="Calibri" w:eastAsia="Calibri" w:hAnsi="Calibri" w:cs="Calibri"/>
          <w:sz w:val="20"/>
          <w:szCs w:val="20"/>
          <w:lang w:eastAsia="en-IN"/>
        </w:rPr>
        <w:t>Razorpay</w:t>
      </w:r>
      <w:proofErr w:type="spellEnd"/>
      <w:r w:rsidRPr="009D7B31">
        <w:rPr>
          <w:rFonts w:ascii="Calibri" w:eastAsia="Calibri" w:hAnsi="Calibri" w:cs="Calibri"/>
          <w:sz w:val="20"/>
          <w:szCs w:val="20"/>
          <w:lang w:eastAsia="en-IN"/>
        </w:rPr>
        <w:t xml:space="preserve"> Subscription API Documentation — recurring billing and webhook lifecycle.</w:t>
      </w:r>
    </w:p>
    <w:p w14:paraId="7DFD6C01"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Resend API Documentation — transactional email dispatch.</w:t>
      </w:r>
    </w:p>
    <w:p w14:paraId="7E257080"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OpenAI API Documentation — chat completions and strict JSON-mode responses.</w:t>
      </w:r>
    </w:p>
    <w:p w14:paraId="7D59CE5D"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proofErr w:type="spellStart"/>
      <w:r w:rsidRPr="009D7B31">
        <w:rPr>
          <w:rFonts w:ascii="Calibri" w:eastAsia="Calibri" w:hAnsi="Calibri" w:cs="Calibri"/>
          <w:sz w:val="20"/>
          <w:szCs w:val="20"/>
          <w:lang w:eastAsia="en-IN"/>
        </w:rPr>
        <w:t>Groq</w:t>
      </w:r>
      <w:proofErr w:type="spellEnd"/>
      <w:r w:rsidRPr="009D7B31">
        <w:rPr>
          <w:rFonts w:ascii="Calibri" w:eastAsia="Calibri" w:hAnsi="Calibri" w:cs="Calibri"/>
          <w:sz w:val="20"/>
          <w:szCs w:val="20"/>
          <w:lang w:eastAsia="en-IN"/>
        </w:rPr>
        <w:t xml:space="preserve"> API Documentation — high-speed LLM inference, OpenAI-SDK compatible.</w:t>
      </w:r>
    </w:p>
    <w:p w14:paraId="794ECD54"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1.5 Overview</w:t>
      </w:r>
    </w:p>
    <w:p w14:paraId="5F27FFFB"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Section 2 gives a high-level description of the product, its users, and its constraints. Section 3 specifies exhaustive functional and non-functional requirements. Section 4 supplies supporting appendices — the database schema, directory layout, and use-case workflows. Section 5 is an alphabetical index of key terms and where they are discussed.</w:t>
      </w:r>
    </w:p>
    <w:p w14:paraId="1C9432C0" w14:textId="77777777" w:rsidR="009D7B31" w:rsidRPr="009D7B31" w:rsidRDefault="009D7B31" w:rsidP="009D7B31">
      <w:pPr>
        <w:pBdr>
          <w:bottom w:val="single" w:sz="6" w:space="4" w:color="2E74B5"/>
        </w:pBdr>
        <w:spacing w:before="320" w:after="160" w:line="240" w:lineRule="auto"/>
        <w:outlineLvl w:val="0"/>
        <w:rPr>
          <w:rFonts w:ascii="Calibri" w:eastAsia="Calibri" w:hAnsi="Calibri" w:cs="Calibri"/>
          <w:color w:val="2E74B5"/>
          <w:sz w:val="32"/>
          <w:szCs w:val="32"/>
          <w:lang w:eastAsia="en-IN"/>
        </w:rPr>
      </w:pPr>
      <w:r w:rsidRPr="009D7B31">
        <w:rPr>
          <w:rFonts w:ascii="Calibri" w:eastAsia="Calibri" w:hAnsi="Calibri" w:cs="Calibri"/>
          <w:b/>
          <w:bCs/>
          <w:color w:val="1F3864"/>
          <w:sz w:val="30"/>
          <w:szCs w:val="30"/>
          <w:lang w:eastAsia="en-IN"/>
        </w:rPr>
        <w:t>2. General Description</w:t>
      </w:r>
    </w:p>
    <w:p w14:paraId="7C6BBF2C"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2.1 Product Perspective</w:t>
      </w:r>
    </w:p>
    <w:p w14:paraId="4C91E981" w14:textId="77777777" w:rsidR="009D7B31" w:rsidRPr="009D7B31" w:rsidRDefault="009D7B31" w:rsidP="009D7B31">
      <w:pPr>
        <w:spacing w:after="120" w:line="264" w:lineRule="auto"/>
        <w:rPr>
          <w:rFonts w:ascii="Calibri" w:eastAsia="Calibri" w:hAnsi="Calibri" w:cs="Calibri"/>
          <w:sz w:val="20"/>
          <w:szCs w:val="20"/>
          <w:lang w:eastAsia="en-IN"/>
        </w:rPr>
      </w:pPr>
      <w:proofErr w:type="spellStart"/>
      <w:r w:rsidRPr="009D7B31">
        <w:rPr>
          <w:rFonts w:ascii="Calibri" w:eastAsia="Calibri" w:hAnsi="Calibri" w:cs="Calibri"/>
          <w:sz w:val="20"/>
          <w:szCs w:val="20"/>
          <w:lang w:eastAsia="en-IN"/>
        </w:rPr>
        <w:t>SwiftStock</w:t>
      </w:r>
      <w:proofErr w:type="spellEnd"/>
      <w:r w:rsidRPr="009D7B31">
        <w:rPr>
          <w:rFonts w:ascii="Calibri" w:eastAsia="Calibri" w:hAnsi="Calibri" w:cs="Calibri"/>
          <w:sz w:val="20"/>
          <w:szCs w:val="20"/>
          <w:lang w:eastAsia="en-IN"/>
        </w:rPr>
        <w:t xml:space="preserve"> is an independent, self-contained, multi-tenant SaaS application built on a Server-First architecture. Its AI Logic Tier integrates LLMs into the inventory pipeline for predictive analytics and autonomous procurement. The system is organized into seven cooperating tiers: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00"/>
        <w:gridCol w:w="7260"/>
      </w:tblGrid>
      <w:tr w:rsidR="009D7B31" w:rsidRPr="009D7B31" w14:paraId="0DC11D94" w14:textId="77777777" w:rsidTr="00286727">
        <w:trPr>
          <w:tblHeader/>
        </w:trPr>
        <w:tc>
          <w:tcPr>
            <w:tcW w:w="2100" w:type="dxa"/>
            <w:shd w:val="clear" w:color="auto" w:fill="1F3864"/>
            <w:tcMar>
              <w:top w:w="60" w:type="dxa"/>
              <w:left w:w="90" w:type="dxa"/>
              <w:bottom w:w="60" w:type="dxa"/>
              <w:right w:w="90" w:type="dxa"/>
            </w:tcMar>
            <w:vAlign w:val="center"/>
          </w:tcPr>
          <w:p w14:paraId="14B7D0B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Tier</w:t>
            </w:r>
          </w:p>
        </w:tc>
        <w:tc>
          <w:tcPr>
            <w:tcW w:w="7260" w:type="dxa"/>
            <w:shd w:val="clear" w:color="auto" w:fill="1F3864"/>
            <w:tcMar>
              <w:top w:w="60" w:type="dxa"/>
              <w:left w:w="90" w:type="dxa"/>
              <w:bottom w:w="60" w:type="dxa"/>
              <w:right w:w="90" w:type="dxa"/>
            </w:tcMar>
            <w:vAlign w:val="center"/>
          </w:tcPr>
          <w:p w14:paraId="6ACE773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Responsibility</w:t>
            </w:r>
          </w:p>
        </w:tc>
      </w:tr>
      <w:tr w:rsidR="009D7B31" w:rsidRPr="009D7B31" w14:paraId="41A71847" w14:textId="77777777" w:rsidTr="00286727">
        <w:tc>
          <w:tcPr>
            <w:tcW w:w="2100" w:type="dxa"/>
            <w:tcMar>
              <w:top w:w="60" w:type="dxa"/>
              <w:left w:w="90" w:type="dxa"/>
              <w:bottom w:w="60" w:type="dxa"/>
              <w:right w:w="90" w:type="dxa"/>
            </w:tcMar>
            <w:vAlign w:val="center"/>
          </w:tcPr>
          <w:p w14:paraId="4498761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Presentation (Client)</w:t>
            </w:r>
          </w:p>
        </w:tc>
        <w:tc>
          <w:tcPr>
            <w:tcW w:w="7260" w:type="dxa"/>
            <w:tcMar>
              <w:top w:w="60" w:type="dxa"/>
              <w:left w:w="90" w:type="dxa"/>
              <w:bottom w:w="60" w:type="dxa"/>
              <w:right w:w="90" w:type="dxa"/>
            </w:tcMar>
            <w:vAlign w:val="center"/>
          </w:tcPr>
          <w:p w14:paraId="27F6C9C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React 19 + Next.js 16 App Router; hybrid RSC/Client Components; </w:t>
            </w:r>
            <w:proofErr w:type="spellStart"/>
            <w:r w:rsidRPr="009D7B31">
              <w:rPr>
                <w:rFonts w:ascii="Calibri" w:eastAsia="Calibri" w:hAnsi="Calibri" w:cs="Calibri"/>
                <w:color w:val="000000"/>
                <w:sz w:val="17"/>
                <w:szCs w:val="17"/>
                <w:lang w:eastAsia="en-IN"/>
              </w:rPr>
              <w:t>Zustand</w:t>
            </w:r>
            <w:proofErr w:type="spellEnd"/>
            <w:r w:rsidRPr="009D7B31">
              <w:rPr>
                <w:rFonts w:ascii="Calibri" w:eastAsia="Calibri" w:hAnsi="Calibri" w:cs="Calibri"/>
                <w:color w:val="000000"/>
                <w:sz w:val="17"/>
                <w:szCs w:val="17"/>
                <w:lang w:eastAsia="en-IN"/>
              </w:rPr>
              <w:t xml:space="preserve"> for UI state; </w:t>
            </w:r>
            <w:proofErr w:type="spellStart"/>
            <w:r w:rsidRPr="009D7B31">
              <w:rPr>
                <w:rFonts w:ascii="Calibri" w:eastAsia="Calibri" w:hAnsi="Calibri" w:cs="Calibri"/>
                <w:color w:val="000000"/>
                <w:sz w:val="17"/>
                <w:szCs w:val="17"/>
                <w:lang w:eastAsia="en-IN"/>
              </w:rPr>
              <w:t>TanStack</w:t>
            </w:r>
            <w:proofErr w:type="spellEnd"/>
            <w:r w:rsidRPr="009D7B31">
              <w:rPr>
                <w:rFonts w:ascii="Calibri" w:eastAsia="Calibri" w:hAnsi="Calibri" w:cs="Calibri"/>
                <w:color w:val="000000"/>
                <w:sz w:val="17"/>
                <w:szCs w:val="17"/>
                <w:lang w:eastAsia="en-IN"/>
              </w:rPr>
              <w:t xml:space="preserve"> Query v5 for server-state caching; Tailwind CSS v4 styling; Geist font.</w:t>
            </w:r>
          </w:p>
        </w:tc>
      </w:tr>
      <w:tr w:rsidR="009D7B31" w:rsidRPr="009D7B31" w14:paraId="6FBD239E" w14:textId="77777777" w:rsidTr="00286727">
        <w:tc>
          <w:tcPr>
            <w:tcW w:w="2100" w:type="dxa"/>
            <w:tcMar>
              <w:top w:w="60" w:type="dxa"/>
              <w:left w:w="90" w:type="dxa"/>
              <w:bottom w:w="60" w:type="dxa"/>
              <w:right w:w="90" w:type="dxa"/>
            </w:tcMar>
            <w:vAlign w:val="center"/>
          </w:tcPr>
          <w:p w14:paraId="425B3ED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lastRenderedPageBreak/>
              <w:t>Logic &amp; AI (Server)</w:t>
            </w:r>
          </w:p>
        </w:tc>
        <w:tc>
          <w:tcPr>
            <w:tcW w:w="7260" w:type="dxa"/>
            <w:tcMar>
              <w:top w:w="60" w:type="dxa"/>
              <w:left w:w="90" w:type="dxa"/>
              <w:bottom w:w="60" w:type="dxa"/>
              <w:right w:w="90" w:type="dxa"/>
            </w:tcMar>
            <w:vAlign w:val="center"/>
          </w:tcPr>
          <w:p w14:paraId="4186E99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Server Actions ("use server") for mutations; API Routes for external integrations; isolated AI module (</w:t>
            </w:r>
            <w:proofErr w:type="spellStart"/>
            <w:r w:rsidRPr="009D7B31">
              <w:rPr>
                <w:rFonts w:ascii="Calibri" w:eastAsia="Calibri" w:hAnsi="Calibri" w:cs="Calibri"/>
                <w:color w:val="000000"/>
                <w:sz w:val="17"/>
                <w:szCs w:val="17"/>
                <w:lang w:eastAsia="en-IN"/>
              </w:rPr>
              <w:t>src</w:t>
            </w:r>
            <w:proofErr w:type="spellEnd"/>
            <w:r w:rsidRPr="009D7B31">
              <w:rPr>
                <w:rFonts w:ascii="Calibri" w:eastAsia="Calibri" w:hAnsi="Calibri" w:cs="Calibri"/>
                <w:color w:val="000000"/>
                <w:sz w:val="17"/>
                <w:szCs w:val="17"/>
                <w:lang w:eastAsia="en-IN"/>
              </w:rPr>
              <w:t>/lib/ai/) wrapping the OpenAI/</w:t>
            </w:r>
            <w:proofErr w:type="spellStart"/>
            <w:r w:rsidRPr="009D7B31">
              <w:rPr>
                <w:rFonts w:ascii="Calibri" w:eastAsia="Calibri" w:hAnsi="Calibri" w:cs="Calibri"/>
                <w:color w:val="000000"/>
                <w:sz w:val="17"/>
                <w:szCs w:val="17"/>
                <w:lang w:eastAsia="en-IN"/>
              </w:rPr>
              <w:t>Groq</w:t>
            </w:r>
            <w:proofErr w:type="spellEnd"/>
            <w:r w:rsidRPr="009D7B31">
              <w:rPr>
                <w:rFonts w:ascii="Calibri" w:eastAsia="Calibri" w:hAnsi="Calibri" w:cs="Calibri"/>
                <w:color w:val="000000"/>
                <w:sz w:val="17"/>
                <w:szCs w:val="17"/>
                <w:lang w:eastAsia="en-IN"/>
              </w:rPr>
              <w:t xml:space="preserve"> SDK; Zod validation on every input; </w:t>
            </w:r>
            <w:proofErr w:type="spellStart"/>
            <w:r w:rsidRPr="009D7B31">
              <w:rPr>
                <w:rFonts w:ascii="Calibri" w:eastAsia="Calibri" w:hAnsi="Calibri" w:cs="Calibri"/>
                <w:color w:val="000000"/>
                <w:sz w:val="17"/>
                <w:szCs w:val="17"/>
                <w:lang w:eastAsia="en-IN"/>
              </w:rPr>
              <w:t>Upstash</w:t>
            </w:r>
            <w:proofErr w:type="spellEnd"/>
            <w:r w:rsidRPr="009D7B31">
              <w:rPr>
                <w:rFonts w:ascii="Calibri" w:eastAsia="Calibri" w:hAnsi="Calibri" w:cs="Calibri"/>
                <w:color w:val="000000"/>
                <w:sz w:val="17"/>
                <w:szCs w:val="17"/>
                <w:lang w:eastAsia="en-IN"/>
              </w:rPr>
              <w:t>-Redis sliding-window rate limiting.</w:t>
            </w:r>
          </w:p>
        </w:tc>
      </w:tr>
      <w:tr w:rsidR="009D7B31" w:rsidRPr="009D7B31" w14:paraId="26709959" w14:textId="77777777" w:rsidTr="00286727">
        <w:tc>
          <w:tcPr>
            <w:tcW w:w="2100" w:type="dxa"/>
            <w:tcMar>
              <w:top w:w="60" w:type="dxa"/>
              <w:left w:w="90" w:type="dxa"/>
              <w:bottom w:w="60" w:type="dxa"/>
              <w:right w:w="90" w:type="dxa"/>
            </w:tcMar>
            <w:vAlign w:val="center"/>
          </w:tcPr>
          <w:p w14:paraId="460C60B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Data (Database)</w:t>
            </w:r>
          </w:p>
        </w:tc>
        <w:tc>
          <w:tcPr>
            <w:tcW w:w="7260" w:type="dxa"/>
            <w:tcMar>
              <w:top w:w="60" w:type="dxa"/>
              <w:left w:w="90" w:type="dxa"/>
              <w:bottom w:w="60" w:type="dxa"/>
              <w:right w:w="90" w:type="dxa"/>
            </w:tcMar>
            <w:vAlign w:val="center"/>
          </w:tcPr>
          <w:p w14:paraId="63E6C06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PostgreSQL accessed through Prisma v7 with the @prisma/adapter-pg driver; 15 models under strict multi-tenant isolation with indexed foreign keys and composite unique constraints.</w:t>
            </w:r>
          </w:p>
        </w:tc>
      </w:tr>
      <w:tr w:rsidR="009D7B31" w:rsidRPr="009D7B31" w14:paraId="1D3D6FD0" w14:textId="77777777" w:rsidTr="00286727">
        <w:tc>
          <w:tcPr>
            <w:tcW w:w="2100" w:type="dxa"/>
            <w:tcMar>
              <w:top w:w="60" w:type="dxa"/>
              <w:left w:w="90" w:type="dxa"/>
              <w:bottom w:w="60" w:type="dxa"/>
              <w:right w:w="90" w:type="dxa"/>
            </w:tcMar>
            <w:vAlign w:val="center"/>
          </w:tcPr>
          <w:p w14:paraId="48B7A1F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Auth &amp; Identity</w:t>
            </w:r>
          </w:p>
        </w:tc>
        <w:tc>
          <w:tcPr>
            <w:tcW w:w="7260" w:type="dxa"/>
            <w:tcMar>
              <w:top w:w="60" w:type="dxa"/>
              <w:left w:w="90" w:type="dxa"/>
              <w:bottom w:w="60" w:type="dxa"/>
              <w:right w:w="90" w:type="dxa"/>
            </w:tcMar>
            <w:vAlign w:val="center"/>
          </w:tcPr>
          <w:p w14:paraId="47CCF77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Clerk handles sign-up/in, sessions, organizations, and RBAC; </w:t>
            </w:r>
            <w:proofErr w:type="spellStart"/>
            <w:r w:rsidRPr="009D7B31">
              <w:rPr>
                <w:rFonts w:ascii="Calibri" w:eastAsia="Calibri" w:hAnsi="Calibri" w:cs="Calibri"/>
                <w:color w:val="000000"/>
                <w:sz w:val="17"/>
                <w:szCs w:val="17"/>
                <w:lang w:eastAsia="en-IN"/>
              </w:rPr>
              <w:t>Svix</w:t>
            </w:r>
            <w:proofErr w:type="spellEnd"/>
            <w:r w:rsidRPr="009D7B31">
              <w:rPr>
                <w:rFonts w:ascii="Calibri" w:eastAsia="Calibri" w:hAnsi="Calibri" w:cs="Calibri"/>
                <w:color w:val="000000"/>
                <w:sz w:val="17"/>
                <w:szCs w:val="17"/>
                <w:lang w:eastAsia="en-IN"/>
              </w:rPr>
              <w:t>-verified webhooks synchronize identity data into PostgreSQL in real time.</w:t>
            </w:r>
          </w:p>
        </w:tc>
      </w:tr>
      <w:tr w:rsidR="009D7B31" w:rsidRPr="009D7B31" w14:paraId="6872F8B6" w14:textId="77777777" w:rsidTr="00286727">
        <w:tc>
          <w:tcPr>
            <w:tcW w:w="2100" w:type="dxa"/>
            <w:tcMar>
              <w:top w:w="60" w:type="dxa"/>
              <w:left w:w="90" w:type="dxa"/>
              <w:bottom w:w="60" w:type="dxa"/>
              <w:right w:w="90" w:type="dxa"/>
            </w:tcMar>
            <w:vAlign w:val="center"/>
          </w:tcPr>
          <w:p w14:paraId="58F7362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Email Service</w:t>
            </w:r>
          </w:p>
        </w:tc>
        <w:tc>
          <w:tcPr>
            <w:tcW w:w="7260" w:type="dxa"/>
            <w:tcMar>
              <w:top w:w="60" w:type="dxa"/>
              <w:left w:w="90" w:type="dxa"/>
              <w:bottom w:w="60" w:type="dxa"/>
              <w:right w:w="90" w:type="dxa"/>
            </w:tcMar>
            <w:vAlign w:val="center"/>
          </w:tcPr>
          <w:p w14:paraId="1EE5943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Resend dispatches low-stock alerts, AI-drafted purchase-order emails, and a daily digest.</w:t>
            </w:r>
          </w:p>
        </w:tc>
      </w:tr>
      <w:tr w:rsidR="009D7B31" w:rsidRPr="009D7B31" w14:paraId="5DB9001D" w14:textId="77777777" w:rsidTr="00286727">
        <w:tc>
          <w:tcPr>
            <w:tcW w:w="2100" w:type="dxa"/>
            <w:tcMar>
              <w:top w:w="60" w:type="dxa"/>
              <w:left w:w="90" w:type="dxa"/>
              <w:bottom w:w="60" w:type="dxa"/>
              <w:right w:w="90" w:type="dxa"/>
            </w:tcMar>
            <w:vAlign w:val="center"/>
          </w:tcPr>
          <w:p w14:paraId="1DBC40F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Payment</w:t>
            </w:r>
          </w:p>
        </w:tc>
        <w:tc>
          <w:tcPr>
            <w:tcW w:w="7260" w:type="dxa"/>
            <w:tcMar>
              <w:top w:w="60" w:type="dxa"/>
              <w:left w:w="90" w:type="dxa"/>
              <w:bottom w:w="60" w:type="dxa"/>
              <w:right w:w="90" w:type="dxa"/>
            </w:tcMar>
            <w:vAlign w:val="center"/>
          </w:tcPr>
          <w:p w14:paraId="5A147428"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Razorpay</w:t>
            </w:r>
            <w:proofErr w:type="spellEnd"/>
            <w:r w:rsidRPr="009D7B31">
              <w:rPr>
                <w:rFonts w:ascii="Calibri" w:eastAsia="Calibri" w:hAnsi="Calibri" w:cs="Calibri"/>
                <w:color w:val="000000"/>
                <w:sz w:val="17"/>
                <w:szCs w:val="17"/>
                <w:lang w:eastAsia="en-IN"/>
              </w:rPr>
              <w:t xml:space="preserve"> processes FREE→PRO upgrades with HMAC-verified webhooks for subscription lifecycle events.</w:t>
            </w:r>
          </w:p>
        </w:tc>
      </w:tr>
      <w:tr w:rsidR="009D7B31" w:rsidRPr="009D7B31" w14:paraId="4B290B98" w14:textId="77777777" w:rsidTr="00286727">
        <w:tc>
          <w:tcPr>
            <w:tcW w:w="2100" w:type="dxa"/>
            <w:tcMar>
              <w:top w:w="60" w:type="dxa"/>
              <w:left w:w="90" w:type="dxa"/>
              <w:bottom w:w="60" w:type="dxa"/>
              <w:right w:w="90" w:type="dxa"/>
            </w:tcMar>
            <w:vAlign w:val="center"/>
          </w:tcPr>
          <w:p w14:paraId="1D4653B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File Upload</w:t>
            </w:r>
          </w:p>
        </w:tc>
        <w:tc>
          <w:tcPr>
            <w:tcW w:w="7260" w:type="dxa"/>
            <w:tcMar>
              <w:top w:w="60" w:type="dxa"/>
              <w:left w:w="90" w:type="dxa"/>
              <w:bottom w:w="60" w:type="dxa"/>
              <w:right w:w="90" w:type="dxa"/>
            </w:tcMar>
            <w:vAlign w:val="center"/>
          </w:tcPr>
          <w:p w14:paraId="2E068500"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UploadThing</w:t>
            </w:r>
            <w:proofErr w:type="spellEnd"/>
            <w:r w:rsidRPr="009D7B31">
              <w:rPr>
                <w:rFonts w:ascii="Calibri" w:eastAsia="Calibri" w:hAnsi="Calibri" w:cs="Calibri"/>
                <w:color w:val="000000"/>
                <w:sz w:val="17"/>
                <w:szCs w:val="17"/>
                <w:lang w:eastAsia="en-IN"/>
              </w:rPr>
              <w:t xml:space="preserve"> manages authenticated image uploads (4 MB limit) for product photos and organization logos.</w:t>
            </w:r>
          </w:p>
        </w:tc>
      </w:tr>
    </w:tbl>
    <w:p w14:paraId="00AEA1B6"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2.2 Product Functions</w:t>
      </w:r>
    </w:p>
    <w:p w14:paraId="467E6E47"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The system automates and secures the following core workflows: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6960"/>
      </w:tblGrid>
      <w:tr w:rsidR="009D7B31" w:rsidRPr="009D7B31" w14:paraId="76355259" w14:textId="77777777" w:rsidTr="00286727">
        <w:trPr>
          <w:tblHeader/>
        </w:trPr>
        <w:tc>
          <w:tcPr>
            <w:tcW w:w="2400" w:type="dxa"/>
            <w:shd w:val="clear" w:color="auto" w:fill="1F3864"/>
            <w:tcMar>
              <w:top w:w="60" w:type="dxa"/>
              <w:left w:w="90" w:type="dxa"/>
              <w:bottom w:w="60" w:type="dxa"/>
              <w:right w:w="90" w:type="dxa"/>
            </w:tcMar>
            <w:vAlign w:val="center"/>
          </w:tcPr>
          <w:p w14:paraId="7B59653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Function</w:t>
            </w:r>
          </w:p>
        </w:tc>
        <w:tc>
          <w:tcPr>
            <w:tcW w:w="6960" w:type="dxa"/>
            <w:shd w:val="clear" w:color="auto" w:fill="1F3864"/>
            <w:tcMar>
              <w:top w:w="60" w:type="dxa"/>
              <w:left w:w="90" w:type="dxa"/>
              <w:bottom w:w="60" w:type="dxa"/>
              <w:right w:w="90" w:type="dxa"/>
            </w:tcMar>
            <w:vAlign w:val="center"/>
          </w:tcPr>
          <w:p w14:paraId="2F8E03D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Summary</w:t>
            </w:r>
          </w:p>
        </w:tc>
      </w:tr>
      <w:tr w:rsidR="009D7B31" w:rsidRPr="009D7B31" w14:paraId="26F3936C" w14:textId="77777777" w:rsidTr="00286727">
        <w:tc>
          <w:tcPr>
            <w:tcW w:w="2400" w:type="dxa"/>
            <w:tcMar>
              <w:top w:w="60" w:type="dxa"/>
              <w:left w:w="90" w:type="dxa"/>
              <w:bottom w:w="60" w:type="dxa"/>
              <w:right w:w="90" w:type="dxa"/>
            </w:tcMar>
            <w:vAlign w:val="center"/>
          </w:tcPr>
          <w:p w14:paraId="76A50FF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Identity &amp; Access Management</w:t>
            </w:r>
          </w:p>
        </w:tc>
        <w:tc>
          <w:tcPr>
            <w:tcW w:w="6960" w:type="dxa"/>
            <w:tcMar>
              <w:top w:w="60" w:type="dxa"/>
              <w:left w:w="90" w:type="dxa"/>
              <w:bottom w:w="60" w:type="dxa"/>
              <w:right w:w="90" w:type="dxa"/>
            </w:tcMar>
            <w:vAlign w:val="center"/>
          </w:tcPr>
          <w:p w14:paraId="3562B62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Clerk-hosted registration/login; webhook-synced user, organization, and membership records.</w:t>
            </w:r>
          </w:p>
        </w:tc>
      </w:tr>
      <w:tr w:rsidR="009D7B31" w:rsidRPr="009D7B31" w14:paraId="6E83EC74" w14:textId="77777777" w:rsidTr="00286727">
        <w:tc>
          <w:tcPr>
            <w:tcW w:w="2400" w:type="dxa"/>
            <w:tcMar>
              <w:top w:w="60" w:type="dxa"/>
              <w:left w:w="90" w:type="dxa"/>
              <w:bottom w:w="60" w:type="dxa"/>
              <w:right w:w="90" w:type="dxa"/>
            </w:tcMar>
            <w:vAlign w:val="center"/>
          </w:tcPr>
          <w:p w14:paraId="696B5D1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Multi-Tenant Isolation</w:t>
            </w:r>
          </w:p>
        </w:tc>
        <w:tc>
          <w:tcPr>
            <w:tcW w:w="6960" w:type="dxa"/>
            <w:tcMar>
              <w:top w:w="60" w:type="dxa"/>
              <w:left w:w="90" w:type="dxa"/>
              <w:bottom w:w="60" w:type="dxa"/>
              <w:right w:w="90" w:type="dxa"/>
            </w:tcMar>
            <w:vAlign w:val="center"/>
          </w:tcPr>
          <w:p w14:paraId="56E01B4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Every query is scoped to a server-derived organization ID; client-supplied tenant IDs are never trusted.</w:t>
            </w:r>
          </w:p>
        </w:tc>
      </w:tr>
      <w:tr w:rsidR="009D7B31" w:rsidRPr="009D7B31" w14:paraId="4EFD6B23" w14:textId="77777777" w:rsidTr="00286727">
        <w:tc>
          <w:tcPr>
            <w:tcW w:w="2400" w:type="dxa"/>
            <w:tcMar>
              <w:top w:w="60" w:type="dxa"/>
              <w:left w:w="90" w:type="dxa"/>
              <w:bottom w:w="60" w:type="dxa"/>
              <w:right w:w="90" w:type="dxa"/>
            </w:tcMar>
            <w:vAlign w:val="center"/>
          </w:tcPr>
          <w:p w14:paraId="561300A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Product </w:t>
            </w:r>
            <w:proofErr w:type="spellStart"/>
            <w:r w:rsidRPr="009D7B31">
              <w:rPr>
                <w:rFonts w:ascii="Calibri" w:eastAsia="Calibri" w:hAnsi="Calibri" w:cs="Calibri"/>
                <w:color w:val="000000"/>
                <w:sz w:val="17"/>
                <w:szCs w:val="17"/>
                <w:lang w:eastAsia="en-IN"/>
              </w:rPr>
              <w:t>Catalog</w:t>
            </w:r>
            <w:proofErr w:type="spellEnd"/>
            <w:r w:rsidRPr="009D7B31">
              <w:rPr>
                <w:rFonts w:ascii="Calibri" w:eastAsia="Calibri" w:hAnsi="Calibri" w:cs="Calibri"/>
                <w:color w:val="000000"/>
                <w:sz w:val="17"/>
                <w:szCs w:val="17"/>
                <w:lang w:eastAsia="en-IN"/>
              </w:rPr>
              <w:t xml:space="preserve"> Management</w:t>
            </w:r>
          </w:p>
        </w:tc>
        <w:tc>
          <w:tcPr>
            <w:tcW w:w="6960" w:type="dxa"/>
            <w:tcMar>
              <w:top w:w="60" w:type="dxa"/>
              <w:left w:w="90" w:type="dxa"/>
              <w:bottom w:w="60" w:type="dxa"/>
              <w:right w:w="90" w:type="dxa"/>
            </w:tcMar>
            <w:vAlign w:val="center"/>
          </w:tcPr>
          <w:p w14:paraId="320D9AE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Full CRUD with organization-scoped SKUs, categories, and </w:t>
            </w:r>
            <w:proofErr w:type="spellStart"/>
            <w:r w:rsidRPr="009D7B31">
              <w:rPr>
                <w:rFonts w:ascii="Calibri" w:eastAsia="Calibri" w:hAnsi="Calibri" w:cs="Calibri"/>
                <w:color w:val="000000"/>
                <w:sz w:val="17"/>
                <w:szCs w:val="17"/>
                <w:lang w:eastAsia="en-IN"/>
              </w:rPr>
              <w:t>UploadThing</w:t>
            </w:r>
            <w:proofErr w:type="spellEnd"/>
            <w:r w:rsidRPr="009D7B31">
              <w:rPr>
                <w:rFonts w:ascii="Calibri" w:eastAsia="Calibri" w:hAnsi="Calibri" w:cs="Calibri"/>
                <w:color w:val="000000"/>
                <w:sz w:val="17"/>
                <w:szCs w:val="17"/>
                <w:lang w:eastAsia="en-IN"/>
              </w:rPr>
              <w:t>-hosted images.</w:t>
            </w:r>
          </w:p>
        </w:tc>
      </w:tr>
      <w:tr w:rsidR="009D7B31" w:rsidRPr="009D7B31" w14:paraId="179904E5" w14:textId="77777777" w:rsidTr="00286727">
        <w:tc>
          <w:tcPr>
            <w:tcW w:w="2400" w:type="dxa"/>
            <w:tcMar>
              <w:top w:w="60" w:type="dxa"/>
              <w:left w:w="90" w:type="dxa"/>
              <w:bottom w:w="60" w:type="dxa"/>
              <w:right w:w="90" w:type="dxa"/>
            </w:tcMar>
            <w:vAlign w:val="center"/>
          </w:tcPr>
          <w:p w14:paraId="6B03ECE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Stock Transaction Management</w:t>
            </w:r>
          </w:p>
        </w:tc>
        <w:tc>
          <w:tcPr>
            <w:tcW w:w="6960" w:type="dxa"/>
            <w:tcMar>
              <w:top w:w="60" w:type="dxa"/>
              <w:left w:w="90" w:type="dxa"/>
              <w:bottom w:w="60" w:type="dxa"/>
              <w:right w:w="90" w:type="dxa"/>
            </w:tcMar>
            <w:vAlign w:val="center"/>
          </w:tcPr>
          <w:p w14:paraId="10A4A6A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Immutable stock-in/out ledger; atomic transactions prevent negative stock.</w:t>
            </w:r>
          </w:p>
        </w:tc>
      </w:tr>
      <w:tr w:rsidR="009D7B31" w:rsidRPr="009D7B31" w14:paraId="019F4EC1" w14:textId="77777777" w:rsidTr="00286727">
        <w:tc>
          <w:tcPr>
            <w:tcW w:w="2400" w:type="dxa"/>
            <w:tcMar>
              <w:top w:w="60" w:type="dxa"/>
              <w:left w:w="90" w:type="dxa"/>
              <w:bottom w:w="60" w:type="dxa"/>
              <w:right w:w="90" w:type="dxa"/>
            </w:tcMar>
            <w:vAlign w:val="center"/>
          </w:tcPr>
          <w:p w14:paraId="645D849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Manager Approval Workflow</w:t>
            </w:r>
          </w:p>
        </w:tc>
        <w:tc>
          <w:tcPr>
            <w:tcW w:w="6960" w:type="dxa"/>
            <w:tcMar>
              <w:top w:w="60" w:type="dxa"/>
              <w:left w:w="90" w:type="dxa"/>
              <w:bottom w:w="60" w:type="dxa"/>
              <w:right w:w="90" w:type="dxa"/>
            </w:tcMar>
            <w:vAlign w:val="center"/>
          </w:tcPr>
          <w:p w14:paraId="72B4153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Non-admin adjustments are queued as PENDING and require admin approval or rejection.</w:t>
            </w:r>
          </w:p>
        </w:tc>
      </w:tr>
      <w:tr w:rsidR="009D7B31" w:rsidRPr="009D7B31" w14:paraId="533FD8E7" w14:textId="77777777" w:rsidTr="00286727">
        <w:tc>
          <w:tcPr>
            <w:tcW w:w="2400" w:type="dxa"/>
            <w:tcMar>
              <w:top w:w="60" w:type="dxa"/>
              <w:left w:w="90" w:type="dxa"/>
              <w:bottom w:w="60" w:type="dxa"/>
              <w:right w:w="90" w:type="dxa"/>
            </w:tcMar>
            <w:vAlign w:val="center"/>
          </w:tcPr>
          <w:p w14:paraId="579CFF2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Low-Stock Alert System</w:t>
            </w:r>
          </w:p>
        </w:tc>
        <w:tc>
          <w:tcPr>
            <w:tcW w:w="6960" w:type="dxa"/>
            <w:tcMar>
              <w:top w:w="60" w:type="dxa"/>
              <w:left w:w="90" w:type="dxa"/>
              <w:bottom w:w="60" w:type="dxa"/>
              <w:right w:w="90" w:type="dxa"/>
            </w:tcMar>
            <w:vAlign w:val="center"/>
          </w:tcPr>
          <w:p w14:paraId="3CF662F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Configurable per-product thresholds trigger email and webhook notifications; alerts auto-resolve on restock.</w:t>
            </w:r>
          </w:p>
        </w:tc>
      </w:tr>
      <w:tr w:rsidR="009D7B31" w:rsidRPr="009D7B31" w14:paraId="2D6598D9" w14:textId="77777777" w:rsidTr="00286727">
        <w:tc>
          <w:tcPr>
            <w:tcW w:w="2400" w:type="dxa"/>
            <w:tcMar>
              <w:top w:w="60" w:type="dxa"/>
              <w:left w:w="90" w:type="dxa"/>
              <w:bottom w:w="60" w:type="dxa"/>
              <w:right w:w="90" w:type="dxa"/>
            </w:tcMar>
            <w:vAlign w:val="center"/>
          </w:tcPr>
          <w:p w14:paraId="5370E5B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AI Demand Forecasting</w:t>
            </w:r>
          </w:p>
        </w:tc>
        <w:tc>
          <w:tcPr>
            <w:tcW w:w="6960" w:type="dxa"/>
            <w:tcMar>
              <w:top w:w="60" w:type="dxa"/>
              <w:left w:w="90" w:type="dxa"/>
              <w:bottom w:w="60" w:type="dxa"/>
              <w:right w:w="90" w:type="dxa"/>
            </w:tcMar>
            <w:vAlign w:val="center"/>
          </w:tcPr>
          <w:p w14:paraId="2D29887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A daily </w:t>
            </w:r>
            <w:proofErr w:type="spellStart"/>
            <w:r w:rsidRPr="009D7B31">
              <w:rPr>
                <w:rFonts w:ascii="Calibri" w:eastAsia="Calibri" w:hAnsi="Calibri" w:cs="Calibri"/>
                <w:color w:val="000000"/>
                <w:sz w:val="17"/>
                <w:szCs w:val="17"/>
                <w:lang w:eastAsia="en-IN"/>
              </w:rPr>
              <w:t>cron</w:t>
            </w:r>
            <w:proofErr w:type="spellEnd"/>
            <w:r w:rsidRPr="009D7B31">
              <w:rPr>
                <w:rFonts w:ascii="Calibri" w:eastAsia="Calibri" w:hAnsi="Calibri" w:cs="Calibri"/>
                <w:color w:val="000000"/>
                <w:sz w:val="17"/>
                <w:szCs w:val="17"/>
                <w:lang w:eastAsia="en-IN"/>
              </w:rPr>
              <w:t xml:space="preserve"> feeds 30-day sales velocity to an LLM, which returns a new dynamic threshold with reasoning and a confidence score.</w:t>
            </w:r>
          </w:p>
        </w:tc>
      </w:tr>
      <w:tr w:rsidR="009D7B31" w:rsidRPr="009D7B31" w14:paraId="5F515E24" w14:textId="77777777" w:rsidTr="00286727">
        <w:tc>
          <w:tcPr>
            <w:tcW w:w="2400" w:type="dxa"/>
            <w:tcMar>
              <w:top w:w="60" w:type="dxa"/>
              <w:left w:w="90" w:type="dxa"/>
              <w:bottom w:w="60" w:type="dxa"/>
              <w:right w:w="90" w:type="dxa"/>
            </w:tcMar>
            <w:vAlign w:val="center"/>
          </w:tcPr>
          <w:p w14:paraId="2DA57F3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Autonomous Procurement</w:t>
            </w:r>
          </w:p>
        </w:tc>
        <w:tc>
          <w:tcPr>
            <w:tcW w:w="6960" w:type="dxa"/>
            <w:tcMar>
              <w:top w:w="60" w:type="dxa"/>
              <w:left w:w="90" w:type="dxa"/>
              <w:bottom w:w="60" w:type="dxa"/>
              <w:right w:w="90" w:type="dxa"/>
            </w:tcMar>
            <w:vAlign w:val="center"/>
          </w:tcPr>
          <w:p w14:paraId="410E5EA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When stock falls under the AI threshold, a draft Purchase Order and supplier email are generated automatically.</w:t>
            </w:r>
          </w:p>
        </w:tc>
      </w:tr>
      <w:tr w:rsidR="009D7B31" w:rsidRPr="009D7B31" w14:paraId="4A2EF486" w14:textId="77777777" w:rsidTr="00286727">
        <w:tc>
          <w:tcPr>
            <w:tcW w:w="2400" w:type="dxa"/>
            <w:tcMar>
              <w:top w:w="60" w:type="dxa"/>
              <w:left w:w="90" w:type="dxa"/>
              <w:bottom w:w="60" w:type="dxa"/>
              <w:right w:w="90" w:type="dxa"/>
            </w:tcMar>
            <w:vAlign w:val="center"/>
          </w:tcPr>
          <w:p w14:paraId="4F957D7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Supplier Management</w:t>
            </w:r>
          </w:p>
        </w:tc>
        <w:tc>
          <w:tcPr>
            <w:tcW w:w="6960" w:type="dxa"/>
            <w:tcMar>
              <w:top w:w="60" w:type="dxa"/>
              <w:left w:w="90" w:type="dxa"/>
              <w:bottom w:w="60" w:type="dxa"/>
              <w:right w:w="90" w:type="dxa"/>
            </w:tcMar>
            <w:vAlign w:val="center"/>
          </w:tcPr>
          <w:p w14:paraId="34FC32A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CRUD for supplier contact profiles linked to products for automated replenishment.</w:t>
            </w:r>
          </w:p>
        </w:tc>
      </w:tr>
      <w:tr w:rsidR="009D7B31" w:rsidRPr="009D7B31" w14:paraId="4686AFE0" w14:textId="77777777" w:rsidTr="00286727">
        <w:tc>
          <w:tcPr>
            <w:tcW w:w="2400" w:type="dxa"/>
            <w:tcMar>
              <w:top w:w="60" w:type="dxa"/>
              <w:left w:w="90" w:type="dxa"/>
              <w:bottom w:w="60" w:type="dxa"/>
              <w:right w:w="90" w:type="dxa"/>
            </w:tcMar>
            <w:vAlign w:val="center"/>
          </w:tcPr>
          <w:p w14:paraId="06678EB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Subscription Billing</w:t>
            </w:r>
          </w:p>
        </w:tc>
        <w:tc>
          <w:tcPr>
            <w:tcW w:w="6960" w:type="dxa"/>
            <w:tcMar>
              <w:top w:w="60" w:type="dxa"/>
              <w:left w:w="90" w:type="dxa"/>
              <w:bottom w:w="60" w:type="dxa"/>
              <w:right w:w="90" w:type="dxa"/>
            </w:tcMar>
            <w:vAlign w:val="center"/>
          </w:tcPr>
          <w:p w14:paraId="4DDA309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Freemium model (FREE: 3 products / 15 </w:t>
            </w:r>
            <w:proofErr w:type="spellStart"/>
            <w:r w:rsidRPr="009D7B31">
              <w:rPr>
                <w:rFonts w:ascii="Calibri" w:eastAsia="Calibri" w:hAnsi="Calibri" w:cs="Calibri"/>
                <w:color w:val="000000"/>
                <w:sz w:val="17"/>
                <w:szCs w:val="17"/>
                <w:lang w:eastAsia="en-IN"/>
              </w:rPr>
              <w:t>tx</w:t>
            </w:r>
            <w:proofErr w:type="spellEnd"/>
            <w:r w:rsidRPr="009D7B31">
              <w:rPr>
                <w:rFonts w:ascii="Calibri" w:eastAsia="Calibri" w:hAnsi="Calibri" w:cs="Calibri"/>
                <w:color w:val="000000"/>
                <w:sz w:val="17"/>
                <w:szCs w:val="17"/>
                <w:lang w:eastAsia="en-IN"/>
              </w:rPr>
              <w:t xml:space="preserve">/day; PRO: unlimited) via </w:t>
            </w:r>
            <w:proofErr w:type="spellStart"/>
            <w:r w:rsidRPr="009D7B31">
              <w:rPr>
                <w:rFonts w:ascii="Calibri" w:eastAsia="Calibri" w:hAnsi="Calibri" w:cs="Calibri"/>
                <w:color w:val="000000"/>
                <w:sz w:val="17"/>
                <w:szCs w:val="17"/>
                <w:lang w:eastAsia="en-IN"/>
              </w:rPr>
              <w:t>Razorpay</w:t>
            </w:r>
            <w:proofErr w:type="spellEnd"/>
            <w:r w:rsidRPr="009D7B31">
              <w:rPr>
                <w:rFonts w:ascii="Calibri" w:eastAsia="Calibri" w:hAnsi="Calibri" w:cs="Calibri"/>
                <w:color w:val="000000"/>
                <w:sz w:val="17"/>
                <w:szCs w:val="17"/>
                <w:lang w:eastAsia="en-IN"/>
              </w:rPr>
              <w:t xml:space="preserve"> checkout and webhooks.</w:t>
            </w:r>
          </w:p>
        </w:tc>
      </w:tr>
      <w:tr w:rsidR="009D7B31" w:rsidRPr="009D7B31" w14:paraId="49DEF1E8" w14:textId="77777777" w:rsidTr="00286727">
        <w:tc>
          <w:tcPr>
            <w:tcW w:w="2400" w:type="dxa"/>
            <w:tcMar>
              <w:top w:w="60" w:type="dxa"/>
              <w:left w:w="90" w:type="dxa"/>
              <w:bottom w:w="60" w:type="dxa"/>
              <w:right w:w="90" w:type="dxa"/>
            </w:tcMar>
            <w:vAlign w:val="center"/>
          </w:tcPr>
          <w:p w14:paraId="381605D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Analytics Dashboard</w:t>
            </w:r>
          </w:p>
        </w:tc>
        <w:tc>
          <w:tcPr>
            <w:tcW w:w="6960" w:type="dxa"/>
            <w:tcMar>
              <w:top w:w="60" w:type="dxa"/>
              <w:left w:w="90" w:type="dxa"/>
              <w:bottom w:w="60" w:type="dxa"/>
              <w:right w:w="90" w:type="dxa"/>
            </w:tcMar>
            <w:vAlign w:val="center"/>
          </w:tcPr>
          <w:p w14:paraId="3FEB887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KPI widgets, a 30-day stock-movement chart, and a recent-activity feed.</w:t>
            </w:r>
          </w:p>
        </w:tc>
      </w:tr>
      <w:tr w:rsidR="009D7B31" w:rsidRPr="009D7B31" w14:paraId="09895A62" w14:textId="77777777" w:rsidTr="00286727">
        <w:tc>
          <w:tcPr>
            <w:tcW w:w="2400" w:type="dxa"/>
            <w:tcMar>
              <w:top w:w="60" w:type="dxa"/>
              <w:left w:w="90" w:type="dxa"/>
              <w:bottom w:w="60" w:type="dxa"/>
              <w:right w:w="90" w:type="dxa"/>
            </w:tcMar>
            <w:vAlign w:val="center"/>
          </w:tcPr>
          <w:p w14:paraId="08F31F5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CSV Import/Export</w:t>
            </w:r>
          </w:p>
        </w:tc>
        <w:tc>
          <w:tcPr>
            <w:tcW w:w="6960" w:type="dxa"/>
            <w:tcMar>
              <w:top w:w="60" w:type="dxa"/>
              <w:left w:w="90" w:type="dxa"/>
              <w:bottom w:w="60" w:type="dxa"/>
              <w:right w:w="90" w:type="dxa"/>
            </w:tcMar>
            <w:vAlign w:val="center"/>
          </w:tcPr>
          <w:p w14:paraId="7206CA3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Bulk inventory and transaction import with SKU-based </w:t>
            </w:r>
            <w:proofErr w:type="spellStart"/>
            <w:r w:rsidRPr="009D7B31">
              <w:rPr>
                <w:rFonts w:ascii="Calibri" w:eastAsia="Calibri" w:hAnsi="Calibri" w:cs="Calibri"/>
                <w:color w:val="000000"/>
                <w:sz w:val="17"/>
                <w:szCs w:val="17"/>
                <w:lang w:eastAsia="en-IN"/>
              </w:rPr>
              <w:t>upsert</w:t>
            </w:r>
            <w:proofErr w:type="spellEnd"/>
            <w:r w:rsidRPr="009D7B31">
              <w:rPr>
                <w:rFonts w:ascii="Calibri" w:eastAsia="Calibri" w:hAnsi="Calibri" w:cs="Calibri"/>
                <w:color w:val="000000"/>
                <w:sz w:val="17"/>
                <w:szCs w:val="17"/>
                <w:lang w:eastAsia="en-IN"/>
              </w:rPr>
              <w:t>; PDF/CSV export.</w:t>
            </w:r>
          </w:p>
        </w:tc>
      </w:tr>
      <w:tr w:rsidR="009D7B31" w:rsidRPr="009D7B31" w14:paraId="01809C8C" w14:textId="77777777" w:rsidTr="00286727">
        <w:tc>
          <w:tcPr>
            <w:tcW w:w="2400" w:type="dxa"/>
            <w:tcMar>
              <w:top w:w="60" w:type="dxa"/>
              <w:left w:w="90" w:type="dxa"/>
              <w:bottom w:w="60" w:type="dxa"/>
              <w:right w:w="90" w:type="dxa"/>
            </w:tcMar>
            <w:vAlign w:val="center"/>
          </w:tcPr>
          <w:p w14:paraId="755D1B5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Audit Trail</w:t>
            </w:r>
          </w:p>
        </w:tc>
        <w:tc>
          <w:tcPr>
            <w:tcW w:w="6960" w:type="dxa"/>
            <w:tcMar>
              <w:top w:w="60" w:type="dxa"/>
              <w:left w:w="90" w:type="dxa"/>
              <w:bottom w:w="60" w:type="dxa"/>
              <w:right w:w="90" w:type="dxa"/>
            </w:tcMar>
            <w:vAlign w:val="center"/>
          </w:tcPr>
          <w:p w14:paraId="0FEFE71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Every product mutation is logged with actor, action, entity, and a JSON diff.</w:t>
            </w:r>
          </w:p>
        </w:tc>
      </w:tr>
      <w:tr w:rsidR="009D7B31" w:rsidRPr="009D7B31" w14:paraId="0FC1C889" w14:textId="77777777" w:rsidTr="00286727">
        <w:tc>
          <w:tcPr>
            <w:tcW w:w="2400" w:type="dxa"/>
            <w:tcMar>
              <w:top w:w="60" w:type="dxa"/>
              <w:left w:w="90" w:type="dxa"/>
              <w:bottom w:w="60" w:type="dxa"/>
              <w:right w:w="90" w:type="dxa"/>
            </w:tcMar>
            <w:vAlign w:val="center"/>
          </w:tcPr>
          <w:p w14:paraId="3E0255C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Developer Webhooks</w:t>
            </w:r>
          </w:p>
        </w:tc>
        <w:tc>
          <w:tcPr>
            <w:tcW w:w="6960" w:type="dxa"/>
            <w:tcMar>
              <w:top w:w="60" w:type="dxa"/>
              <w:left w:w="90" w:type="dxa"/>
              <w:bottom w:w="60" w:type="dxa"/>
              <w:right w:w="90" w:type="dxa"/>
            </w:tcMar>
            <w:vAlign w:val="center"/>
          </w:tcPr>
          <w:p w14:paraId="7AA10EC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Organizations register endpoints that receive HMAC-signed event payloads (e.g. </w:t>
            </w:r>
            <w:proofErr w:type="spellStart"/>
            <w:r w:rsidRPr="009D7B31">
              <w:rPr>
                <w:rFonts w:ascii="Calibri" w:eastAsia="Calibri" w:hAnsi="Calibri" w:cs="Calibri"/>
                <w:color w:val="000000"/>
                <w:sz w:val="17"/>
                <w:szCs w:val="17"/>
                <w:lang w:eastAsia="en-IN"/>
              </w:rPr>
              <w:t>stock.low</w:t>
            </w:r>
            <w:proofErr w:type="spellEnd"/>
            <w:r w:rsidRPr="009D7B31">
              <w:rPr>
                <w:rFonts w:ascii="Calibri" w:eastAsia="Calibri" w:hAnsi="Calibri" w:cs="Calibri"/>
                <w:color w:val="000000"/>
                <w:sz w:val="17"/>
                <w:szCs w:val="17"/>
                <w:lang w:eastAsia="en-IN"/>
              </w:rPr>
              <w:t>).</w:t>
            </w:r>
          </w:p>
        </w:tc>
      </w:tr>
      <w:tr w:rsidR="009D7B31" w:rsidRPr="009D7B31" w14:paraId="62D9263E" w14:textId="77777777" w:rsidTr="00286727">
        <w:tc>
          <w:tcPr>
            <w:tcW w:w="2400" w:type="dxa"/>
            <w:tcMar>
              <w:top w:w="60" w:type="dxa"/>
              <w:left w:w="90" w:type="dxa"/>
              <w:bottom w:w="60" w:type="dxa"/>
              <w:right w:w="90" w:type="dxa"/>
            </w:tcMar>
            <w:vAlign w:val="center"/>
          </w:tcPr>
          <w:p w14:paraId="1836DF3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Organization Settings</w:t>
            </w:r>
          </w:p>
        </w:tc>
        <w:tc>
          <w:tcPr>
            <w:tcW w:w="6960" w:type="dxa"/>
            <w:tcMar>
              <w:top w:w="60" w:type="dxa"/>
              <w:left w:w="90" w:type="dxa"/>
              <w:bottom w:w="60" w:type="dxa"/>
              <w:right w:w="90" w:type="dxa"/>
            </w:tcMar>
            <w:vAlign w:val="center"/>
          </w:tcPr>
          <w:p w14:paraId="0C1D808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Profile, logo, currency, and member-roster management synced from Clerk.</w:t>
            </w:r>
          </w:p>
        </w:tc>
      </w:tr>
    </w:tbl>
    <w:p w14:paraId="3F9CF8E2"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2.3 User Characteristics</w:t>
      </w:r>
    </w:p>
    <w:p w14:paraId="0404C036"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Access is governed by a Clerk-managed RBAC model enforced at the organization level.</w:t>
      </w:r>
    </w:p>
    <w:tbl>
      <w:tblPr>
        <w:tblW w:w="959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561"/>
        <w:gridCol w:w="7029"/>
      </w:tblGrid>
      <w:tr w:rsidR="009D7B31" w:rsidRPr="009D7B31" w14:paraId="27C2C8BA" w14:textId="77777777" w:rsidTr="00286727">
        <w:trPr>
          <w:trHeight w:val="227"/>
          <w:tblHeader/>
        </w:trPr>
        <w:tc>
          <w:tcPr>
            <w:tcW w:w="2561" w:type="dxa"/>
            <w:shd w:val="clear" w:color="auto" w:fill="1F3864"/>
            <w:tcMar>
              <w:top w:w="60" w:type="dxa"/>
              <w:left w:w="90" w:type="dxa"/>
              <w:bottom w:w="60" w:type="dxa"/>
              <w:right w:w="90" w:type="dxa"/>
            </w:tcMar>
            <w:vAlign w:val="center"/>
          </w:tcPr>
          <w:p w14:paraId="454E7D6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Role</w:t>
            </w:r>
          </w:p>
        </w:tc>
        <w:tc>
          <w:tcPr>
            <w:tcW w:w="7029" w:type="dxa"/>
            <w:shd w:val="clear" w:color="auto" w:fill="1F3864"/>
            <w:tcMar>
              <w:top w:w="60" w:type="dxa"/>
              <w:left w:w="90" w:type="dxa"/>
              <w:bottom w:w="60" w:type="dxa"/>
              <w:right w:w="90" w:type="dxa"/>
            </w:tcMar>
            <w:vAlign w:val="center"/>
          </w:tcPr>
          <w:p w14:paraId="6F2CE10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Characteristics &amp; Permissions</w:t>
            </w:r>
          </w:p>
        </w:tc>
      </w:tr>
      <w:tr w:rsidR="009D7B31" w:rsidRPr="009D7B31" w14:paraId="72FB5A46" w14:textId="77777777" w:rsidTr="00286727">
        <w:trPr>
          <w:trHeight w:val="664"/>
        </w:trPr>
        <w:tc>
          <w:tcPr>
            <w:tcW w:w="2561" w:type="dxa"/>
            <w:tcMar>
              <w:top w:w="60" w:type="dxa"/>
              <w:left w:w="90" w:type="dxa"/>
              <w:bottom w:w="60" w:type="dxa"/>
              <w:right w:w="90" w:type="dxa"/>
            </w:tcMar>
            <w:vAlign w:val="center"/>
          </w:tcPr>
          <w:p w14:paraId="769B5E1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Administrator (</w:t>
            </w:r>
            <w:proofErr w:type="spellStart"/>
            <w:proofErr w:type="gramStart"/>
            <w:r w:rsidRPr="009D7B31">
              <w:rPr>
                <w:rFonts w:ascii="Calibri" w:eastAsia="Calibri" w:hAnsi="Calibri" w:cs="Calibri"/>
                <w:color w:val="000000"/>
                <w:sz w:val="17"/>
                <w:szCs w:val="17"/>
                <w:lang w:eastAsia="en-IN"/>
              </w:rPr>
              <w:t>org:admin</w:t>
            </w:r>
            <w:proofErr w:type="spellEnd"/>
            <w:proofErr w:type="gramEnd"/>
            <w:r w:rsidRPr="009D7B31">
              <w:rPr>
                <w:rFonts w:ascii="Calibri" w:eastAsia="Calibri" w:hAnsi="Calibri" w:cs="Calibri"/>
                <w:color w:val="000000"/>
                <w:sz w:val="17"/>
                <w:szCs w:val="17"/>
                <w:lang w:eastAsia="en-IN"/>
              </w:rPr>
              <w:t>)</w:t>
            </w:r>
          </w:p>
        </w:tc>
        <w:tc>
          <w:tcPr>
            <w:tcW w:w="7029" w:type="dxa"/>
            <w:tcMar>
              <w:top w:w="60" w:type="dxa"/>
              <w:left w:w="90" w:type="dxa"/>
              <w:bottom w:w="60" w:type="dxa"/>
              <w:right w:w="90" w:type="dxa"/>
            </w:tcMar>
            <w:vAlign w:val="center"/>
          </w:tcPr>
          <w:p w14:paraId="4176508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High technical literacy; full product CRUD; direct stock adjustments; approves/rejects member requests; manages categories, webhooks, barcodes, billing, and suppliers; approves AI-drafted purchase orders; can trigger manual AI forecasts.</w:t>
            </w:r>
          </w:p>
        </w:tc>
      </w:tr>
      <w:tr w:rsidR="009D7B31" w:rsidRPr="009D7B31" w14:paraId="3A271F7A" w14:textId="77777777" w:rsidTr="00286727">
        <w:trPr>
          <w:trHeight w:val="664"/>
        </w:trPr>
        <w:tc>
          <w:tcPr>
            <w:tcW w:w="2561" w:type="dxa"/>
            <w:tcMar>
              <w:top w:w="60" w:type="dxa"/>
              <w:left w:w="90" w:type="dxa"/>
              <w:bottom w:w="60" w:type="dxa"/>
              <w:right w:w="90" w:type="dxa"/>
            </w:tcMar>
            <w:vAlign w:val="center"/>
          </w:tcPr>
          <w:p w14:paraId="2FC3217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Member (default)</w:t>
            </w:r>
          </w:p>
        </w:tc>
        <w:tc>
          <w:tcPr>
            <w:tcW w:w="7029" w:type="dxa"/>
            <w:tcMar>
              <w:top w:w="60" w:type="dxa"/>
              <w:left w:w="90" w:type="dxa"/>
              <w:bottom w:w="60" w:type="dxa"/>
              <w:right w:w="90" w:type="dxa"/>
            </w:tcMar>
            <w:vAlign w:val="center"/>
          </w:tcPr>
          <w:p w14:paraId="6BE7E41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General contributor; read access to dashboard, inventory, transactions, and audit logs; stock changes are routed to the approval queue; read-only visibility into suppliers and purchase orders.</w:t>
            </w:r>
          </w:p>
        </w:tc>
      </w:tr>
      <w:tr w:rsidR="009D7B31" w:rsidRPr="009D7B31" w14:paraId="6475232E" w14:textId="77777777" w:rsidTr="00286727">
        <w:trPr>
          <w:trHeight w:val="664"/>
        </w:trPr>
        <w:tc>
          <w:tcPr>
            <w:tcW w:w="2561" w:type="dxa"/>
            <w:tcMar>
              <w:top w:w="60" w:type="dxa"/>
              <w:left w:w="90" w:type="dxa"/>
              <w:bottom w:w="60" w:type="dxa"/>
              <w:right w:w="90" w:type="dxa"/>
            </w:tcMar>
            <w:vAlign w:val="center"/>
          </w:tcPr>
          <w:p w14:paraId="09EF576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lastRenderedPageBreak/>
              <w:t>Personal Workspace User</w:t>
            </w:r>
          </w:p>
        </w:tc>
        <w:tc>
          <w:tcPr>
            <w:tcW w:w="7029" w:type="dxa"/>
            <w:tcMar>
              <w:top w:w="60" w:type="dxa"/>
              <w:left w:w="90" w:type="dxa"/>
              <w:bottom w:w="60" w:type="dxa"/>
              <w:right w:w="90" w:type="dxa"/>
            </w:tcMar>
            <w:vAlign w:val="center"/>
          </w:tcPr>
          <w:p w14:paraId="3DF7BF5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Individual operating without a team; admin-equivalent access inside an auto-provisioned personal workspace; adjustments apply immediately; subject to FREE-tier limits unless upgraded.</w:t>
            </w:r>
          </w:p>
        </w:tc>
      </w:tr>
      <w:tr w:rsidR="009D7B31" w:rsidRPr="009D7B31" w14:paraId="7FA4A13F" w14:textId="77777777" w:rsidTr="00286727">
        <w:trPr>
          <w:trHeight w:val="674"/>
        </w:trPr>
        <w:tc>
          <w:tcPr>
            <w:tcW w:w="2561" w:type="dxa"/>
            <w:tcMar>
              <w:top w:w="60" w:type="dxa"/>
              <w:left w:w="90" w:type="dxa"/>
              <w:bottom w:w="60" w:type="dxa"/>
              <w:right w:w="90" w:type="dxa"/>
            </w:tcMar>
            <w:vAlign w:val="center"/>
          </w:tcPr>
          <w:p w14:paraId="7CD3981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System AI (autonomous actor)</w:t>
            </w:r>
          </w:p>
        </w:tc>
        <w:tc>
          <w:tcPr>
            <w:tcW w:w="7029" w:type="dxa"/>
            <w:tcMar>
              <w:top w:w="60" w:type="dxa"/>
              <w:left w:w="90" w:type="dxa"/>
              <w:bottom w:w="60" w:type="dxa"/>
              <w:right w:w="90" w:type="dxa"/>
            </w:tcMar>
            <w:vAlign w:val="center"/>
          </w:tcPr>
          <w:p w14:paraId="5C7E984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A non-human, </w:t>
            </w:r>
            <w:proofErr w:type="spellStart"/>
            <w:r w:rsidRPr="009D7B31">
              <w:rPr>
                <w:rFonts w:ascii="Calibri" w:eastAsia="Calibri" w:hAnsi="Calibri" w:cs="Calibri"/>
                <w:color w:val="000000"/>
                <w:sz w:val="17"/>
                <w:szCs w:val="17"/>
                <w:lang w:eastAsia="en-IN"/>
              </w:rPr>
              <w:t>cron</w:t>
            </w:r>
            <w:proofErr w:type="spellEnd"/>
            <w:r w:rsidRPr="009D7B31">
              <w:rPr>
                <w:rFonts w:ascii="Calibri" w:eastAsia="Calibri" w:hAnsi="Calibri" w:cs="Calibri"/>
                <w:color w:val="000000"/>
                <w:sz w:val="17"/>
                <w:szCs w:val="17"/>
                <w:lang w:eastAsia="en-IN"/>
              </w:rPr>
              <w:t xml:space="preserve">-driven actor that monitors thresholds, queries the LLM API, updates </w:t>
            </w:r>
            <w:proofErr w:type="spellStart"/>
            <w:r w:rsidRPr="009D7B31">
              <w:rPr>
                <w:rFonts w:ascii="Calibri" w:eastAsia="Calibri" w:hAnsi="Calibri" w:cs="Calibri"/>
                <w:color w:val="000000"/>
                <w:sz w:val="17"/>
                <w:szCs w:val="17"/>
                <w:lang w:eastAsia="en-IN"/>
              </w:rPr>
              <w:t>Product.dynamicThreshold</w:t>
            </w:r>
            <w:proofErr w:type="spellEnd"/>
            <w:r w:rsidRPr="009D7B31">
              <w:rPr>
                <w:rFonts w:ascii="Calibri" w:eastAsia="Calibri" w:hAnsi="Calibri" w:cs="Calibri"/>
                <w:color w:val="000000"/>
                <w:sz w:val="17"/>
                <w:szCs w:val="17"/>
                <w:lang w:eastAsia="en-IN"/>
              </w:rPr>
              <w:t>, drafts purchase orders, and generates supplier emails — every action is logged for auditability.</w:t>
            </w:r>
          </w:p>
        </w:tc>
      </w:tr>
    </w:tbl>
    <w:p w14:paraId="69CAFCB3"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2.4 General Constraints</w:t>
      </w:r>
    </w:p>
    <w:p w14:paraId="2B4D40F6"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A modern browser supporting ES2020+ JavaScript and CSS3 is required; interactive functionality depends on client-side JavaScript.</w:t>
      </w:r>
    </w:p>
    <w:p w14:paraId="4DC1E05A"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Authentication is fully delegated to Clerk — if Clerk is unavailable, no sign-in, registration, or authenticated action can occur.</w:t>
      </w:r>
    </w:p>
    <w:p w14:paraId="21C8C55F"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Tenant identity is always derived server-side via </w:t>
      </w:r>
      <w:proofErr w:type="spellStart"/>
      <w:proofErr w:type="gramStart"/>
      <w:r w:rsidRPr="009D7B31">
        <w:rPr>
          <w:rFonts w:ascii="Calibri" w:eastAsia="Calibri" w:hAnsi="Calibri" w:cs="Calibri"/>
          <w:sz w:val="20"/>
          <w:szCs w:val="20"/>
          <w:lang w:eastAsia="en-IN"/>
        </w:rPr>
        <w:t>getAuthorizedOrgId</w:t>
      </w:r>
      <w:proofErr w:type="spellEnd"/>
      <w:r w:rsidRPr="009D7B31">
        <w:rPr>
          <w:rFonts w:ascii="Calibri" w:eastAsia="Calibri" w:hAnsi="Calibri" w:cs="Calibri"/>
          <w:sz w:val="20"/>
          <w:szCs w:val="20"/>
          <w:lang w:eastAsia="en-IN"/>
        </w:rPr>
        <w:t>(</w:t>
      </w:r>
      <w:proofErr w:type="gramEnd"/>
      <w:r w:rsidRPr="009D7B31">
        <w:rPr>
          <w:rFonts w:ascii="Calibri" w:eastAsia="Calibri" w:hAnsi="Calibri" w:cs="Calibri"/>
          <w:sz w:val="20"/>
          <w:szCs w:val="20"/>
          <w:lang w:eastAsia="en-IN"/>
        </w:rPr>
        <w:t>); client-supplied organization IDs are never accepted.</w:t>
      </w:r>
    </w:p>
    <w:p w14:paraId="2E489DD6"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FREE-tier organizations are capped at 3 products, 15 transactions/day, and 10 stock updates/day, enforced by </w:t>
      </w:r>
      <w:proofErr w:type="spellStart"/>
      <w:proofErr w:type="gramStart"/>
      <w:r w:rsidRPr="009D7B31">
        <w:rPr>
          <w:rFonts w:ascii="Calibri" w:eastAsia="Calibri" w:hAnsi="Calibri" w:cs="Calibri"/>
          <w:sz w:val="20"/>
          <w:szCs w:val="20"/>
          <w:lang w:eastAsia="en-IN"/>
        </w:rPr>
        <w:t>canPerformAction</w:t>
      </w:r>
      <w:proofErr w:type="spellEnd"/>
      <w:r w:rsidRPr="009D7B31">
        <w:rPr>
          <w:rFonts w:ascii="Calibri" w:eastAsia="Calibri" w:hAnsi="Calibri" w:cs="Calibri"/>
          <w:sz w:val="20"/>
          <w:szCs w:val="20"/>
          <w:lang w:eastAsia="en-IN"/>
        </w:rPr>
        <w:t>(</w:t>
      </w:r>
      <w:proofErr w:type="gramEnd"/>
      <w:r w:rsidRPr="009D7B31">
        <w:rPr>
          <w:rFonts w:ascii="Calibri" w:eastAsia="Calibri" w:hAnsi="Calibri" w:cs="Calibri"/>
          <w:sz w:val="20"/>
          <w:szCs w:val="20"/>
          <w:lang w:eastAsia="en-IN"/>
        </w:rPr>
        <w:t>) and reset nightly at 00:00 UTC.</w:t>
      </w:r>
    </w:p>
    <w:p w14:paraId="32DBE9CB"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System availability is bounded by the provisioned PostgreSQL instance; composite unique constraints protect data integrity.</w:t>
      </w:r>
    </w:p>
    <w:p w14:paraId="39A4DC6D"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All mutating requests are rate-limited to 100 requests per 10-second sliding window per user via </w:t>
      </w:r>
      <w:proofErr w:type="spellStart"/>
      <w:r w:rsidRPr="009D7B31">
        <w:rPr>
          <w:rFonts w:ascii="Calibri" w:eastAsia="Calibri" w:hAnsi="Calibri" w:cs="Calibri"/>
          <w:sz w:val="20"/>
          <w:szCs w:val="20"/>
          <w:lang w:eastAsia="en-IN"/>
        </w:rPr>
        <w:t>Upstash</w:t>
      </w:r>
      <w:proofErr w:type="spellEnd"/>
      <w:r w:rsidRPr="009D7B31">
        <w:rPr>
          <w:rFonts w:ascii="Calibri" w:eastAsia="Calibri" w:hAnsi="Calibri" w:cs="Calibri"/>
          <w:sz w:val="20"/>
          <w:szCs w:val="20"/>
          <w:lang w:eastAsia="en-IN"/>
        </w:rPr>
        <w:t xml:space="preserve"> Redis, failing open if </w:t>
      </w:r>
      <w:proofErr w:type="spellStart"/>
      <w:r w:rsidRPr="009D7B31">
        <w:rPr>
          <w:rFonts w:ascii="Calibri" w:eastAsia="Calibri" w:hAnsi="Calibri" w:cs="Calibri"/>
          <w:sz w:val="20"/>
          <w:szCs w:val="20"/>
          <w:lang w:eastAsia="en-IN"/>
        </w:rPr>
        <w:t>Upstash</w:t>
      </w:r>
      <w:proofErr w:type="spellEnd"/>
      <w:r w:rsidRPr="009D7B31">
        <w:rPr>
          <w:rFonts w:ascii="Calibri" w:eastAsia="Calibri" w:hAnsi="Calibri" w:cs="Calibri"/>
          <w:sz w:val="20"/>
          <w:szCs w:val="20"/>
          <w:lang w:eastAsia="en-IN"/>
        </w:rPr>
        <w:t xml:space="preserve"> is unreachable.</w:t>
      </w:r>
    </w:p>
    <w:p w14:paraId="04A9069C"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File uploads are limited to image types up to 4 MB via </w:t>
      </w:r>
      <w:proofErr w:type="spellStart"/>
      <w:r w:rsidRPr="009D7B31">
        <w:rPr>
          <w:rFonts w:ascii="Calibri" w:eastAsia="Calibri" w:hAnsi="Calibri" w:cs="Calibri"/>
          <w:sz w:val="20"/>
          <w:szCs w:val="20"/>
          <w:lang w:eastAsia="en-IN"/>
        </w:rPr>
        <w:t>UploadThing</w:t>
      </w:r>
      <w:proofErr w:type="spellEnd"/>
      <w:r w:rsidRPr="009D7B31">
        <w:rPr>
          <w:rFonts w:ascii="Calibri" w:eastAsia="Calibri" w:hAnsi="Calibri" w:cs="Calibri"/>
          <w:sz w:val="20"/>
          <w:szCs w:val="20"/>
          <w:lang w:eastAsia="en-IN"/>
        </w:rPr>
        <w:t xml:space="preserve"> middleware.</w:t>
      </w:r>
    </w:p>
    <w:p w14:paraId="636F4D4F"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The AI subsystem depends on an external LLM API (OpenAI or </w:t>
      </w:r>
      <w:proofErr w:type="spellStart"/>
      <w:r w:rsidRPr="009D7B31">
        <w:rPr>
          <w:rFonts w:ascii="Calibri" w:eastAsia="Calibri" w:hAnsi="Calibri" w:cs="Calibri"/>
          <w:sz w:val="20"/>
          <w:szCs w:val="20"/>
          <w:lang w:eastAsia="en-IN"/>
        </w:rPr>
        <w:t>Groq</w:t>
      </w:r>
      <w:proofErr w:type="spellEnd"/>
      <w:r w:rsidRPr="009D7B31">
        <w:rPr>
          <w:rFonts w:ascii="Calibri" w:eastAsia="Calibri" w:hAnsi="Calibri" w:cs="Calibri"/>
          <w:sz w:val="20"/>
          <w:szCs w:val="20"/>
          <w:lang w:eastAsia="en-IN"/>
        </w:rPr>
        <w:t xml:space="preserve">); on failure it logs the error and preserves the last known </w:t>
      </w:r>
      <w:proofErr w:type="spellStart"/>
      <w:r w:rsidRPr="009D7B31">
        <w:rPr>
          <w:rFonts w:ascii="Calibri" w:eastAsia="Calibri" w:hAnsi="Calibri" w:cs="Calibri"/>
          <w:sz w:val="20"/>
          <w:szCs w:val="20"/>
          <w:lang w:eastAsia="en-IN"/>
        </w:rPr>
        <w:t>dynamicThreshold</w:t>
      </w:r>
      <w:proofErr w:type="spellEnd"/>
      <w:r w:rsidRPr="009D7B31">
        <w:rPr>
          <w:rFonts w:ascii="Calibri" w:eastAsia="Calibri" w:hAnsi="Calibri" w:cs="Calibri"/>
          <w:sz w:val="20"/>
          <w:szCs w:val="20"/>
          <w:lang w:eastAsia="en-IN"/>
        </w:rPr>
        <w:t xml:space="preserve"> rather than blocking core operations.</w:t>
      </w:r>
    </w:p>
    <w:p w14:paraId="3FF5CA35"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All LLM calls must use strict JSON-mode output (</w:t>
      </w:r>
      <w:proofErr w:type="spellStart"/>
      <w:r w:rsidRPr="009D7B31">
        <w:rPr>
          <w:rFonts w:ascii="Calibri" w:eastAsia="Calibri" w:hAnsi="Calibri" w:cs="Calibri"/>
          <w:sz w:val="20"/>
          <w:szCs w:val="20"/>
          <w:lang w:eastAsia="en-IN"/>
        </w:rPr>
        <w:t>response_format</w:t>
      </w:r>
      <w:proofErr w:type="spellEnd"/>
      <w:r w:rsidRPr="009D7B31">
        <w:rPr>
          <w:rFonts w:ascii="Calibri" w:eastAsia="Calibri" w:hAnsi="Calibri" w:cs="Calibri"/>
          <w:sz w:val="20"/>
          <w:szCs w:val="20"/>
          <w:lang w:eastAsia="en-IN"/>
        </w:rPr>
        <w:t>: {type: "</w:t>
      </w:r>
      <w:proofErr w:type="spellStart"/>
      <w:r w:rsidRPr="009D7B31">
        <w:rPr>
          <w:rFonts w:ascii="Calibri" w:eastAsia="Calibri" w:hAnsi="Calibri" w:cs="Calibri"/>
          <w:sz w:val="20"/>
          <w:szCs w:val="20"/>
          <w:lang w:eastAsia="en-IN"/>
        </w:rPr>
        <w:t>json_object</w:t>
      </w:r>
      <w:proofErr w:type="spellEnd"/>
      <w:r w:rsidRPr="009D7B31">
        <w:rPr>
          <w:rFonts w:ascii="Calibri" w:eastAsia="Calibri" w:hAnsi="Calibri" w:cs="Calibri"/>
          <w:sz w:val="20"/>
          <w:szCs w:val="20"/>
          <w:lang w:eastAsia="en-IN"/>
        </w:rPr>
        <w:t xml:space="preserve">"}) so responses are deterministically </w:t>
      </w:r>
      <w:proofErr w:type="spellStart"/>
      <w:r w:rsidRPr="009D7B31">
        <w:rPr>
          <w:rFonts w:ascii="Calibri" w:eastAsia="Calibri" w:hAnsi="Calibri" w:cs="Calibri"/>
          <w:sz w:val="20"/>
          <w:szCs w:val="20"/>
          <w:lang w:eastAsia="en-IN"/>
        </w:rPr>
        <w:t>parseable</w:t>
      </w:r>
      <w:proofErr w:type="spellEnd"/>
      <w:r w:rsidRPr="009D7B31">
        <w:rPr>
          <w:rFonts w:ascii="Calibri" w:eastAsia="Calibri" w:hAnsi="Calibri" w:cs="Calibri"/>
          <w:sz w:val="20"/>
          <w:szCs w:val="20"/>
          <w:lang w:eastAsia="en-IN"/>
        </w:rPr>
        <w:t>.</w:t>
      </w:r>
    </w:p>
    <w:p w14:paraId="535B2C6B"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2.5 Assumptions and Dependencies</w:t>
      </w:r>
    </w:p>
    <w:p w14:paraId="6BC3E48D"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Assumptions</w:t>
      </w:r>
    </w:p>
    <w:p w14:paraId="5523F3B3"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Monetary fields (</w:t>
      </w:r>
      <w:proofErr w:type="spellStart"/>
      <w:r w:rsidRPr="009D7B31">
        <w:rPr>
          <w:rFonts w:ascii="Calibri" w:eastAsia="Calibri" w:hAnsi="Calibri" w:cs="Calibri"/>
          <w:sz w:val="20"/>
          <w:szCs w:val="20"/>
          <w:lang w:eastAsia="en-IN"/>
        </w:rPr>
        <w:t>costPrice</w:t>
      </w:r>
      <w:proofErr w:type="spellEnd"/>
      <w:r w:rsidRPr="009D7B31">
        <w:rPr>
          <w:rFonts w:ascii="Calibri" w:eastAsia="Calibri" w:hAnsi="Calibri" w:cs="Calibri"/>
          <w:sz w:val="20"/>
          <w:szCs w:val="20"/>
          <w:lang w:eastAsia="en-IN"/>
        </w:rPr>
        <w:t xml:space="preserve">, </w:t>
      </w:r>
      <w:proofErr w:type="spellStart"/>
      <w:r w:rsidRPr="009D7B31">
        <w:rPr>
          <w:rFonts w:ascii="Calibri" w:eastAsia="Calibri" w:hAnsi="Calibri" w:cs="Calibri"/>
          <w:sz w:val="20"/>
          <w:szCs w:val="20"/>
          <w:lang w:eastAsia="en-IN"/>
        </w:rPr>
        <w:t>sellingPrice</w:t>
      </w:r>
      <w:proofErr w:type="spellEnd"/>
      <w:r w:rsidRPr="009D7B31">
        <w:rPr>
          <w:rFonts w:ascii="Calibri" w:eastAsia="Calibri" w:hAnsi="Calibri" w:cs="Calibri"/>
          <w:sz w:val="20"/>
          <w:szCs w:val="20"/>
          <w:lang w:eastAsia="en-IN"/>
        </w:rPr>
        <w:t>) are stored as PostgreSQL Decimal and serialized to JavaScript numbers before transmission.</w:t>
      </w:r>
    </w:p>
    <w:p w14:paraId="5F490B3E"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The Clerk webhook signing secret is correctly configured to validate every inbound identity event.</w:t>
      </w:r>
    </w:p>
    <w:p w14:paraId="104134F9"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The PostgreSQL instance is provisioned with adequate storage, memory, and network throughput.</w:t>
      </w:r>
    </w:p>
    <w:p w14:paraId="3099FA11"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The hosting platform (</w:t>
      </w:r>
      <w:proofErr w:type="spellStart"/>
      <w:r w:rsidRPr="009D7B31">
        <w:rPr>
          <w:rFonts w:ascii="Calibri" w:eastAsia="Calibri" w:hAnsi="Calibri" w:cs="Calibri"/>
          <w:sz w:val="20"/>
          <w:szCs w:val="20"/>
          <w:lang w:eastAsia="en-IN"/>
        </w:rPr>
        <w:t>Vercel</w:t>
      </w:r>
      <w:proofErr w:type="spellEnd"/>
      <w:r w:rsidRPr="009D7B31">
        <w:rPr>
          <w:rFonts w:ascii="Calibri" w:eastAsia="Calibri" w:hAnsi="Calibri" w:cs="Calibri"/>
          <w:sz w:val="20"/>
          <w:szCs w:val="20"/>
          <w:lang w:eastAsia="en-IN"/>
        </w:rPr>
        <w:t xml:space="preserve"> or equivalent) supports scheduled </w:t>
      </w:r>
      <w:proofErr w:type="spellStart"/>
      <w:r w:rsidRPr="009D7B31">
        <w:rPr>
          <w:rFonts w:ascii="Calibri" w:eastAsia="Calibri" w:hAnsi="Calibri" w:cs="Calibri"/>
          <w:sz w:val="20"/>
          <w:szCs w:val="20"/>
          <w:lang w:eastAsia="en-IN"/>
        </w:rPr>
        <w:t>cron</w:t>
      </w:r>
      <w:proofErr w:type="spellEnd"/>
      <w:r w:rsidRPr="009D7B31">
        <w:rPr>
          <w:rFonts w:ascii="Calibri" w:eastAsia="Calibri" w:hAnsi="Calibri" w:cs="Calibri"/>
          <w:sz w:val="20"/>
          <w:szCs w:val="20"/>
          <w:lang w:eastAsia="en-IN"/>
        </w:rPr>
        <w:t xml:space="preserve"> invocation of /</w:t>
      </w:r>
      <w:proofErr w:type="spellStart"/>
      <w:r w:rsidRPr="009D7B31">
        <w:rPr>
          <w:rFonts w:ascii="Calibri" w:eastAsia="Calibri" w:hAnsi="Calibri" w:cs="Calibri"/>
          <w:sz w:val="20"/>
          <w:szCs w:val="20"/>
          <w:lang w:eastAsia="en-IN"/>
        </w:rPr>
        <w:t>api</w:t>
      </w:r>
      <w:proofErr w:type="spellEnd"/>
      <w:r w:rsidRPr="009D7B31">
        <w:rPr>
          <w:rFonts w:ascii="Calibri" w:eastAsia="Calibri" w:hAnsi="Calibri" w:cs="Calibri"/>
          <w:sz w:val="20"/>
          <w:szCs w:val="20"/>
          <w:lang w:eastAsia="en-IN"/>
        </w:rPr>
        <w:t>/</w:t>
      </w:r>
      <w:proofErr w:type="spellStart"/>
      <w:r w:rsidRPr="009D7B31">
        <w:rPr>
          <w:rFonts w:ascii="Calibri" w:eastAsia="Calibri" w:hAnsi="Calibri" w:cs="Calibri"/>
          <w:sz w:val="20"/>
          <w:szCs w:val="20"/>
          <w:lang w:eastAsia="en-IN"/>
        </w:rPr>
        <w:t>cron</w:t>
      </w:r>
      <w:proofErr w:type="spellEnd"/>
      <w:r w:rsidRPr="009D7B31">
        <w:rPr>
          <w:rFonts w:ascii="Calibri" w:eastAsia="Calibri" w:hAnsi="Calibri" w:cs="Calibri"/>
          <w:sz w:val="20"/>
          <w:szCs w:val="20"/>
          <w:lang w:eastAsia="en-IN"/>
        </w:rPr>
        <w:t>/* endpoints.</w:t>
      </w:r>
    </w:p>
    <w:p w14:paraId="1E1B2E34"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Valid </w:t>
      </w:r>
      <w:proofErr w:type="spellStart"/>
      <w:r w:rsidRPr="009D7B31">
        <w:rPr>
          <w:rFonts w:ascii="Calibri" w:eastAsia="Calibri" w:hAnsi="Calibri" w:cs="Calibri"/>
          <w:sz w:val="20"/>
          <w:szCs w:val="20"/>
          <w:lang w:eastAsia="en-IN"/>
        </w:rPr>
        <w:t>Razorpay</w:t>
      </w:r>
      <w:proofErr w:type="spellEnd"/>
      <w:r w:rsidRPr="009D7B31">
        <w:rPr>
          <w:rFonts w:ascii="Calibri" w:eastAsia="Calibri" w:hAnsi="Calibri" w:cs="Calibri"/>
          <w:sz w:val="20"/>
          <w:szCs w:val="20"/>
          <w:lang w:eastAsia="en-IN"/>
        </w:rPr>
        <w:t xml:space="preserve"> keys/plan IDs and an OpenAI or </w:t>
      </w:r>
      <w:proofErr w:type="spellStart"/>
      <w:r w:rsidRPr="009D7B31">
        <w:rPr>
          <w:rFonts w:ascii="Calibri" w:eastAsia="Calibri" w:hAnsi="Calibri" w:cs="Calibri"/>
          <w:sz w:val="20"/>
          <w:szCs w:val="20"/>
          <w:lang w:eastAsia="en-IN"/>
        </w:rPr>
        <w:t>Groq</w:t>
      </w:r>
      <w:proofErr w:type="spellEnd"/>
      <w:r w:rsidRPr="009D7B31">
        <w:rPr>
          <w:rFonts w:ascii="Calibri" w:eastAsia="Calibri" w:hAnsi="Calibri" w:cs="Calibri"/>
          <w:sz w:val="20"/>
          <w:szCs w:val="20"/>
          <w:lang w:eastAsia="en-IN"/>
        </w:rPr>
        <w:t xml:space="preserve"> API key are present in the production environment.</w:t>
      </w:r>
    </w:p>
    <w:p w14:paraId="13C83412"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Dependencies</w:t>
      </w:r>
    </w:p>
    <w:p w14:paraId="02824C57"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The application depends on 35+ </w:t>
      </w:r>
      <w:proofErr w:type="spellStart"/>
      <w:r w:rsidRPr="009D7B31">
        <w:rPr>
          <w:rFonts w:ascii="Calibri" w:eastAsia="Calibri" w:hAnsi="Calibri" w:cs="Calibri"/>
          <w:sz w:val="20"/>
          <w:szCs w:val="20"/>
          <w:lang w:eastAsia="en-IN"/>
        </w:rPr>
        <w:t>npm</w:t>
      </w:r>
      <w:proofErr w:type="spellEnd"/>
      <w:r w:rsidRPr="009D7B31">
        <w:rPr>
          <w:rFonts w:ascii="Calibri" w:eastAsia="Calibri" w:hAnsi="Calibri" w:cs="Calibri"/>
          <w:sz w:val="20"/>
          <w:szCs w:val="20"/>
          <w:lang w:eastAsia="en-IN"/>
        </w:rPr>
        <w:t xml:space="preserve"> packages, principally: Next.js 16, React 19, Prisma 7 with @prisma/adapter-pg, @clerk/nextjs, </w:t>
      </w:r>
      <w:proofErr w:type="spellStart"/>
      <w:r w:rsidRPr="009D7B31">
        <w:rPr>
          <w:rFonts w:ascii="Calibri" w:eastAsia="Calibri" w:hAnsi="Calibri" w:cs="Calibri"/>
          <w:sz w:val="20"/>
          <w:szCs w:val="20"/>
          <w:lang w:eastAsia="en-IN"/>
        </w:rPr>
        <w:t>TanStack</w:t>
      </w:r>
      <w:proofErr w:type="spellEnd"/>
      <w:r w:rsidRPr="009D7B31">
        <w:rPr>
          <w:rFonts w:ascii="Calibri" w:eastAsia="Calibri" w:hAnsi="Calibri" w:cs="Calibri"/>
          <w:sz w:val="20"/>
          <w:szCs w:val="20"/>
          <w:lang w:eastAsia="en-IN"/>
        </w:rPr>
        <w:t xml:space="preserve"> Query v5, </w:t>
      </w:r>
      <w:proofErr w:type="spellStart"/>
      <w:r w:rsidRPr="009D7B31">
        <w:rPr>
          <w:rFonts w:ascii="Calibri" w:eastAsia="Calibri" w:hAnsi="Calibri" w:cs="Calibri"/>
          <w:sz w:val="20"/>
          <w:szCs w:val="20"/>
          <w:lang w:eastAsia="en-IN"/>
        </w:rPr>
        <w:t>Zustand</w:t>
      </w:r>
      <w:proofErr w:type="spellEnd"/>
      <w:r w:rsidRPr="009D7B31">
        <w:rPr>
          <w:rFonts w:ascii="Calibri" w:eastAsia="Calibri" w:hAnsi="Calibri" w:cs="Calibri"/>
          <w:sz w:val="20"/>
          <w:szCs w:val="20"/>
          <w:lang w:eastAsia="en-IN"/>
        </w:rPr>
        <w:t xml:space="preserve">, Tailwind CSS v4, Zod, </w:t>
      </w:r>
      <w:proofErr w:type="spellStart"/>
      <w:r w:rsidRPr="009D7B31">
        <w:rPr>
          <w:rFonts w:ascii="Calibri" w:eastAsia="Calibri" w:hAnsi="Calibri" w:cs="Calibri"/>
          <w:sz w:val="20"/>
          <w:szCs w:val="20"/>
          <w:lang w:eastAsia="en-IN"/>
        </w:rPr>
        <w:t>Razorpay</w:t>
      </w:r>
      <w:proofErr w:type="spellEnd"/>
      <w:r w:rsidRPr="009D7B31">
        <w:rPr>
          <w:rFonts w:ascii="Calibri" w:eastAsia="Calibri" w:hAnsi="Calibri" w:cs="Calibri"/>
          <w:sz w:val="20"/>
          <w:szCs w:val="20"/>
          <w:lang w:eastAsia="en-IN"/>
        </w:rPr>
        <w:t xml:space="preserve">, Resend, </w:t>
      </w:r>
      <w:proofErr w:type="spellStart"/>
      <w:r w:rsidRPr="009D7B31">
        <w:rPr>
          <w:rFonts w:ascii="Calibri" w:eastAsia="Calibri" w:hAnsi="Calibri" w:cs="Calibri"/>
          <w:sz w:val="20"/>
          <w:szCs w:val="20"/>
          <w:lang w:eastAsia="en-IN"/>
        </w:rPr>
        <w:t>UploadThing</w:t>
      </w:r>
      <w:proofErr w:type="spellEnd"/>
      <w:r w:rsidRPr="009D7B31">
        <w:rPr>
          <w:rFonts w:ascii="Calibri" w:eastAsia="Calibri" w:hAnsi="Calibri" w:cs="Calibri"/>
          <w:sz w:val="20"/>
          <w:szCs w:val="20"/>
          <w:lang w:eastAsia="en-IN"/>
        </w:rPr>
        <w:t xml:space="preserve">, @upstash/ratelimit + @upstash/redis, Recharts, </w:t>
      </w:r>
      <w:proofErr w:type="spellStart"/>
      <w:r w:rsidRPr="009D7B31">
        <w:rPr>
          <w:rFonts w:ascii="Calibri" w:eastAsia="Calibri" w:hAnsi="Calibri" w:cs="Calibri"/>
          <w:sz w:val="20"/>
          <w:szCs w:val="20"/>
          <w:lang w:eastAsia="en-IN"/>
        </w:rPr>
        <w:t>PapaParse</w:t>
      </w:r>
      <w:proofErr w:type="spellEnd"/>
      <w:r w:rsidRPr="009D7B31">
        <w:rPr>
          <w:rFonts w:ascii="Calibri" w:eastAsia="Calibri" w:hAnsi="Calibri" w:cs="Calibri"/>
          <w:sz w:val="20"/>
          <w:szCs w:val="20"/>
          <w:lang w:eastAsia="en-IN"/>
        </w:rPr>
        <w:t xml:space="preserve">, </w:t>
      </w:r>
      <w:proofErr w:type="spellStart"/>
      <w:r w:rsidRPr="009D7B31">
        <w:rPr>
          <w:rFonts w:ascii="Calibri" w:eastAsia="Calibri" w:hAnsi="Calibri" w:cs="Calibri"/>
          <w:sz w:val="20"/>
          <w:szCs w:val="20"/>
          <w:lang w:eastAsia="en-IN"/>
        </w:rPr>
        <w:t>jsPDF</w:t>
      </w:r>
      <w:proofErr w:type="spellEnd"/>
      <w:r w:rsidRPr="009D7B31">
        <w:rPr>
          <w:rFonts w:ascii="Calibri" w:eastAsia="Calibri" w:hAnsi="Calibri" w:cs="Calibri"/>
          <w:sz w:val="20"/>
          <w:szCs w:val="20"/>
          <w:lang w:eastAsia="en-IN"/>
        </w:rPr>
        <w:t xml:space="preserve">, next-themes, the OpenAI SDK, and the </w:t>
      </w:r>
      <w:proofErr w:type="spellStart"/>
      <w:r w:rsidRPr="009D7B31">
        <w:rPr>
          <w:rFonts w:ascii="Calibri" w:eastAsia="Calibri" w:hAnsi="Calibri" w:cs="Calibri"/>
          <w:sz w:val="20"/>
          <w:szCs w:val="20"/>
          <w:lang w:eastAsia="en-IN"/>
        </w:rPr>
        <w:t>Groq</w:t>
      </w:r>
      <w:proofErr w:type="spellEnd"/>
      <w:r w:rsidRPr="009D7B31">
        <w:rPr>
          <w:rFonts w:ascii="Calibri" w:eastAsia="Calibri" w:hAnsi="Calibri" w:cs="Calibri"/>
          <w:sz w:val="20"/>
          <w:szCs w:val="20"/>
          <w:lang w:eastAsia="en-IN"/>
        </w:rPr>
        <w:t xml:space="preserve"> SDK.</w:t>
      </w:r>
    </w:p>
    <w:p w14:paraId="5BB7691D"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Deployment requires the following secrets to be present as environment variables: DATABASE_URL, Clerk publishable/secret keys and webhook secret, </w:t>
      </w:r>
      <w:proofErr w:type="spellStart"/>
      <w:r w:rsidRPr="009D7B31">
        <w:rPr>
          <w:rFonts w:ascii="Calibri" w:eastAsia="Calibri" w:hAnsi="Calibri" w:cs="Calibri"/>
          <w:sz w:val="20"/>
          <w:szCs w:val="20"/>
          <w:lang w:eastAsia="en-IN"/>
        </w:rPr>
        <w:t>Razorpay</w:t>
      </w:r>
      <w:proofErr w:type="spellEnd"/>
      <w:r w:rsidRPr="009D7B31">
        <w:rPr>
          <w:rFonts w:ascii="Calibri" w:eastAsia="Calibri" w:hAnsi="Calibri" w:cs="Calibri"/>
          <w:sz w:val="20"/>
          <w:szCs w:val="20"/>
          <w:lang w:eastAsia="en-IN"/>
        </w:rPr>
        <w:t xml:space="preserve"> key ID/secret/plan ID and webhook secret, RESEND_API_KEY, UPLOADTHING_TOKEN, </w:t>
      </w:r>
      <w:proofErr w:type="spellStart"/>
      <w:r w:rsidRPr="009D7B31">
        <w:rPr>
          <w:rFonts w:ascii="Calibri" w:eastAsia="Calibri" w:hAnsi="Calibri" w:cs="Calibri"/>
          <w:sz w:val="20"/>
          <w:szCs w:val="20"/>
          <w:lang w:eastAsia="en-IN"/>
        </w:rPr>
        <w:t>Upstash</w:t>
      </w:r>
      <w:proofErr w:type="spellEnd"/>
      <w:r w:rsidRPr="009D7B31">
        <w:rPr>
          <w:rFonts w:ascii="Calibri" w:eastAsia="Calibri" w:hAnsi="Calibri" w:cs="Calibri"/>
          <w:sz w:val="20"/>
          <w:szCs w:val="20"/>
          <w:lang w:eastAsia="en-IN"/>
        </w:rPr>
        <w:t xml:space="preserve"> Redis REST URL/token, CRON_SECRET, and OPENAI_API_KEY or GROQ_API_KEY.</w:t>
      </w:r>
    </w:p>
    <w:p w14:paraId="264870A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sz w:val="20"/>
          <w:szCs w:val="20"/>
          <w:lang w:eastAsia="en-IN"/>
        </w:rPr>
        <w:br w:type="page"/>
      </w:r>
    </w:p>
    <w:p w14:paraId="44159AF8" w14:textId="77777777" w:rsidR="009D7B31" w:rsidRPr="009D7B31" w:rsidRDefault="009D7B31" w:rsidP="009D7B31">
      <w:pPr>
        <w:pBdr>
          <w:bottom w:val="single" w:sz="6" w:space="4" w:color="2E74B5"/>
        </w:pBdr>
        <w:spacing w:before="320" w:after="160" w:line="240" w:lineRule="auto"/>
        <w:outlineLvl w:val="0"/>
        <w:rPr>
          <w:rFonts w:ascii="Calibri" w:eastAsia="Calibri" w:hAnsi="Calibri" w:cs="Calibri"/>
          <w:color w:val="2E74B5"/>
          <w:sz w:val="32"/>
          <w:szCs w:val="32"/>
          <w:lang w:eastAsia="en-IN"/>
        </w:rPr>
      </w:pPr>
      <w:r w:rsidRPr="009D7B31">
        <w:rPr>
          <w:rFonts w:ascii="Calibri" w:eastAsia="Calibri" w:hAnsi="Calibri" w:cs="Calibri"/>
          <w:b/>
          <w:bCs/>
          <w:color w:val="1F3864"/>
          <w:sz w:val="30"/>
          <w:szCs w:val="30"/>
          <w:lang w:eastAsia="en-IN"/>
        </w:rPr>
        <w:lastRenderedPageBreak/>
        <w:t>3. Specific Requirements</w:t>
      </w:r>
    </w:p>
    <w:p w14:paraId="0BE6E4B4"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3.1 Functional Requirements</w:t>
      </w:r>
    </w:p>
    <w:p w14:paraId="33E0813E"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Requirements are grouped by module. Each entry names the responsible feature, its access rule, and its expected behaviour.</w:t>
      </w:r>
    </w:p>
    <w:p w14:paraId="46CAF5AC"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3.1.1 Authentication &amp; Identity</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00"/>
        <w:gridCol w:w="2400"/>
        <w:gridCol w:w="5960"/>
      </w:tblGrid>
      <w:tr w:rsidR="009D7B31" w:rsidRPr="009D7B31" w14:paraId="21BC7902" w14:textId="77777777" w:rsidTr="00286727">
        <w:trPr>
          <w:tblHeader/>
        </w:trPr>
        <w:tc>
          <w:tcPr>
            <w:tcW w:w="1000" w:type="dxa"/>
            <w:shd w:val="clear" w:color="auto" w:fill="1F3864"/>
            <w:tcMar>
              <w:top w:w="60" w:type="dxa"/>
              <w:left w:w="90" w:type="dxa"/>
              <w:bottom w:w="60" w:type="dxa"/>
              <w:right w:w="90" w:type="dxa"/>
            </w:tcMar>
            <w:vAlign w:val="center"/>
          </w:tcPr>
          <w:p w14:paraId="733FB2A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ID</w:t>
            </w:r>
          </w:p>
        </w:tc>
        <w:tc>
          <w:tcPr>
            <w:tcW w:w="2400" w:type="dxa"/>
            <w:shd w:val="clear" w:color="auto" w:fill="1F3864"/>
            <w:tcMar>
              <w:top w:w="60" w:type="dxa"/>
              <w:left w:w="90" w:type="dxa"/>
              <w:bottom w:w="60" w:type="dxa"/>
              <w:right w:w="90" w:type="dxa"/>
            </w:tcMar>
            <w:vAlign w:val="center"/>
          </w:tcPr>
          <w:p w14:paraId="6DB4C0F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Feature</w:t>
            </w:r>
          </w:p>
        </w:tc>
        <w:tc>
          <w:tcPr>
            <w:tcW w:w="5960" w:type="dxa"/>
            <w:shd w:val="clear" w:color="auto" w:fill="1F3864"/>
            <w:tcMar>
              <w:top w:w="60" w:type="dxa"/>
              <w:left w:w="90" w:type="dxa"/>
              <w:bottom w:w="60" w:type="dxa"/>
              <w:right w:w="90" w:type="dxa"/>
            </w:tcMar>
            <w:vAlign w:val="center"/>
          </w:tcPr>
          <w:p w14:paraId="4A5B0AD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Behaviour</w:t>
            </w:r>
          </w:p>
        </w:tc>
      </w:tr>
      <w:tr w:rsidR="009D7B31" w:rsidRPr="009D7B31" w14:paraId="6F9D29B9" w14:textId="77777777" w:rsidTr="00286727">
        <w:tc>
          <w:tcPr>
            <w:tcW w:w="1000" w:type="dxa"/>
            <w:tcMar>
              <w:top w:w="60" w:type="dxa"/>
              <w:left w:w="90" w:type="dxa"/>
              <w:bottom w:w="60" w:type="dxa"/>
              <w:right w:w="90" w:type="dxa"/>
            </w:tcMar>
            <w:vAlign w:val="center"/>
          </w:tcPr>
          <w:p w14:paraId="567B087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FR-1.1</w:t>
            </w:r>
          </w:p>
        </w:tc>
        <w:tc>
          <w:tcPr>
            <w:tcW w:w="2400" w:type="dxa"/>
            <w:tcMar>
              <w:top w:w="60" w:type="dxa"/>
              <w:left w:w="90" w:type="dxa"/>
              <w:bottom w:w="60" w:type="dxa"/>
              <w:right w:w="90" w:type="dxa"/>
            </w:tcMar>
            <w:vAlign w:val="center"/>
          </w:tcPr>
          <w:p w14:paraId="49005C5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User Registration</w:t>
            </w:r>
          </w:p>
        </w:tc>
        <w:tc>
          <w:tcPr>
            <w:tcW w:w="5960" w:type="dxa"/>
            <w:tcMar>
              <w:top w:w="60" w:type="dxa"/>
              <w:left w:w="90" w:type="dxa"/>
              <w:bottom w:w="60" w:type="dxa"/>
              <w:right w:w="90" w:type="dxa"/>
            </w:tcMar>
            <w:vAlign w:val="center"/>
          </w:tcPr>
          <w:p w14:paraId="2DE2C49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Clerk-hosted sign-up dispatches a </w:t>
            </w:r>
            <w:proofErr w:type="spellStart"/>
            <w:proofErr w:type="gramStart"/>
            <w:r w:rsidRPr="009D7B31">
              <w:rPr>
                <w:rFonts w:ascii="Calibri" w:eastAsia="Calibri" w:hAnsi="Calibri" w:cs="Calibri"/>
                <w:color w:val="000000"/>
                <w:sz w:val="17"/>
                <w:szCs w:val="17"/>
                <w:lang w:eastAsia="en-IN"/>
              </w:rPr>
              <w:t>user.created</w:t>
            </w:r>
            <w:proofErr w:type="spellEnd"/>
            <w:proofErr w:type="gramEnd"/>
            <w:r w:rsidRPr="009D7B31">
              <w:rPr>
                <w:rFonts w:ascii="Calibri" w:eastAsia="Calibri" w:hAnsi="Calibri" w:cs="Calibri"/>
                <w:color w:val="000000"/>
                <w:sz w:val="17"/>
                <w:szCs w:val="17"/>
                <w:lang w:eastAsia="en-IN"/>
              </w:rPr>
              <w:t xml:space="preserve"> webhook; the system verifies its </w:t>
            </w:r>
            <w:proofErr w:type="spellStart"/>
            <w:r w:rsidRPr="009D7B31">
              <w:rPr>
                <w:rFonts w:ascii="Calibri" w:eastAsia="Calibri" w:hAnsi="Calibri" w:cs="Calibri"/>
                <w:color w:val="000000"/>
                <w:sz w:val="17"/>
                <w:szCs w:val="17"/>
                <w:lang w:eastAsia="en-IN"/>
              </w:rPr>
              <w:t>Svix</w:t>
            </w:r>
            <w:proofErr w:type="spellEnd"/>
            <w:r w:rsidRPr="009D7B31">
              <w:rPr>
                <w:rFonts w:ascii="Calibri" w:eastAsia="Calibri" w:hAnsi="Calibri" w:cs="Calibri"/>
                <w:color w:val="000000"/>
                <w:sz w:val="17"/>
                <w:szCs w:val="17"/>
                <w:lang w:eastAsia="en-IN"/>
              </w:rPr>
              <w:t xml:space="preserve"> signature and creates a local User record.</w:t>
            </w:r>
          </w:p>
        </w:tc>
      </w:tr>
      <w:tr w:rsidR="009D7B31" w:rsidRPr="009D7B31" w14:paraId="2C70CFC8" w14:textId="77777777" w:rsidTr="00286727">
        <w:tc>
          <w:tcPr>
            <w:tcW w:w="1000" w:type="dxa"/>
            <w:tcMar>
              <w:top w:w="60" w:type="dxa"/>
              <w:left w:w="90" w:type="dxa"/>
              <w:bottom w:w="60" w:type="dxa"/>
              <w:right w:w="90" w:type="dxa"/>
            </w:tcMar>
            <w:vAlign w:val="center"/>
          </w:tcPr>
          <w:p w14:paraId="7B569FF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FR-1.2</w:t>
            </w:r>
          </w:p>
        </w:tc>
        <w:tc>
          <w:tcPr>
            <w:tcW w:w="2400" w:type="dxa"/>
            <w:tcMar>
              <w:top w:w="60" w:type="dxa"/>
              <w:left w:w="90" w:type="dxa"/>
              <w:bottom w:w="60" w:type="dxa"/>
              <w:right w:w="90" w:type="dxa"/>
            </w:tcMar>
            <w:vAlign w:val="center"/>
          </w:tcPr>
          <w:p w14:paraId="4544511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User Login</w:t>
            </w:r>
          </w:p>
        </w:tc>
        <w:tc>
          <w:tcPr>
            <w:tcW w:w="5960" w:type="dxa"/>
            <w:tcMar>
              <w:top w:w="60" w:type="dxa"/>
              <w:left w:w="90" w:type="dxa"/>
              <w:bottom w:w="60" w:type="dxa"/>
              <w:right w:w="90" w:type="dxa"/>
            </w:tcMar>
            <w:vAlign w:val="center"/>
          </w:tcPr>
          <w:p w14:paraId="68E8221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Clerk manages session tokens in </w:t>
            </w:r>
            <w:proofErr w:type="spellStart"/>
            <w:r w:rsidRPr="009D7B31">
              <w:rPr>
                <w:rFonts w:ascii="Calibri" w:eastAsia="Calibri" w:hAnsi="Calibri" w:cs="Calibri"/>
                <w:color w:val="000000"/>
                <w:sz w:val="17"/>
                <w:szCs w:val="17"/>
                <w:lang w:eastAsia="en-IN"/>
              </w:rPr>
              <w:t>HttpOnly</w:t>
            </w:r>
            <w:proofErr w:type="spellEnd"/>
            <w:r w:rsidRPr="009D7B31">
              <w:rPr>
                <w:rFonts w:ascii="Calibri" w:eastAsia="Calibri" w:hAnsi="Calibri" w:cs="Calibri"/>
                <w:color w:val="000000"/>
                <w:sz w:val="17"/>
                <w:szCs w:val="17"/>
                <w:lang w:eastAsia="en-IN"/>
              </w:rPr>
              <w:t xml:space="preserve"> cookies; </w:t>
            </w:r>
            <w:proofErr w:type="spellStart"/>
            <w:r w:rsidRPr="009D7B31">
              <w:rPr>
                <w:rFonts w:ascii="Calibri" w:eastAsia="Calibri" w:hAnsi="Calibri" w:cs="Calibri"/>
                <w:color w:val="000000"/>
                <w:sz w:val="17"/>
                <w:szCs w:val="17"/>
                <w:lang w:eastAsia="en-IN"/>
              </w:rPr>
              <w:t>clerkMiddleware</w:t>
            </w:r>
            <w:proofErr w:type="spellEnd"/>
            <w:r w:rsidRPr="009D7B31">
              <w:rPr>
                <w:rFonts w:ascii="Calibri" w:eastAsia="Calibri" w:hAnsi="Calibri" w:cs="Calibri"/>
                <w:color w:val="000000"/>
                <w:sz w:val="17"/>
                <w:szCs w:val="17"/>
                <w:lang w:eastAsia="en-IN"/>
              </w:rPr>
              <w:t xml:space="preserve"> protects all /</w:t>
            </w:r>
            <w:proofErr w:type="gramStart"/>
            <w:r w:rsidRPr="009D7B31">
              <w:rPr>
                <w:rFonts w:ascii="Calibri" w:eastAsia="Calibri" w:hAnsi="Calibri" w:cs="Calibri"/>
                <w:color w:val="000000"/>
                <w:sz w:val="17"/>
                <w:szCs w:val="17"/>
                <w:lang w:eastAsia="en-IN"/>
              </w:rPr>
              <w:t>dashboard(</w:t>
            </w:r>
            <w:proofErr w:type="gramEnd"/>
            <w:r w:rsidRPr="009D7B31">
              <w:rPr>
                <w:rFonts w:ascii="Calibri" w:eastAsia="Calibri" w:hAnsi="Calibri" w:cs="Calibri"/>
                <w:color w:val="000000"/>
                <w:sz w:val="17"/>
                <w:szCs w:val="17"/>
                <w:lang w:eastAsia="en-IN"/>
              </w:rPr>
              <w:t>.*) routes.</w:t>
            </w:r>
          </w:p>
        </w:tc>
      </w:tr>
      <w:tr w:rsidR="009D7B31" w:rsidRPr="009D7B31" w14:paraId="291D0563" w14:textId="77777777" w:rsidTr="00286727">
        <w:tc>
          <w:tcPr>
            <w:tcW w:w="1000" w:type="dxa"/>
            <w:tcMar>
              <w:top w:w="60" w:type="dxa"/>
              <w:left w:w="90" w:type="dxa"/>
              <w:bottom w:w="60" w:type="dxa"/>
              <w:right w:w="90" w:type="dxa"/>
            </w:tcMar>
            <w:vAlign w:val="center"/>
          </w:tcPr>
          <w:p w14:paraId="7EDFF60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FR-1.3</w:t>
            </w:r>
          </w:p>
        </w:tc>
        <w:tc>
          <w:tcPr>
            <w:tcW w:w="2400" w:type="dxa"/>
            <w:tcMar>
              <w:top w:w="60" w:type="dxa"/>
              <w:left w:w="90" w:type="dxa"/>
              <w:bottom w:w="60" w:type="dxa"/>
              <w:right w:w="90" w:type="dxa"/>
            </w:tcMar>
            <w:vAlign w:val="center"/>
          </w:tcPr>
          <w:p w14:paraId="70EF857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Protected Routes</w:t>
            </w:r>
          </w:p>
        </w:tc>
        <w:tc>
          <w:tcPr>
            <w:tcW w:w="5960" w:type="dxa"/>
            <w:tcMar>
              <w:top w:w="60" w:type="dxa"/>
              <w:left w:w="90" w:type="dxa"/>
              <w:bottom w:w="60" w:type="dxa"/>
              <w:right w:w="90" w:type="dxa"/>
            </w:tcMar>
            <w:vAlign w:val="center"/>
          </w:tcPr>
          <w:p w14:paraId="2FDF6B1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Unauthenticated requests to protected routes receive a 302 redirect to sign-in.</w:t>
            </w:r>
          </w:p>
        </w:tc>
      </w:tr>
      <w:tr w:rsidR="009D7B31" w:rsidRPr="009D7B31" w14:paraId="1A868309" w14:textId="77777777" w:rsidTr="00286727">
        <w:tc>
          <w:tcPr>
            <w:tcW w:w="1000" w:type="dxa"/>
            <w:tcMar>
              <w:top w:w="60" w:type="dxa"/>
              <w:left w:w="90" w:type="dxa"/>
              <w:bottom w:w="60" w:type="dxa"/>
              <w:right w:w="90" w:type="dxa"/>
            </w:tcMar>
            <w:vAlign w:val="center"/>
          </w:tcPr>
          <w:p w14:paraId="5964763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FR-1.4</w:t>
            </w:r>
          </w:p>
        </w:tc>
        <w:tc>
          <w:tcPr>
            <w:tcW w:w="2400" w:type="dxa"/>
            <w:tcMar>
              <w:top w:w="60" w:type="dxa"/>
              <w:left w:w="90" w:type="dxa"/>
              <w:bottom w:w="60" w:type="dxa"/>
              <w:right w:w="90" w:type="dxa"/>
            </w:tcMar>
            <w:vAlign w:val="center"/>
          </w:tcPr>
          <w:p w14:paraId="7E18E2B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User/Org/Membership Sync</w:t>
            </w:r>
          </w:p>
        </w:tc>
        <w:tc>
          <w:tcPr>
            <w:tcW w:w="5960" w:type="dxa"/>
            <w:tcMar>
              <w:top w:w="60" w:type="dxa"/>
              <w:left w:w="90" w:type="dxa"/>
              <w:bottom w:w="60" w:type="dxa"/>
              <w:right w:w="90" w:type="dxa"/>
            </w:tcMar>
            <w:vAlign w:val="center"/>
          </w:tcPr>
          <w:p w14:paraId="1BBF720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Webhooks </w:t>
            </w:r>
            <w:proofErr w:type="spellStart"/>
            <w:r w:rsidRPr="009D7B31">
              <w:rPr>
                <w:rFonts w:ascii="Calibri" w:eastAsia="Calibri" w:hAnsi="Calibri" w:cs="Calibri"/>
                <w:color w:val="000000"/>
                <w:sz w:val="17"/>
                <w:szCs w:val="17"/>
                <w:lang w:eastAsia="en-IN"/>
              </w:rPr>
              <w:t>upsert</w:t>
            </w:r>
            <w:proofErr w:type="spellEnd"/>
            <w:r w:rsidRPr="009D7B31">
              <w:rPr>
                <w:rFonts w:ascii="Calibri" w:eastAsia="Calibri" w:hAnsi="Calibri" w:cs="Calibri"/>
                <w:color w:val="000000"/>
                <w:sz w:val="17"/>
                <w:szCs w:val="17"/>
                <w:lang w:eastAsia="en-IN"/>
              </w:rPr>
              <w:t xml:space="preserve"> or delete local User, Organization, and </w:t>
            </w:r>
            <w:proofErr w:type="spellStart"/>
            <w:r w:rsidRPr="009D7B31">
              <w:rPr>
                <w:rFonts w:ascii="Calibri" w:eastAsia="Calibri" w:hAnsi="Calibri" w:cs="Calibri"/>
                <w:color w:val="000000"/>
                <w:sz w:val="17"/>
                <w:szCs w:val="17"/>
                <w:lang w:eastAsia="en-IN"/>
              </w:rPr>
              <w:t>OrganizationMember</w:t>
            </w:r>
            <w:proofErr w:type="spellEnd"/>
            <w:r w:rsidRPr="009D7B31">
              <w:rPr>
                <w:rFonts w:ascii="Calibri" w:eastAsia="Calibri" w:hAnsi="Calibri" w:cs="Calibri"/>
                <w:color w:val="000000"/>
                <w:sz w:val="17"/>
                <w:szCs w:val="17"/>
                <w:lang w:eastAsia="en-IN"/>
              </w:rPr>
              <w:t xml:space="preserve"> rows as Clerk events fire; </w:t>
            </w:r>
            <w:proofErr w:type="spellStart"/>
            <w:proofErr w:type="gramStart"/>
            <w:r w:rsidRPr="009D7B31">
              <w:rPr>
                <w:rFonts w:ascii="Calibri" w:eastAsia="Calibri" w:hAnsi="Calibri" w:cs="Calibri"/>
                <w:color w:val="000000"/>
                <w:sz w:val="17"/>
                <w:szCs w:val="17"/>
                <w:lang w:eastAsia="en-IN"/>
              </w:rPr>
              <w:t>ensureUserSynced</w:t>
            </w:r>
            <w:proofErr w:type="spellEnd"/>
            <w:r w:rsidRPr="009D7B31">
              <w:rPr>
                <w:rFonts w:ascii="Calibri" w:eastAsia="Calibri" w:hAnsi="Calibri" w:cs="Calibri"/>
                <w:color w:val="000000"/>
                <w:sz w:val="17"/>
                <w:szCs w:val="17"/>
                <w:lang w:eastAsia="en-IN"/>
              </w:rPr>
              <w:t>(</w:t>
            </w:r>
            <w:proofErr w:type="gramEnd"/>
            <w:r w:rsidRPr="009D7B31">
              <w:rPr>
                <w:rFonts w:ascii="Calibri" w:eastAsia="Calibri" w:hAnsi="Calibri" w:cs="Calibri"/>
                <w:color w:val="000000"/>
                <w:sz w:val="17"/>
                <w:szCs w:val="17"/>
                <w:lang w:eastAsia="en-IN"/>
              </w:rPr>
              <w:t>) is a lazy fallback.</w:t>
            </w:r>
          </w:p>
        </w:tc>
      </w:tr>
      <w:tr w:rsidR="009D7B31" w:rsidRPr="009D7B31" w14:paraId="404C1226" w14:textId="77777777" w:rsidTr="00286727">
        <w:tc>
          <w:tcPr>
            <w:tcW w:w="1000" w:type="dxa"/>
            <w:tcMar>
              <w:top w:w="60" w:type="dxa"/>
              <w:left w:w="90" w:type="dxa"/>
              <w:bottom w:w="60" w:type="dxa"/>
              <w:right w:w="90" w:type="dxa"/>
            </w:tcMar>
            <w:vAlign w:val="center"/>
          </w:tcPr>
          <w:p w14:paraId="355DB9D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FR-1.5</w:t>
            </w:r>
          </w:p>
        </w:tc>
        <w:tc>
          <w:tcPr>
            <w:tcW w:w="2400" w:type="dxa"/>
            <w:tcMar>
              <w:top w:w="60" w:type="dxa"/>
              <w:left w:w="90" w:type="dxa"/>
              <w:bottom w:w="60" w:type="dxa"/>
              <w:right w:w="90" w:type="dxa"/>
            </w:tcMar>
            <w:vAlign w:val="center"/>
          </w:tcPr>
          <w:p w14:paraId="67AFA1E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Org Resolution</w:t>
            </w:r>
          </w:p>
        </w:tc>
        <w:tc>
          <w:tcPr>
            <w:tcW w:w="5960" w:type="dxa"/>
            <w:tcMar>
              <w:top w:w="60" w:type="dxa"/>
              <w:left w:w="90" w:type="dxa"/>
              <w:bottom w:w="60" w:type="dxa"/>
              <w:right w:w="90" w:type="dxa"/>
            </w:tcMar>
            <w:vAlign w:val="center"/>
          </w:tcPr>
          <w:p w14:paraId="57E32695"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proofErr w:type="gramStart"/>
            <w:r w:rsidRPr="009D7B31">
              <w:rPr>
                <w:rFonts w:ascii="Calibri" w:eastAsia="Calibri" w:hAnsi="Calibri" w:cs="Calibri"/>
                <w:color w:val="000000"/>
                <w:sz w:val="17"/>
                <w:szCs w:val="17"/>
                <w:lang w:eastAsia="en-IN"/>
              </w:rPr>
              <w:t>getAuthorizedOrgId</w:t>
            </w:r>
            <w:proofErr w:type="spellEnd"/>
            <w:r w:rsidRPr="009D7B31">
              <w:rPr>
                <w:rFonts w:ascii="Calibri" w:eastAsia="Calibri" w:hAnsi="Calibri" w:cs="Calibri"/>
                <w:color w:val="000000"/>
                <w:sz w:val="17"/>
                <w:szCs w:val="17"/>
                <w:lang w:eastAsia="en-IN"/>
              </w:rPr>
              <w:t>(</w:t>
            </w:r>
            <w:proofErr w:type="gramEnd"/>
            <w:r w:rsidRPr="009D7B31">
              <w:rPr>
                <w:rFonts w:ascii="Calibri" w:eastAsia="Calibri" w:hAnsi="Calibri" w:cs="Calibri"/>
                <w:color w:val="000000"/>
                <w:sz w:val="17"/>
                <w:szCs w:val="17"/>
                <w:lang w:eastAsia="en-IN"/>
              </w:rPr>
              <w:t>) derives the tenant from the Clerk session, auto-provisioning a Personal Workspace when no organization is active.</w:t>
            </w:r>
          </w:p>
        </w:tc>
      </w:tr>
    </w:tbl>
    <w:p w14:paraId="4161047C"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 xml:space="preserve">3.1.2 Product </w:t>
      </w:r>
      <w:proofErr w:type="spellStart"/>
      <w:r w:rsidRPr="009D7B31">
        <w:rPr>
          <w:rFonts w:ascii="Calibri" w:eastAsia="Calibri" w:hAnsi="Calibri" w:cs="Calibri"/>
          <w:b/>
          <w:bCs/>
          <w:color w:val="2E74B5"/>
          <w:lang w:eastAsia="en-IN"/>
        </w:rPr>
        <w:t>Catalog</w:t>
      </w:r>
      <w:proofErr w:type="spellEnd"/>
      <w:r w:rsidRPr="009D7B31">
        <w:rPr>
          <w:rFonts w:ascii="Calibri" w:eastAsia="Calibri" w:hAnsi="Calibri" w:cs="Calibri"/>
          <w:b/>
          <w:bCs/>
          <w:color w:val="2E74B5"/>
          <w:lang w:eastAsia="en-IN"/>
        </w:rPr>
        <w:t xml:space="preserve"> Management</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00"/>
        <w:gridCol w:w="2400"/>
        <w:gridCol w:w="5960"/>
      </w:tblGrid>
      <w:tr w:rsidR="009D7B31" w:rsidRPr="009D7B31" w14:paraId="218BB5E8" w14:textId="77777777" w:rsidTr="00286727">
        <w:trPr>
          <w:tblHeader/>
        </w:trPr>
        <w:tc>
          <w:tcPr>
            <w:tcW w:w="1000" w:type="dxa"/>
            <w:shd w:val="clear" w:color="auto" w:fill="1F3864"/>
            <w:tcMar>
              <w:top w:w="60" w:type="dxa"/>
              <w:left w:w="90" w:type="dxa"/>
              <w:bottom w:w="60" w:type="dxa"/>
              <w:right w:w="90" w:type="dxa"/>
            </w:tcMar>
            <w:vAlign w:val="center"/>
          </w:tcPr>
          <w:p w14:paraId="41F5EA3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ID</w:t>
            </w:r>
          </w:p>
        </w:tc>
        <w:tc>
          <w:tcPr>
            <w:tcW w:w="2400" w:type="dxa"/>
            <w:shd w:val="clear" w:color="auto" w:fill="1F3864"/>
            <w:tcMar>
              <w:top w:w="60" w:type="dxa"/>
              <w:left w:w="90" w:type="dxa"/>
              <w:bottom w:w="60" w:type="dxa"/>
              <w:right w:w="90" w:type="dxa"/>
            </w:tcMar>
            <w:vAlign w:val="center"/>
          </w:tcPr>
          <w:p w14:paraId="1227A37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Feature</w:t>
            </w:r>
          </w:p>
        </w:tc>
        <w:tc>
          <w:tcPr>
            <w:tcW w:w="5960" w:type="dxa"/>
            <w:shd w:val="clear" w:color="auto" w:fill="1F3864"/>
            <w:tcMar>
              <w:top w:w="60" w:type="dxa"/>
              <w:left w:w="90" w:type="dxa"/>
              <w:bottom w:w="60" w:type="dxa"/>
              <w:right w:w="90" w:type="dxa"/>
            </w:tcMar>
            <w:vAlign w:val="center"/>
          </w:tcPr>
          <w:p w14:paraId="15B6D16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Behaviour</w:t>
            </w:r>
          </w:p>
        </w:tc>
      </w:tr>
      <w:tr w:rsidR="009D7B31" w:rsidRPr="009D7B31" w14:paraId="2CA0097E" w14:textId="77777777" w:rsidTr="00286727">
        <w:tc>
          <w:tcPr>
            <w:tcW w:w="1000" w:type="dxa"/>
            <w:tcMar>
              <w:top w:w="60" w:type="dxa"/>
              <w:left w:w="90" w:type="dxa"/>
              <w:bottom w:w="60" w:type="dxa"/>
              <w:right w:w="90" w:type="dxa"/>
            </w:tcMar>
            <w:vAlign w:val="center"/>
          </w:tcPr>
          <w:p w14:paraId="07CE513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FR-2.1</w:t>
            </w:r>
          </w:p>
        </w:tc>
        <w:tc>
          <w:tcPr>
            <w:tcW w:w="2400" w:type="dxa"/>
            <w:tcMar>
              <w:top w:w="60" w:type="dxa"/>
              <w:left w:w="90" w:type="dxa"/>
              <w:bottom w:w="60" w:type="dxa"/>
              <w:right w:w="90" w:type="dxa"/>
            </w:tcMar>
            <w:vAlign w:val="center"/>
          </w:tcPr>
          <w:p w14:paraId="110D51F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Create Product</w:t>
            </w:r>
          </w:p>
        </w:tc>
        <w:tc>
          <w:tcPr>
            <w:tcW w:w="5960" w:type="dxa"/>
            <w:tcMar>
              <w:top w:w="60" w:type="dxa"/>
              <w:left w:w="90" w:type="dxa"/>
              <w:bottom w:w="60" w:type="dxa"/>
              <w:right w:w="90" w:type="dxa"/>
            </w:tcMar>
            <w:vAlign w:val="center"/>
          </w:tcPr>
          <w:p w14:paraId="470F2F8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Admin-only; Zod-validated; atomic transaction creates the product plus an initial </w:t>
            </w:r>
            <w:proofErr w:type="spellStart"/>
            <w:r w:rsidRPr="009D7B31">
              <w:rPr>
                <w:rFonts w:ascii="Calibri" w:eastAsia="Calibri" w:hAnsi="Calibri" w:cs="Calibri"/>
                <w:color w:val="000000"/>
                <w:sz w:val="17"/>
                <w:szCs w:val="17"/>
                <w:lang w:eastAsia="en-IN"/>
              </w:rPr>
              <w:t>StockTransaction</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LowStockAlert</w:t>
            </w:r>
            <w:proofErr w:type="spellEnd"/>
            <w:r w:rsidRPr="009D7B31">
              <w:rPr>
                <w:rFonts w:ascii="Calibri" w:eastAsia="Calibri" w:hAnsi="Calibri" w:cs="Calibri"/>
                <w:color w:val="000000"/>
                <w:sz w:val="17"/>
                <w:szCs w:val="17"/>
                <w:lang w:eastAsia="en-IN"/>
              </w:rPr>
              <w:t xml:space="preserve"> (if applicable), and </w:t>
            </w:r>
            <w:proofErr w:type="spellStart"/>
            <w:r w:rsidRPr="009D7B31">
              <w:rPr>
                <w:rFonts w:ascii="Calibri" w:eastAsia="Calibri" w:hAnsi="Calibri" w:cs="Calibri"/>
                <w:color w:val="000000"/>
                <w:sz w:val="17"/>
                <w:szCs w:val="17"/>
                <w:lang w:eastAsia="en-IN"/>
              </w:rPr>
              <w:t>AuditLog</w:t>
            </w:r>
            <w:proofErr w:type="spellEnd"/>
            <w:r w:rsidRPr="009D7B31">
              <w:rPr>
                <w:rFonts w:ascii="Calibri" w:eastAsia="Calibri" w:hAnsi="Calibri" w:cs="Calibri"/>
                <w:color w:val="000000"/>
                <w:sz w:val="17"/>
                <w:szCs w:val="17"/>
                <w:lang w:eastAsia="en-IN"/>
              </w:rPr>
              <w:t xml:space="preserve"> entry; blocked past the FREE-tier product cap.</w:t>
            </w:r>
          </w:p>
        </w:tc>
      </w:tr>
      <w:tr w:rsidR="009D7B31" w:rsidRPr="009D7B31" w14:paraId="2A54E841" w14:textId="77777777" w:rsidTr="00286727">
        <w:tc>
          <w:tcPr>
            <w:tcW w:w="1000" w:type="dxa"/>
            <w:tcMar>
              <w:top w:w="60" w:type="dxa"/>
              <w:left w:w="90" w:type="dxa"/>
              <w:bottom w:w="60" w:type="dxa"/>
              <w:right w:w="90" w:type="dxa"/>
            </w:tcMar>
            <w:vAlign w:val="center"/>
          </w:tcPr>
          <w:p w14:paraId="1298F56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FR-2.2</w:t>
            </w:r>
          </w:p>
        </w:tc>
        <w:tc>
          <w:tcPr>
            <w:tcW w:w="2400" w:type="dxa"/>
            <w:tcMar>
              <w:top w:w="60" w:type="dxa"/>
              <w:left w:w="90" w:type="dxa"/>
              <w:bottom w:w="60" w:type="dxa"/>
              <w:right w:w="90" w:type="dxa"/>
            </w:tcMar>
            <w:vAlign w:val="center"/>
          </w:tcPr>
          <w:p w14:paraId="110A2C1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Dashboard Metrics</w:t>
            </w:r>
          </w:p>
        </w:tc>
        <w:tc>
          <w:tcPr>
            <w:tcW w:w="5960" w:type="dxa"/>
            <w:tcMar>
              <w:top w:w="60" w:type="dxa"/>
              <w:left w:w="90" w:type="dxa"/>
              <w:bottom w:w="60" w:type="dxa"/>
              <w:right w:w="90" w:type="dxa"/>
            </w:tcMar>
            <w:vAlign w:val="center"/>
          </w:tcPr>
          <w:p w14:paraId="4E4AE58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Aggregated totals (products, items in stock, low-stock count, currency), cached with tag-based invalidation and a 1-hour fallback revalidation.</w:t>
            </w:r>
          </w:p>
        </w:tc>
      </w:tr>
      <w:tr w:rsidR="009D7B31" w:rsidRPr="009D7B31" w14:paraId="0FFE5AD3" w14:textId="77777777" w:rsidTr="00286727">
        <w:tc>
          <w:tcPr>
            <w:tcW w:w="1000" w:type="dxa"/>
            <w:tcMar>
              <w:top w:w="60" w:type="dxa"/>
              <w:left w:w="90" w:type="dxa"/>
              <w:bottom w:w="60" w:type="dxa"/>
              <w:right w:w="90" w:type="dxa"/>
            </w:tcMar>
            <w:vAlign w:val="center"/>
          </w:tcPr>
          <w:p w14:paraId="165EC88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FR-2.3</w:t>
            </w:r>
          </w:p>
        </w:tc>
        <w:tc>
          <w:tcPr>
            <w:tcW w:w="2400" w:type="dxa"/>
            <w:tcMar>
              <w:top w:w="60" w:type="dxa"/>
              <w:left w:w="90" w:type="dxa"/>
              <w:bottom w:w="60" w:type="dxa"/>
              <w:right w:w="90" w:type="dxa"/>
            </w:tcMar>
            <w:vAlign w:val="center"/>
          </w:tcPr>
          <w:p w14:paraId="4D3F9E6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Inventory List</w:t>
            </w:r>
          </w:p>
        </w:tc>
        <w:tc>
          <w:tcPr>
            <w:tcW w:w="5960" w:type="dxa"/>
            <w:tcMar>
              <w:top w:w="60" w:type="dxa"/>
              <w:left w:w="90" w:type="dxa"/>
              <w:bottom w:w="60" w:type="dxa"/>
              <w:right w:w="90" w:type="dxa"/>
            </w:tcMar>
            <w:vAlign w:val="center"/>
          </w:tcPr>
          <w:p w14:paraId="1CAC106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Cursor-paginated (default 25), filterable by search, stock status, and category.</w:t>
            </w:r>
          </w:p>
        </w:tc>
      </w:tr>
      <w:tr w:rsidR="009D7B31" w:rsidRPr="009D7B31" w14:paraId="0BF09B75" w14:textId="77777777" w:rsidTr="00286727">
        <w:tc>
          <w:tcPr>
            <w:tcW w:w="1000" w:type="dxa"/>
            <w:tcMar>
              <w:top w:w="60" w:type="dxa"/>
              <w:left w:w="90" w:type="dxa"/>
              <w:bottom w:w="60" w:type="dxa"/>
              <w:right w:w="90" w:type="dxa"/>
            </w:tcMar>
            <w:vAlign w:val="center"/>
          </w:tcPr>
          <w:p w14:paraId="2BEEF97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FR-2.4</w:t>
            </w:r>
          </w:p>
        </w:tc>
        <w:tc>
          <w:tcPr>
            <w:tcW w:w="2400" w:type="dxa"/>
            <w:tcMar>
              <w:top w:w="60" w:type="dxa"/>
              <w:left w:w="90" w:type="dxa"/>
              <w:bottom w:w="60" w:type="dxa"/>
              <w:right w:w="90" w:type="dxa"/>
            </w:tcMar>
            <w:vAlign w:val="center"/>
          </w:tcPr>
          <w:p w14:paraId="09E60A0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Update Product</w:t>
            </w:r>
          </w:p>
        </w:tc>
        <w:tc>
          <w:tcPr>
            <w:tcW w:w="5960" w:type="dxa"/>
            <w:tcMar>
              <w:top w:w="60" w:type="dxa"/>
              <w:left w:w="90" w:type="dxa"/>
              <w:bottom w:w="60" w:type="dxa"/>
              <w:right w:w="90" w:type="dxa"/>
            </w:tcMar>
            <w:vAlign w:val="center"/>
          </w:tcPr>
          <w:p w14:paraId="591B6B4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Admin-only; cross-tenant check; atomic update with alert recalculation and an </w:t>
            </w:r>
            <w:proofErr w:type="spellStart"/>
            <w:r w:rsidRPr="009D7B31">
              <w:rPr>
                <w:rFonts w:ascii="Calibri" w:eastAsia="Calibri" w:hAnsi="Calibri" w:cs="Calibri"/>
                <w:color w:val="000000"/>
                <w:sz w:val="17"/>
                <w:szCs w:val="17"/>
                <w:lang w:eastAsia="en-IN"/>
              </w:rPr>
              <w:t>AuditLog</w:t>
            </w:r>
            <w:proofErr w:type="spellEnd"/>
            <w:r w:rsidRPr="009D7B31">
              <w:rPr>
                <w:rFonts w:ascii="Calibri" w:eastAsia="Calibri" w:hAnsi="Calibri" w:cs="Calibri"/>
                <w:color w:val="000000"/>
                <w:sz w:val="17"/>
                <w:szCs w:val="17"/>
                <w:lang w:eastAsia="en-IN"/>
              </w:rPr>
              <w:t xml:space="preserve"> entry.</w:t>
            </w:r>
          </w:p>
        </w:tc>
      </w:tr>
      <w:tr w:rsidR="009D7B31" w:rsidRPr="009D7B31" w14:paraId="6D9FC808" w14:textId="77777777" w:rsidTr="00286727">
        <w:tc>
          <w:tcPr>
            <w:tcW w:w="1000" w:type="dxa"/>
            <w:tcMar>
              <w:top w:w="60" w:type="dxa"/>
              <w:left w:w="90" w:type="dxa"/>
              <w:bottom w:w="60" w:type="dxa"/>
              <w:right w:w="90" w:type="dxa"/>
            </w:tcMar>
            <w:vAlign w:val="center"/>
          </w:tcPr>
          <w:p w14:paraId="28887E3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FR-2.5</w:t>
            </w:r>
          </w:p>
        </w:tc>
        <w:tc>
          <w:tcPr>
            <w:tcW w:w="2400" w:type="dxa"/>
            <w:tcMar>
              <w:top w:w="60" w:type="dxa"/>
              <w:left w:w="90" w:type="dxa"/>
              <w:bottom w:w="60" w:type="dxa"/>
              <w:right w:w="90" w:type="dxa"/>
            </w:tcMar>
            <w:vAlign w:val="center"/>
          </w:tcPr>
          <w:p w14:paraId="175FE6D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Delete Product</w:t>
            </w:r>
          </w:p>
        </w:tc>
        <w:tc>
          <w:tcPr>
            <w:tcW w:w="5960" w:type="dxa"/>
            <w:tcMar>
              <w:top w:w="60" w:type="dxa"/>
              <w:left w:w="90" w:type="dxa"/>
              <w:bottom w:w="60" w:type="dxa"/>
              <w:right w:w="90" w:type="dxa"/>
            </w:tcMar>
            <w:vAlign w:val="center"/>
          </w:tcPr>
          <w:p w14:paraId="5527A98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Admin-only; cascades to related transactions, alerts, adjustments, and barcodes; logs the deleted name/SKU.</w:t>
            </w:r>
          </w:p>
        </w:tc>
      </w:tr>
      <w:tr w:rsidR="009D7B31" w:rsidRPr="009D7B31" w14:paraId="16649DF6" w14:textId="77777777" w:rsidTr="00286727">
        <w:tc>
          <w:tcPr>
            <w:tcW w:w="1000" w:type="dxa"/>
            <w:tcMar>
              <w:top w:w="60" w:type="dxa"/>
              <w:left w:w="90" w:type="dxa"/>
              <w:bottom w:w="60" w:type="dxa"/>
              <w:right w:w="90" w:type="dxa"/>
            </w:tcMar>
            <w:vAlign w:val="center"/>
          </w:tcPr>
          <w:p w14:paraId="25C9BDE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FR-2.6</w:t>
            </w:r>
          </w:p>
        </w:tc>
        <w:tc>
          <w:tcPr>
            <w:tcW w:w="2400" w:type="dxa"/>
            <w:tcMar>
              <w:top w:w="60" w:type="dxa"/>
              <w:left w:w="90" w:type="dxa"/>
              <w:bottom w:w="60" w:type="dxa"/>
              <w:right w:w="90" w:type="dxa"/>
            </w:tcMar>
            <w:vAlign w:val="center"/>
          </w:tcPr>
          <w:p w14:paraId="4786855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Bulk Delete</w:t>
            </w:r>
          </w:p>
        </w:tc>
        <w:tc>
          <w:tcPr>
            <w:tcW w:w="5960" w:type="dxa"/>
            <w:tcMar>
              <w:top w:w="60" w:type="dxa"/>
              <w:left w:w="90" w:type="dxa"/>
              <w:bottom w:w="60" w:type="dxa"/>
              <w:right w:w="90" w:type="dxa"/>
            </w:tcMar>
            <w:vAlign w:val="center"/>
          </w:tcPr>
          <w:p w14:paraId="0EB6D06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Admin-only; single </w:t>
            </w:r>
            <w:proofErr w:type="spellStart"/>
            <w:r w:rsidRPr="009D7B31">
              <w:rPr>
                <w:rFonts w:ascii="Calibri" w:eastAsia="Calibri" w:hAnsi="Calibri" w:cs="Calibri"/>
                <w:color w:val="000000"/>
                <w:sz w:val="17"/>
                <w:szCs w:val="17"/>
                <w:lang w:eastAsia="en-IN"/>
              </w:rPr>
              <w:t>AuditLog</w:t>
            </w:r>
            <w:proofErr w:type="spellEnd"/>
            <w:r w:rsidRPr="009D7B31">
              <w:rPr>
                <w:rFonts w:ascii="Calibri" w:eastAsia="Calibri" w:hAnsi="Calibri" w:cs="Calibri"/>
                <w:color w:val="000000"/>
                <w:sz w:val="17"/>
                <w:szCs w:val="17"/>
                <w:lang w:eastAsia="en-IN"/>
              </w:rPr>
              <w:t xml:space="preserve"> entry records the count and details of all deleted items.</w:t>
            </w:r>
          </w:p>
        </w:tc>
      </w:tr>
    </w:tbl>
    <w:p w14:paraId="2D0CAADA"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3.1.3 Stock Transactions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00"/>
        <w:gridCol w:w="2400"/>
        <w:gridCol w:w="5960"/>
      </w:tblGrid>
      <w:tr w:rsidR="009D7B31" w:rsidRPr="009D7B31" w14:paraId="4122C8CE" w14:textId="77777777" w:rsidTr="00286727">
        <w:trPr>
          <w:tblHeader/>
        </w:trPr>
        <w:tc>
          <w:tcPr>
            <w:tcW w:w="1000" w:type="dxa"/>
            <w:shd w:val="clear" w:color="auto" w:fill="1F3864"/>
            <w:tcMar>
              <w:top w:w="60" w:type="dxa"/>
              <w:left w:w="90" w:type="dxa"/>
              <w:bottom w:w="60" w:type="dxa"/>
              <w:right w:w="90" w:type="dxa"/>
            </w:tcMar>
            <w:vAlign w:val="center"/>
          </w:tcPr>
          <w:p w14:paraId="5A0347C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ID</w:t>
            </w:r>
          </w:p>
        </w:tc>
        <w:tc>
          <w:tcPr>
            <w:tcW w:w="2400" w:type="dxa"/>
            <w:shd w:val="clear" w:color="auto" w:fill="1F3864"/>
            <w:tcMar>
              <w:top w:w="60" w:type="dxa"/>
              <w:left w:w="90" w:type="dxa"/>
              <w:bottom w:w="60" w:type="dxa"/>
              <w:right w:w="90" w:type="dxa"/>
            </w:tcMar>
            <w:vAlign w:val="center"/>
          </w:tcPr>
          <w:p w14:paraId="4AE5B4A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Feature</w:t>
            </w:r>
          </w:p>
        </w:tc>
        <w:tc>
          <w:tcPr>
            <w:tcW w:w="5960" w:type="dxa"/>
            <w:shd w:val="clear" w:color="auto" w:fill="1F3864"/>
            <w:tcMar>
              <w:top w:w="60" w:type="dxa"/>
              <w:left w:w="90" w:type="dxa"/>
              <w:bottom w:w="60" w:type="dxa"/>
              <w:right w:w="90" w:type="dxa"/>
            </w:tcMar>
            <w:vAlign w:val="center"/>
          </w:tcPr>
          <w:p w14:paraId="69501AD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Behaviour</w:t>
            </w:r>
          </w:p>
        </w:tc>
      </w:tr>
      <w:tr w:rsidR="009D7B31" w:rsidRPr="009D7B31" w14:paraId="233D8974" w14:textId="77777777" w:rsidTr="00286727">
        <w:tc>
          <w:tcPr>
            <w:tcW w:w="1000" w:type="dxa"/>
            <w:tcMar>
              <w:top w:w="60" w:type="dxa"/>
              <w:left w:w="90" w:type="dxa"/>
              <w:bottom w:w="60" w:type="dxa"/>
              <w:right w:w="90" w:type="dxa"/>
            </w:tcMar>
            <w:vAlign w:val="center"/>
          </w:tcPr>
          <w:p w14:paraId="6E7E55B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FR-3.1</w:t>
            </w:r>
          </w:p>
        </w:tc>
        <w:tc>
          <w:tcPr>
            <w:tcW w:w="2400" w:type="dxa"/>
            <w:tcMar>
              <w:top w:w="60" w:type="dxa"/>
              <w:left w:w="90" w:type="dxa"/>
              <w:bottom w:w="60" w:type="dxa"/>
              <w:right w:w="90" w:type="dxa"/>
            </w:tcMar>
            <w:vAlign w:val="center"/>
          </w:tcPr>
          <w:p w14:paraId="7FABF16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Adjust Stock (single)</w:t>
            </w:r>
          </w:p>
        </w:tc>
        <w:tc>
          <w:tcPr>
            <w:tcW w:w="5960" w:type="dxa"/>
            <w:tcMar>
              <w:top w:w="60" w:type="dxa"/>
              <w:left w:w="90" w:type="dxa"/>
              <w:bottom w:w="60" w:type="dxa"/>
              <w:right w:w="90" w:type="dxa"/>
            </w:tcMar>
            <w:vAlign w:val="center"/>
          </w:tcPr>
          <w:p w14:paraId="0258C9A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Members are routed to a PENDING approval; Admins/Personal users apply the change atomically with a negative-stock guard.</w:t>
            </w:r>
          </w:p>
        </w:tc>
      </w:tr>
      <w:tr w:rsidR="009D7B31" w:rsidRPr="009D7B31" w14:paraId="6BC4B3A0" w14:textId="77777777" w:rsidTr="00286727">
        <w:tc>
          <w:tcPr>
            <w:tcW w:w="1000" w:type="dxa"/>
            <w:tcMar>
              <w:top w:w="60" w:type="dxa"/>
              <w:left w:w="90" w:type="dxa"/>
              <w:bottom w:w="60" w:type="dxa"/>
              <w:right w:w="90" w:type="dxa"/>
            </w:tcMar>
            <w:vAlign w:val="center"/>
          </w:tcPr>
          <w:p w14:paraId="0ACEE2F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FR-3.2</w:t>
            </w:r>
          </w:p>
        </w:tc>
        <w:tc>
          <w:tcPr>
            <w:tcW w:w="2400" w:type="dxa"/>
            <w:tcMar>
              <w:top w:w="60" w:type="dxa"/>
              <w:left w:w="90" w:type="dxa"/>
              <w:bottom w:w="60" w:type="dxa"/>
              <w:right w:w="90" w:type="dxa"/>
            </w:tcMar>
            <w:vAlign w:val="center"/>
          </w:tcPr>
          <w:p w14:paraId="3DE4D9B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Bulk Adjust Stock</w:t>
            </w:r>
          </w:p>
        </w:tc>
        <w:tc>
          <w:tcPr>
            <w:tcW w:w="5960" w:type="dxa"/>
            <w:tcMar>
              <w:top w:w="60" w:type="dxa"/>
              <w:left w:w="90" w:type="dxa"/>
              <w:bottom w:w="60" w:type="dxa"/>
              <w:right w:w="90" w:type="dxa"/>
            </w:tcMar>
            <w:vAlign w:val="center"/>
          </w:tcPr>
          <w:p w14:paraId="0F813B1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Up to </w:t>
            </w:r>
            <w:proofErr w:type="gramStart"/>
            <w:r w:rsidRPr="009D7B31">
              <w:rPr>
                <w:rFonts w:ascii="Calibri" w:eastAsia="Calibri" w:hAnsi="Calibri" w:cs="Calibri"/>
                <w:color w:val="000000"/>
                <w:sz w:val="17"/>
                <w:szCs w:val="17"/>
                <w:lang w:eastAsia="en-IN"/>
              </w:rPr>
              <w:t>50 line</w:t>
            </w:r>
            <w:proofErr w:type="gramEnd"/>
            <w:r w:rsidRPr="009D7B31">
              <w:rPr>
                <w:rFonts w:ascii="Calibri" w:eastAsia="Calibri" w:hAnsi="Calibri" w:cs="Calibri"/>
                <w:color w:val="000000"/>
                <w:sz w:val="17"/>
                <w:szCs w:val="17"/>
                <w:lang w:eastAsia="en-IN"/>
              </w:rPr>
              <w:t xml:space="preserve"> items applied in one atomic transaction with per-item negative-stock guarding.</w:t>
            </w:r>
          </w:p>
        </w:tc>
      </w:tr>
      <w:tr w:rsidR="009D7B31" w:rsidRPr="009D7B31" w14:paraId="43569203" w14:textId="77777777" w:rsidTr="00286727">
        <w:tc>
          <w:tcPr>
            <w:tcW w:w="1000" w:type="dxa"/>
            <w:tcMar>
              <w:top w:w="60" w:type="dxa"/>
              <w:left w:w="90" w:type="dxa"/>
              <w:bottom w:w="60" w:type="dxa"/>
              <w:right w:w="90" w:type="dxa"/>
            </w:tcMar>
            <w:vAlign w:val="center"/>
          </w:tcPr>
          <w:p w14:paraId="742BEBE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FR-3.3</w:t>
            </w:r>
          </w:p>
        </w:tc>
        <w:tc>
          <w:tcPr>
            <w:tcW w:w="2400" w:type="dxa"/>
            <w:tcMar>
              <w:top w:w="60" w:type="dxa"/>
              <w:left w:w="90" w:type="dxa"/>
              <w:bottom w:w="60" w:type="dxa"/>
              <w:right w:w="90" w:type="dxa"/>
            </w:tcMar>
            <w:vAlign w:val="center"/>
          </w:tcPr>
          <w:p w14:paraId="5405AA4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Transaction History</w:t>
            </w:r>
          </w:p>
        </w:tc>
        <w:tc>
          <w:tcPr>
            <w:tcW w:w="5960" w:type="dxa"/>
            <w:tcMar>
              <w:top w:w="60" w:type="dxa"/>
              <w:left w:w="90" w:type="dxa"/>
              <w:bottom w:w="60" w:type="dxa"/>
              <w:right w:w="90" w:type="dxa"/>
            </w:tcMar>
            <w:vAlign w:val="center"/>
          </w:tcPr>
          <w:p w14:paraId="78612F0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Cursor-paginated, filterable by product/SKU search and IN/OUT type.</w:t>
            </w:r>
          </w:p>
        </w:tc>
      </w:tr>
      <w:tr w:rsidR="009D7B31" w:rsidRPr="009D7B31" w14:paraId="7BF2C816" w14:textId="77777777" w:rsidTr="00286727">
        <w:tc>
          <w:tcPr>
            <w:tcW w:w="1000" w:type="dxa"/>
            <w:tcMar>
              <w:top w:w="60" w:type="dxa"/>
              <w:left w:w="90" w:type="dxa"/>
              <w:bottom w:w="60" w:type="dxa"/>
              <w:right w:w="90" w:type="dxa"/>
            </w:tcMar>
            <w:vAlign w:val="center"/>
          </w:tcPr>
          <w:p w14:paraId="6B2C4ED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FR-3.4</w:t>
            </w:r>
          </w:p>
        </w:tc>
        <w:tc>
          <w:tcPr>
            <w:tcW w:w="2400" w:type="dxa"/>
            <w:tcMar>
              <w:top w:w="60" w:type="dxa"/>
              <w:left w:w="90" w:type="dxa"/>
              <w:bottom w:w="60" w:type="dxa"/>
              <w:right w:w="90" w:type="dxa"/>
            </w:tcMar>
            <w:vAlign w:val="center"/>
          </w:tcPr>
          <w:p w14:paraId="1DD9481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Recent Activity Feed</w:t>
            </w:r>
          </w:p>
        </w:tc>
        <w:tc>
          <w:tcPr>
            <w:tcW w:w="5960" w:type="dxa"/>
            <w:tcMar>
              <w:top w:w="60" w:type="dxa"/>
              <w:left w:w="90" w:type="dxa"/>
              <w:bottom w:w="60" w:type="dxa"/>
              <w:right w:w="90" w:type="dxa"/>
            </w:tcMar>
            <w:vAlign w:val="center"/>
          </w:tcPr>
          <w:p w14:paraId="33AFD7B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Returns the latest 5 transactions with product and user detail for the dashboard.</w:t>
            </w:r>
          </w:p>
        </w:tc>
      </w:tr>
    </w:tbl>
    <w:p w14:paraId="2BF300EF"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3.1.4 Approval Workflow</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00"/>
        <w:gridCol w:w="2400"/>
        <w:gridCol w:w="5960"/>
      </w:tblGrid>
      <w:tr w:rsidR="009D7B31" w:rsidRPr="009D7B31" w14:paraId="7B491E72" w14:textId="77777777" w:rsidTr="00286727">
        <w:trPr>
          <w:tblHeader/>
        </w:trPr>
        <w:tc>
          <w:tcPr>
            <w:tcW w:w="1000" w:type="dxa"/>
            <w:shd w:val="clear" w:color="auto" w:fill="1F3864"/>
            <w:tcMar>
              <w:top w:w="60" w:type="dxa"/>
              <w:left w:w="90" w:type="dxa"/>
              <w:bottom w:w="60" w:type="dxa"/>
              <w:right w:w="90" w:type="dxa"/>
            </w:tcMar>
            <w:vAlign w:val="center"/>
          </w:tcPr>
          <w:p w14:paraId="24779DE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ID</w:t>
            </w:r>
          </w:p>
        </w:tc>
        <w:tc>
          <w:tcPr>
            <w:tcW w:w="2400" w:type="dxa"/>
            <w:shd w:val="clear" w:color="auto" w:fill="1F3864"/>
            <w:tcMar>
              <w:top w:w="60" w:type="dxa"/>
              <w:left w:w="90" w:type="dxa"/>
              <w:bottom w:w="60" w:type="dxa"/>
              <w:right w:w="90" w:type="dxa"/>
            </w:tcMar>
            <w:vAlign w:val="center"/>
          </w:tcPr>
          <w:p w14:paraId="1BF2636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Feature</w:t>
            </w:r>
          </w:p>
        </w:tc>
        <w:tc>
          <w:tcPr>
            <w:tcW w:w="5960" w:type="dxa"/>
            <w:shd w:val="clear" w:color="auto" w:fill="1F3864"/>
            <w:tcMar>
              <w:top w:w="60" w:type="dxa"/>
              <w:left w:w="90" w:type="dxa"/>
              <w:bottom w:w="60" w:type="dxa"/>
              <w:right w:w="90" w:type="dxa"/>
            </w:tcMar>
            <w:vAlign w:val="center"/>
          </w:tcPr>
          <w:p w14:paraId="3CDCBCF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Behaviour</w:t>
            </w:r>
          </w:p>
        </w:tc>
      </w:tr>
      <w:tr w:rsidR="009D7B31" w:rsidRPr="009D7B31" w14:paraId="6A493850" w14:textId="77777777" w:rsidTr="00286727">
        <w:tc>
          <w:tcPr>
            <w:tcW w:w="1000" w:type="dxa"/>
            <w:tcMar>
              <w:top w:w="60" w:type="dxa"/>
              <w:left w:w="90" w:type="dxa"/>
              <w:bottom w:w="60" w:type="dxa"/>
              <w:right w:w="90" w:type="dxa"/>
            </w:tcMar>
            <w:vAlign w:val="center"/>
          </w:tcPr>
          <w:p w14:paraId="3F2204C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FR-4.1</w:t>
            </w:r>
          </w:p>
        </w:tc>
        <w:tc>
          <w:tcPr>
            <w:tcW w:w="2400" w:type="dxa"/>
            <w:tcMar>
              <w:top w:w="60" w:type="dxa"/>
              <w:left w:w="90" w:type="dxa"/>
              <w:bottom w:w="60" w:type="dxa"/>
              <w:right w:w="90" w:type="dxa"/>
            </w:tcMar>
            <w:vAlign w:val="center"/>
          </w:tcPr>
          <w:p w14:paraId="171D5E5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List Pending</w:t>
            </w:r>
          </w:p>
        </w:tc>
        <w:tc>
          <w:tcPr>
            <w:tcW w:w="5960" w:type="dxa"/>
            <w:tcMar>
              <w:top w:w="60" w:type="dxa"/>
              <w:left w:w="90" w:type="dxa"/>
              <w:bottom w:w="60" w:type="dxa"/>
              <w:right w:w="90" w:type="dxa"/>
            </w:tcMar>
            <w:vAlign w:val="center"/>
          </w:tcPr>
          <w:p w14:paraId="5CBA187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Returns all PENDING </w:t>
            </w:r>
            <w:proofErr w:type="spellStart"/>
            <w:r w:rsidRPr="009D7B31">
              <w:rPr>
                <w:rFonts w:ascii="Calibri" w:eastAsia="Calibri" w:hAnsi="Calibri" w:cs="Calibri"/>
                <w:color w:val="000000"/>
                <w:sz w:val="17"/>
                <w:szCs w:val="17"/>
                <w:lang w:eastAsia="en-IN"/>
              </w:rPr>
              <w:t>InventoryAdjustment</w:t>
            </w:r>
            <w:proofErr w:type="spellEnd"/>
            <w:r w:rsidRPr="009D7B31">
              <w:rPr>
                <w:rFonts w:ascii="Calibri" w:eastAsia="Calibri" w:hAnsi="Calibri" w:cs="Calibri"/>
                <w:color w:val="000000"/>
                <w:sz w:val="17"/>
                <w:szCs w:val="17"/>
                <w:lang w:eastAsia="en-IN"/>
              </w:rPr>
              <w:t xml:space="preserve"> records with requester and product context.</w:t>
            </w:r>
          </w:p>
        </w:tc>
      </w:tr>
      <w:tr w:rsidR="009D7B31" w:rsidRPr="009D7B31" w14:paraId="61ECBC23" w14:textId="77777777" w:rsidTr="00286727">
        <w:tc>
          <w:tcPr>
            <w:tcW w:w="1000" w:type="dxa"/>
            <w:tcMar>
              <w:top w:w="60" w:type="dxa"/>
              <w:left w:w="90" w:type="dxa"/>
              <w:bottom w:w="60" w:type="dxa"/>
              <w:right w:w="90" w:type="dxa"/>
            </w:tcMar>
            <w:vAlign w:val="center"/>
          </w:tcPr>
          <w:p w14:paraId="16023FE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FR-4.2</w:t>
            </w:r>
          </w:p>
        </w:tc>
        <w:tc>
          <w:tcPr>
            <w:tcW w:w="2400" w:type="dxa"/>
            <w:tcMar>
              <w:top w:w="60" w:type="dxa"/>
              <w:left w:w="90" w:type="dxa"/>
              <w:bottom w:w="60" w:type="dxa"/>
              <w:right w:w="90" w:type="dxa"/>
            </w:tcMar>
            <w:vAlign w:val="center"/>
          </w:tcPr>
          <w:p w14:paraId="6F5AA83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Approve</w:t>
            </w:r>
          </w:p>
        </w:tc>
        <w:tc>
          <w:tcPr>
            <w:tcW w:w="5960" w:type="dxa"/>
            <w:tcMar>
              <w:top w:w="60" w:type="dxa"/>
              <w:left w:w="90" w:type="dxa"/>
              <w:bottom w:w="60" w:type="dxa"/>
              <w:right w:w="90" w:type="dxa"/>
            </w:tcMar>
            <w:vAlign w:val="center"/>
          </w:tcPr>
          <w:p w14:paraId="03F4D06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Admin-only; applies the stock change, logs a </w:t>
            </w:r>
            <w:proofErr w:type="spellStart"/>
            <w:r w:rsidRPr="009D7B31">
              <w:rPr>
                <w:rFonts w:ascii="Calibri" w:eastAsia="Calibri" w:hAnsi="Calibri" w:cs="Calibri"/>
                <w:color w:val="000000"/>
                <w:sz w:val="17"/>
                <w:szCs w:val="17"/>
                <w:lang w:eastAsia="en-IN"/>
              </w:rPr>
              <w:t>StockTransaction</w:t>
            </w:r>
            <w:proofErr w:type="spellEnd"/>
            <w:r w:rsidRPr="009D7B31">
              <w:rPr>
                <w:rFonts w:ascii="Calibri" w:eastAsia="Calibri" w:hAnsi="Calibri" w:cs="Calibri"/>
                <w:color w:val="000000"/>
                <w:sz w:val="17"/>
                <w:szCs w:val="17"/>
                <w:lang w:eastAsia="en-IN"/>
              </w:rPr>
              <w:t xml:space="preserve"> attributed to the requester, and re-evaluates low-stock alerts.</w:t>
            </w:r>
          </w:p>
        </w:tc>
      </w:tr>
      <w:tr w:rsidR="009D7B31" w:rsidRPr="009D7B31" w14:paraId="55FDA4E6" w14:textId="77777777" w:rsidTr="00286727">
        <w:tc>
          <w:tcPr>
            <w:tcW w:w="1000" w:type="dxa"/>
            <w:tcMar>
              <w:top w:w="60" w:type="dxa"/>
              <w:left w:w="90" w:type="dxa"/>
              <w:bottom w:w="60" w:type="dxa"/>
              <w:right w:w="90" w:type="dxa"/>
            </w:tcMar>
            <w:vAlign w:val="center"/>
          </w:tcPr>
          <w:p w14:paraId="51FA830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FR-4.3</w:t>
            </w:r>
          </w:p>
        </w:tc>
        <w:tc>
          <w:tcPr>
            <w:tcW w:w="2400" w:type="dxa"/>
            <w:tcMar>
              <w:top w:w="60" w:type="dxa"/>
              <w:left w:w="90" w:type="dxa"/>
              <w:bottom w:w="60" w:type="dxa"/>
              <w:right w:w="90" w:type="dxa"/>
            </w:tcMar>
            <w:vAlign w:val="center"/>
          </w:tcPr>
          <w:p w14:paraId="128258A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Reject</w:t>
            </w:r>
          </w:p>
        </w:tc>
        <w:tc>
          <w:tcPr>
            <w:tcW w:w="5960" w:type="dxa"/>
            <w:tcMar>
              <w:top w:w="60" w:type="dxa"/>
              <w:left w:w="90" w:type="dxa"/>
              <w:bottom w:w="60" w:type="dxa"/>
              <w:right w:w="90" w:type="dxa"/>
            </w:tcMar>
            <w:vAlign w:val="center"/>
          </w:tcPr>
          <w:p w14:paraId="2D8EAFD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Admin-only; marks the record REJECTED with no stock impact.</w:t>
            </w:r>
          </w:p>
        </w:tc>
      </w:tr>
    </w:tbl>
    <w:p w14:paraId="7EABEFCE"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lastRenderedPageBreak/>
        <w:t>3.1.5 Category, Barcode &amp; Audit</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00"/>
        <w:gridCol w:w="2400"/>
        <w:gridCol w:w="5960"/>
      </w:tblGrid>
      <w:tr w:rsidR="009D7B31" w:rsidRPr="009D7B31" w14:paraId="12B19357" w14:textId="77777777" w:rsidTr="00286727">
        <w:trPr>
          <w:tblHeader/>
        </w:trPr>
        <w:tc>
          <w:tcPr>
            <w:tcW w:w="1000" w:type="dxa"/>
            <w:shd w:val="clear" w:color="auto" w:fill="1F3864"/>
            <w:tcMar>
              <w:top w:w="60" w:type="dxa"/>
              <w:left w:w="90" w:type="dxa"/>
              <w:bottom w:w="60" w:type="dxa"/>
              <w:right w:w="90" w:type="dxa"/>
            </w:tcMar>
            <w:vAlign w:val="center"/>
          </w:tcPr>
          <w:p w14:paraId="251BB36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ID</w:t>
            </w:r>
          </w:p>
        </w:tc>
        <w:tc>
          <w:tcPr>
            <w:tcW w:w="2400" w:type="dxa"/>
            <w:shd w:val="clear" w:color="auto" w:fill="1F3864"/>
            <w:tcMar>
              <w:top w:w="60" w:type="dxa"/>
              <w:left w:w="90" w:type="dxa"/>
              <w:bottom w:w="60" w:type="dxa"/>
              <w:right w:w="90" w:type="dxa"/>
            </w:tcMar>
            <w:vAlign w:val="center"/>
          </w:tcPr>
          <w:p w14:paraId="32BDB90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Feature</w:t>
            </w:r>
          </w:p>
        </w:tc>
        <w:tc>
          <w:tcPr>
            <w:tcW w:w="5960" w:type="dxa"/>
            <w:shd w:val="clear" w:color="auto" w:fill="1F3864"/>
            <w:tcMar>
              <w:top w:w="60" w:type="dxa"/>
              <w:left w:w="90" w:type="dxa"/>
              <w:bottom w:w="60" w:type="dxa"/>
              <w:right w:w="90" w:type="dxa"/>
            </w:tcMar>
            <w:vAlign w:val="center"/>
          </w:tcPr>
          <w:p w14:paraId="33710AA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Behaviour</w:t>
            </w:r>
          </w:p>
        </w:tc>
      </w:tr>
      <w:tr w:rsidR="009D7B31" w:rsidRPr="009D7B31" w14:paraId="5255C6FF" w14:textId="77777777" w:rsidTr="00286727">
        <w:tc>
          <w:tcPr>
            <w:tcW w:w="1000" w:type="dxa"/>
            <w:tcMar>
              <w:top w:w="60" w:type="dxa"/>
              <w:left w:w="90" w:type="dxa"/>
              <w:bottom w:w="60" w:type="dxa"/>
              <w:right w:w="90" w:type="dxa"/>
            </w:tcMar>
            <w:vAlign w:val="center"/>
          </w:tcPr>
          <w:p w14:paraId="416E23B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FR-5.x</w:t>
            </w:r>
          </w:p>
        </w:tc>
        <w:tc>
          <w:tcPr>
            <w:tcW w:w="2400" w:type="dxa"/>
            <w:tcMar>
              <w:top w:w="60" w:type="dxa"/>
              <w:left w:w="90" w:type="dxa"/>
              <w:bottom w:w="60" w:type="dxa"/>
              <w:right w:w="90" w:type="dxa"/>
            </w:tcMar>
            <w:vAlign w:val="center"/>
          </w:tcPr>
          <w:p w14:paraId="395CABF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Category CRUD</w:t>
            </w:r>
          </w:p>
        </w:tc>
        <w:tc>
          <w:tcPr>
            <w:tcW w:w="5960" w:type="dxa"/>
            <w:tcMar>
              <w:top w:w="60" w:type="dxa"/>
              <w:left w:w="90" w:type="dxa"/>
              <w:bottom w:w="60" w:type="dxa"/>
              <w:right w:w="90" w:type="dxa"/>
            </w:tcMar>
            <w:vAlign w:val="center"/>
          </w:tcPr>
          <w:p w14:paraId="333D50E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Organization-scoped; deletion is blocked while a category still has associated products.</w:t>
            </w:r>
          </w:p>
        </w:tc>
      </w:tr>
      <w:tr w:rsidR="009D7B31" w:rsidRPr="009D7B31" w14:paraId="254D3D84" w14:textId="77777777" w:rsidTr="00286727">
        <w:tc>
          <w:tcPr>
            <w:tcW w:w="1000" w:type="dxa"/>
            <w:tcMar>
              <w:top w:w="60" w:type="dxa"/>
              <w:left w:w="90" w:type="dxa"/>
              <w:bottom w:w="60" w:type="dxa"/>
              <w:right w:w="90" w:type="dxa"/>
            </w:tcMar>
            <w:vAlign w:val="center"/>
          </w:tcPr>
          <w:p w14:paraId="3FC001F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FR-6.x</w:t>
            </w:r>
          </w:p>
        </w:tc>
        <w:tc>
          <w:tcPr>
            <w:tcW w:w="2400" w:type="dxa"/>
            <w:tcMar>
              <w:top w:w="60" w:type="dxa"/>
              <w:left w:w="90" w:type="dxa"/>
              <w:bottom w:w="60" w:type="dxa"/>
              <w:right w:w="90" w:type="dxa"/>
            </w:tcMar>
            <w:vAlign w:val="center"/>
          </w:tcPr>
          <w:p w14:paraId="441979E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Barcode CRUD</w:t>
            </w:r>
          </w:p>
        </w:tc>
        <w:tc>
          <w:tcPr>
            <w:tcW w:w="5960" w:type="dxa"/>
            <w:tcMar>
              <w:top w:w="60" w:type="dxa"/>
              <w:left w:w="90" w:type="dxa"/>
              <w:bottom w:w="60" w:type="dxa"/>
              <w:right w:w="90" w:type="dxa"/>
            </w:tcMar>
            <w:vAlign w:val="center"/>
          </w:tcPr>
          <w:p w14:paraId="2066DD8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Admin-only; supports EAN/UPC/QR with a @@</w:t>
            </w:r>
            <w:proofErr w:type="gramStart"/>
            <w:r w:rsidRPr="009D7B31">
              <w:rPr>
                <w:rFonts w:ascii="Calibri" w:eastAsia="Calibri" w:hAnsi="Calibri" w:cs="Calibri"/>
                <w:color w:val="000000"/>
                <w:sz w:val="17"/>
                <w:szCs w:val="17"/>
                <w:lang w:eastAsia="en-IN"/>
              </w:rPr>
              <w:t>unique(</w:t>
            </w:r>
            <w:proofErr w:type="gramEnd"/>
            <w:r w:rsidRPr="009D7B31">
              <w:rPr>
                <w:rFonts w:ascii="Calibri" w:eastAsia="Calibri" w:hAnsi="Calibri" w:cs="Calibri"/>
                <w:color w:val="000000"/>
                <w:sz w:val="17"/>
                <w:szCs w:val="17"/>
                <w:lang w:eastAsia="en-IN"/>
              </w:rPr>
              <w:t>productId, code) constraint.</w:t>
            </w:r>
          </w:p>
        </w:tc>
      </w:tr>
      <w:tr w:rsidR="009D7B31" w:rsidRPr="009D7B31" w14:paraId="631872CC" w14:textId="77777777" w:rsidTr="00286727">
        <w:tc>
          <w:tcPr>
            <w:tcW w:w="1000" w:type="dxa"/>
            <w:tcMar>
              <w:top w:w="60" w:type="dxa"/>
              <w:left w:w="90" w:type="dxa"/>
              <w:bottom w:w="60" w:type="dxa"/>
              <w:right w:w="90" w:type="dxa"/>
            </w:tcMar>
            <w:vAlign w:val="center"/>
          </w:tcPr>
          <w:p w14:paraId="1F3DB0A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FR-7.1</w:t>
            </w:r>
          </w:p>
        </w:tc>
        <w:tc>
          <w:tcPr>
            <w:tcW w:w="2400" w:type="dxa"/>
            <w:tcMar>
              <w:top w:w="60" w:type="dxa"/>
              <w:left w:w="90" w:type="dxa"/>
              <w:bottom w:w="60" w:type="dxa"/>
              <w:right w:w="90" w:type="dxa"/>
            </w:tcMar>
            <w:vAlign w:val="center"/>
          </w:tcPr>
          <w:p w14:paraId="1CAE6C8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Audit Log Query</w:t>
            </w:r>
          </w:p>
        </w:tc>
        <w:tc>
          <w:tcPr>
            <w:tcW w:w="5960" w:type="dxa"/>
            <w:tcMar>
              <w:top w:w="60" w:type="dxa"/>
              <w:left w:w="90" w:type="dxa"/>
              <w:bottom w:w="60" w:type="dxa"/>
              <w:right w:w="90" w:type="dxa"/>
            </w:tcMar>
            <w:vAlign w:val="center"/>
          </w:tcPr>
          <w:p w14:paraId="6A87496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Paginated, searchable by user/entity, filterable by action and entity type; every CREATE/UPDATE/DELETE is captured with a JSON diff.</w:t>
            </w:r>
          </w:p>
        </w:tc>
      </w:tr>
    </w:tbl>
    <w:p w14:paraId="3BF8EFA6"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3.1.6 Webhooks &amp; Subscription Billing</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00"/>
        <w:gridCol w:w="2400"/>
        <w:gridCol w:w="5960"/>
      </w:tblGrid>
      <w:tr w:rsidR="009D7B31" w:rsidRPr="009D7B31" w14:paraId="15F04EA7" w14:textId="77777777" w:rsidTr="00286727">
        <w:trPr>
          <w:tblHeader/>
        </w:trPr>
        <w:tc>
          <w:tcPr>
            <w:tcW w:w="1000" w:type="dxa"/>
            <w:shd w:val="clear" w:color="auto" w:fill="1F3864"/>
            <w:tcMar>
              <w:top w:w="60" w:type="dxa"/>
              <w:left w:w="90" w:type="dxa"/>
              <w:bottom w:w="60" w:type="dxa"/>
              <w:right w:w="90" w:type="dxa"/>
            </w:tcMar>
            <w:vAlign w:val="center"/>
          </w:tcPr>
          <w:p w14:paraId="580E909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ID</w:t>
            </w:r>
          </w:p>
        </w:tc>
        <w:tc>
          <w:tcPr>
            <w:tcW w:w="2400" w:type="dxa"/>
            <w:shd w:val="clear" w:color="auto" w:fill="1F3864"/>
            <w:tcMar>
              <w:top w:w="60" w:type="dxa"/>
              <w:left w:w="90" w:type="dxa"/>
              <w:bottom w:w="60" w:type="dxa"/>
              <w:right w:w="90" w:type="dxa"/>
            </w:tcMar>
            <w:vAlign w:val="center"/>
          </w:tcPr>
          <w:p w14:paraId="41CDD02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Feature</w:t>
            </w:r>
          </w:p>
        </w:tc>
        <w:tc>
          <w:tcPr>
            <w:tcW w:w="5960" w:type="dxa"/>
            <w:shd w:val="clear" w:color="auto" w:fill="1F3864"/>
            <w:tcMar>
              <w:top w:w="60" w:type="dxa"/>
              <w:left w:w="90" w:type="dxa"/>
              <w:bottom w:w="60" w:type="dxa"/>
              <w:right w:w="90" w:type="dxa"/>
            </w:tcMar>
            <w:vAlign w:val="center"/>
          </w:tcPr>
          <w:p w14:paraId="0FB7B6E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Behaviour</w:t>
            </w:r>
          </w:p>
        </w:tc>
      </w:tr>
      <w:tr w:rsidR="009D7B31" w:rsidRPr="009D7B31" w14:paraId="0D013EE8" w14:textId="77777777" w:rsidTr="00286727">
        <w:tc>
          <w:tcPr>
            <w:tcW w:w="1000" w:type="dxa"/>
            <w:tcMar>
              <w:top w:w="60" w:type="dxa"/>
              <w:left w:w="90" w:type="dxa"/>
              <w:bottom w:w="60" w:type="dxa"/>
              <w:right w:w="90" w:type="dxa"/>
            </w:tcMar>
            <w:vAlign w:val="center"/>
          </w:tcPr>
          <w:p w14:paraId="3F061FE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FR-8.x</w:t>
            </w:r>
          </w:p>
        </w:tc>
        <w:tc>
          <w:tcPr>
            <w:tcW w:w="2400" w:type="dxa"/>
            <w:tcMar>
              <w:top w:w="60" w:type="dxa"/>
              <w:left w:w="90" w:type="dxa"/>
              <w:bottom w:w="60" w:type="dxa"/>
              <w:right w:w="90" w:type="dxa"/>
            </w:tcMar>
            <w:vAlign w:val="center"/>
          </w:tcPr>
          <w:p w14:paraId="6901D1F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Developer Webhooks</w:t>
            </w:r>
          </w:p>
        </w:tc>
        <w:tc>
          <w:tcPr>
            <w:tcW w:w="5960" w:type="dxa"/>
            <w:tcMar>
              <w:top w:w="60" w:type="dxa"/>
              <w:left w:w="90" w:type="dxa"/>
              <w:bottom w:w="60" w:type="dxa"/>
              <w:right w:w="90" w:type="dxa"/>
            </w:tcMar>
            <w:vAlign w:val="center"/>
          </w:tcPr>
          <w:p w14:paraId="05E067F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Admin-managed endpoints; dispatch is fire-and-forget HTTP POST, HMAC-SHA256 signed when a secret is set.</w:t>
            </w:r>
          </w:p>
        </w:tc>
      </w:tr>
      <w:tr w:rsidR="009D7B31" w:rsidRPr="009D7B31" w14:paraId="76C6C55D" w14:textId="77777777" w:rsidTr="00286727">
        <w:tc>
          <w:tcPr>
            <w:tcW w:w="1000" w:type="dxa"/>
            <w:tcMar>
              <w:top w:w="60" w:type="dxa"/>
              <w:left w:w="90" w:type="dxa"/>
              <w:bottom w:w="60" w:type="dxa"/>
              <w:right w:w="90" w:type="dxa"/>
            </w:tcMar>
            <w:vAlign w:val="center"/>
          </w:tcPr>
          <w:p w14:paraId="03D70B6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FR-9.1</w:t>
            </w:r>
          </w:p>
        </w:tc>
        <w:tc>
          <w:tcPr>
            <w:tcW w:w="2400" w:type="dxa"/>
            <w:tcMar>
              <w:top w:w="60" w:type="dxa"/>
              <w:left w:w="90" w:type="dxa"/>
              <w:bottom w:w="60" w:type="dxa"/>
              <w:right w:w="90" w:type="dxa"/>
            </w:tcMar>
            <w:vAlign w:val="center"/>
          </w:tcPr>
          <w:p w14:paraId="6BDCF59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Create Subscription</w:t>
            </w:r>
          </w:p>
        </w:tc>
        <w:tc>
          <w:tcPr>
            <w:tcW w:w="5960" w:type="dxa"/>
            <w:tcMar>
              <w:top w:w="60" w:type="dxa"/>
              <w:left w:w="90" w:type="dxa"/>
              <w:bottom w:w="60" w:type="dxa"/>
              <w:right w:w="90" w:type="dxa"/>
            </w:tcMar>
            <w:vAlign w:val="center"/>
          </w:tcPr>
          <w:p w14:paraId="16C74C4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Initiates a 12-month recurring </w:t>
            </w:r>
            <w:proofErr w:type="spellStart"/>
            <w:r w:rsidRPr="009D7B31">
              <w:rPr>
                <w:rFonts w:ascii="Calibri" w:eastAsia="Calibri" w:hAnsi="Calibri" w:cs="Calibri"/>
                <w:color w:val="000000"/>
                <w:sz w:val="17"/>
                <w:szCs w:val="17"/>
                <w:lang w:eastAsia="en-IN"/>
              </w:rPr>
              <w:t>Razorpay</w:t>
            </w:r>
            <w:proofErr w:type="spellEnd"/>
            <w:r w:rsidRPr="009D7B31">
              <w:rPr>
                <w:rFonts w:ascii="Calibri" w:eastAsia="Calibri" w:hAnsi="Calibri" w:cs="Calibri"/>
                <w:color w:val="000000"/>
                <w:sz w:val="17"/>
                <w:szCs w:val="17"/>
                <w:lang w:eastAsia="en-IN"/>
              </w:rPr>
              <w:t xml:space="preserve"> subscription.</w:t>
            </w:r>
          </w:p>
        </w:tc>
      </w:tr>
      <w:tr w:rsidR="009D7B31" w:rsidRPr="009D7B31" w14:paraId="363477A0" w14:textId="77777777" w:rsidTr="00286727">
        <w:tc>
          <w:tcPr>
            <w:tcW w:w="1000" w:type="dxa"/>
            <w:tcMar>
              <w:top w:w="60" w:type="dxa"/>
              <w:left w:w="90" w:type="dxa"/>
              <w:bottom w:w="60" w:type="dxa"/>
              <w:right w:w="90" w:type="dxa"/>
            </w:tcMar>
            <w:vAlign w:val="center"/>
          </w:tcPr>
          <w:p w14:paraId="428E851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FR-9.2</w:t>
            </w:r>
          </w:p>
        </w:tc>
        <w:tc>
          <w:tcPr>
            <w:tcW w:w="2400" w:type="dxa"/>
            <w:tcMar>
              <w:top w:w="60" w:type="dxa"/>
              <w:left w:w="90" w:type="dxa"/>
              <w:bottom w:w="60" w:type="dxa"/>
              <w:right w:w="90" w:type="dxa"/>
            </w:tcMar>
            <w:vAlign w:val="center"/>
          </w:tcPr>
          <w:p w14:paraId="7095549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Verify Payment</w:t>
            </w:r>
          </w:p>
        </w:tc>
        <w:tc>
          <w:tcPr>
            <w:tcW w:w="5960" w:type="dxa"/>
            <w:tcMar>
              <w:top w:w="60" w:type="dxa"/>
              <w:left w:w="90" w:type="dxa"/>
              <w:bottom w:w="60" w:type="dxa"/>
              <w:right w:w="90" w:type="dxa"/>
            </w:tcMar>
            <w:vAlign w:val="center"/>
          </w:tcPr>
          <w:p w14:paraId="2BDC1C3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HMAC-SHA256 signature check on </w:t>
            </w:r>
            <w:proofErr w:type="spellStart"/>
            <w:r w:rsidRPr="009D7B31">
              <w:rPr>
                <w:rFonts w:ascii="Calibri" w:eastAsia="Calibri" w:hAnsi="Calibri" w:cs="Calibri"/>
                <w:color w:val="000000"/>
                <w:sz w:val="17"/>
                <w:szCs w:val="17"/>
                <w:lang w:eastAsia="en-IN"/>
              </w:rPr>
              <w:t>payment_id|subscription_id</w:t>
            </w:r>
            <w:proofErr w:type="spellEnd"/>
            <w:r w:rsidRPr="009D7B31">
              <w:rPr>
                <w:rFonts w:ascii="Calibri" w:eastAsia="Calibri" w:hAnsi="Calibri" w:cs="Calibri"/>
                <w:color w:val="000000"/>
                <w:sz w:val="17"/>
                <w:szCs w:val="17"/>
                <w:lang w:eastAsia="en-IN"/>
              </w:rPr>
              <w:t xml:space="preserve"> before upgrading to PRO.</w:t>
            </w:r>
          </w:p>
        </w:tc>
      </w:tr>
      <w:tr w:rsidR="009D7B31" w:rsidRPr="009D7B31" w14:paraId="70B82AFA" w14:textId="77777777" w:rsidTr="00286727">
        <w:tc>
          <w:tcPr>
            <w:tcW w:w="1000" w:type="dxa"/>
            <w:tcMar>
              <w:top w:w="60" w:type="dxa"/>
              <w:left w:w="90" w:type="dxa"/>
              <w:bottom w:w="60" w:type="dxa"/>
              <w:right w:w="90" w:type="dxa"/>
            </w:tcMar>
            <w:vAlign w:val="center"/>
          </w:tcPr>
          <w:p w14:paraId="15DE0DB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FR-9.3</w:t>
            </w:r>
          </w:p>
        </w:tc>
        <w:tc>
          <w:tcPr>
            <w:tcW w:w="2400" w:type="dxa"/>
            <w:tcMar>
              <w:top w:w="60" w:type="dxa"/>
              <w:left w:w="90" w:type="dxa"/>
              <w:bottom w:w="60" w:type="dxa"/>
              <w:right w:w="90" w:type="dxa"/>
            </w:tcMar>
            <w:vAlign w:val="center"/>
          </w:tcPr>
          <w:p w14:paraId="02C00D9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Cancel Subscription</w:t>
            </w:r>
          </w:p>
        </w:tc>
        <w:tc>
          <w:tcPr>
            <w:tcW w:w="5960" w:type="dxa"/>
            <w:tcMar>
              <w:top w:w="60" w:type="dxa"/>
              <w:left w:w="90" w:type="dxa"/>
              <w:bottom w:w="60" w:type="dxa"/>
              <w:right w:w="90" w:type="dxa"/>
            </w:tcMar>
            <w:vAlign w:val="center"/>
          </w:tcPr>
          <w:p w14:paraId="1CD69FA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Cancels the </w:t>
            </w:r>
            <w:proofErr w:type="spellStart"/>
            <w:r w:rsidRPr="009D7B31">
              <w:rPr>
                <w:rFonts w:ascii="Calibri" w:eastAsia="Calibri" w:hAnsi="Calibri" w:cs="Calibri"/>
                <w:color w:val="000000"/>
                <w:sz w:val="17"/>
                <w:szCs w:val="17"/>
                <w:lang w:eastAsia="en-IN"/>
              </w:rPr>
              <w:t>Razorpay</w:t>
            </w:r>
            <w:proofErr w:type="spellEnd"/>
            <w:r w:rsidRPr="009D7B31">
              <w:rPr>
                <w:rFonts w:ascii="Calibri" w:eastAsia="Calibri" w:hAnsi="Calibri" w:cs="Calibri"/>
                <w:color w:val="000000"/>
                <w:sz w:val="17"/>
                <w:szCs w:val="17"/>
                <w:lang w:eastAsia="en-IN"/>
              </w:rPr>
              <w:t xml:space="preserve"> subscription and downgrades the organization to FREE.</w:t>
            </w:r>
          </w:p>
        </w:tc>
      </w:tr>
      <w:tr w:rsidR="009D7B31" w:rsidRPr="009D7B31" w14:paraId="1D05BD1E" w14:textId="77777777" w:rsidTr="00286727">
        <w:tc>
          <w:tcPr>
            <w:tcW w:w="1000" w:type="dxa"/>
            <w:tcMar>
              <w:top w:w="60" w:type="dxa"/>
              <w:left w:w="90" w:type="dxa"/>
              <w:bottom w:w="60" w:type="dxa"/>
              <w:right w:w="90" w:type="dxa"/>
            </w:tcMar>
            <w:vAlign w:val="center"/>
          </w:tcPr>
          <w:p w14:paraId="6455B11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FR-9.4</w:t>
            </w:r>
          </w:p>
        </w:tc>
        <w:tc>
          <w:tcPr>
            <w:tcW w:w="2400" w:type="dxa"/>
            <w:tcMar>
              <w:top w:w="60" w:type="dxa"/>
              <w:left w:w="90" w:type="dxa"/>
              <w:bottom w:w="60" w:type="dxa"/>
              <w:right w:w="90" w:type="dxa"/>
            </w:tcMar>
            <w:vAlign w:val="center"/>
          </w:tcPr>
          <w:p w14:paraId="46773AA3"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Razorpay</w:t>
            </w:r>
            <w:proofErr w:type="spellEnd"/>
            <w:r w:rsidRPr="009D7B31">
              <w:rPr>
                <w:rFonts w:ascii="Calibri" w:eastAsia="Calibri" w:hAnsi="Calibri" w:cs="Calibri"/>
                <w:color w:val="000000"/>
                <w:sz w:val="17"/>
                <w:szCs w:val="17"/>
                <w:lang w:eastAsia="en-IN"/>
              </w:rPr>
              <w:t xml:space="preserve"> Webhook</w:t>
            </w:r>
          </w:p>
        </w:tc>
        <w:tc>
          <w:tcPr>
            <w:tcW w:w="5960" w:type="dxa"/>
            <w:tcMar>
              <w:top w:w="60" w:type="dxa"/>
              <w:left w:w="90" w:type="dxa"/>
              <w:bottom w:w="60" w:type="dxa"/>
              <w:right w:w="90" w:type="dxa"/>
            </w:tcMar>
            <w:vAlign w:val="center"/>
          </w:tcPr>
          <w:p w14:paraId="6711480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Handles authenticated/activated (upgrade) and cancelled/halted (downgrade) lifecycle events.</w:t>
            </w:r>
          </w:p>
        </w:tc>
      </w:tr>
    </w:tbl>
    <w:p w14:paraId="0034E9B1"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3.1.7 CSV Import/Export &amp; Scheduled Jobs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00"/>
        <w:gridCol w:w="2400"/>
        <w:gridCol w:w="5960"/>
      </w:tblGrid>
      <w:tr w:rsidR="009D7B31" w:rsidRPr="009D7B31" w14:paraId="1FE742B6" w14:textId="77777777" w:rsidTr="00286727">
        <w:trPr>
          <w:tblHeader/>
        </w:trPr>
        <w:tc>
          <w:tcPr>
            <w:tcW w:w="1000" w:type="dxa"/>
            <w:shd w:val="clear" w:color="auto" w:fill="1F3864"/>
            <w:tcMar>
              <w:top w:w="60" w:type="dxa"/>
              <w:left w:w="90" w:type="dxa"/>
              <w:bottom w:w="60" w:type="dxa"/>
              <w:right w:w="90" w:type="dxa"/>
            </w:tcMar>
            <w:vAlign w:val="center"/>
          </w:tcPr>
          <w:p w14:paraId="08F5CAD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ID</w:t>
            </w:r>
          </w:p>
        </w:tc>
        <w:tc>
          <w:tcPr>
            <w:tcW w:w="2400" w:type="dxa"/>
            <w:shd w:val="clear" w:color="auto" w:fill="1F3864"/>
            <w:tcMar>
              <w:top w:w="60" w:type="dxa"/>
              <w:left w:w="90" w:type="dxa"/>
              <w:bottom w:w="60" w:type="dxa"/>
              <w:right w:w="90" w:type="dxa"/>
            </w:tcMar>
            <w:vAlign w:val="center"/>
          </w:tcPr>
          <w:p w14:paraId="5873AC5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Feature</w:t>
            </w:r>
          </w:p>
        </w:tc>
        <w:tc>
          <w:tcPr>
            <w:tcW w:w="5960" w:type="dxa"/>
            <w:shd w:val="clear" w:color="auto" w:fill="1F3864"/>
            <w:tcMar>
              <w:top w:w="60" w:type="dxa"/>
              <w:left w:w="90" w:type="dxa"/>
              <w:bottom w:w="60" w:type="dxa"/>
              <w:right w:w="90" w:type="dxa"/>
            </w:tcMar>
            <w:vAlign w:val="center"/>
          </w:tcPr>
          <w:p w14:paraId="68A8699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Behaviour</w:t>
            </w:r>
          </w:p>
        </w:tc>
      </w:tr>
      <w:tr w:rsidR="009D7B31" w:rsidRPr="009D7B31" w14:paraId="3B3A442C" w14:textId="77777777" w:rsidTr="00286727">
        <w:tc>
          <w:tcPr>
            <w:tcW w:w="1000" w:type="dxa"/>
            <w:tcMar>
              <w:top w:w="60" w:type="dxa"/>
              <w:left w:w="90" w:type="dxa"/>
              <w:bottom w:w="60" w:type="dxa"/>
              <w:right w:w="90" w:type="dxa"/>
            </w:tcMar>
            <w:vAlign w:val="center"/>
          </w:tcPr>
          <w:p w14:paraId="05F701D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FR-10.1</w:t>
            </w:r>
          </w:p>
        </w:tc>
        <w:tc>
          <w:tcPr>
            <w:tcW w:w="2400" w:type="dxa"/>
            <w:tcMar>
              <w:top w:w="60" w:type="dxa"/>
              <w:left w:w="90" w:type="dxa"/>
              <w:bottom w:w="60" w:type="dxa"/>
              <w:right w:w="90" w:type="dxa"/>
            </w:tcMar>
            <w:vAlign w:val="center"/>
          </w:tcPr>
          <w:p w14:paraId="700E075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Import Inventory CSV</w:t>
            </w:r>
          </w:p>
        </w:tc>
        <w:tc>
          <w:tcPr>
            <w:tcW w:w="5960" w:type="dxa"/>
            <w:tcMar>
              <w:top w:w="60" w:type="dxa"/>
              <w:left w:w="90" w:type="dxa"/>
              <w:bottom w:w="60" w:type="dxa"/>
              <w:right w:w="90" w:type="dxa"/>
            </w:tcMar>
            <w:vAlign w:val="center"/>
          </w:tcPr>
          <w:p w14:paraId="653B9E71"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PapaParse</w:t>
            </w:r>
            <w:proofErr w:type="spellEnd"/>
            <w:r w:rsidRPr="009D7B31">
              <w:rPr>
                <w:rFonts w:ascii="Calibri" w:eastAsia="Calibri" w:hAnsi="Calibri" w:cs="Calibri"/>
                <w:color w:val="000000"/>
                <w:sz w:val="17"/>
                <w:szCs w:val="17"/>
                <w:lang w:eastAsia="en-IN"/>
              </w:rPr>
              <w:t xml:space="preserve">-based; auto-creates categories; SKU-based </w:t>
            </w:r>
            <w:proofErr w:type="spellStart"/>
            <w:r w:rsidRPr="009D7B31">
              <w:rPr>
                <w:rFonts w:ascii="Calibri" w:eastAsia="Calibri" w:hAnsi="Calibri" w:cs="Calibri"/>
                <w:color w:val="000000"/>
                <w:sz w:val="17"/>
                <w:szCs w:val="17"/>
                <w:lang w:eastAsia="en-IN"/>
              </w:rPr>
              <w:t>upsert</w:t>
            </w:r>
            <w:proofErr w:type="spellEnd"/>
            <w:r w:rsidRPr="009D7B31">
              <w:rPr>
                <w:rFonts w:ascii="Calibri" w:eastAsia="Calibri" w:hAnsi="Calibri" w:cs="Calibri"/>
                <w:color w:val="000000"/>
                <w:sz w:val="17"/>
                <w:szCs w:val="17"/>
                <w:lang w:eastAsia="en-IN"/>
              </w:rPr>
              <w:t>; respects FREE-tier quota.</w:t>
            </w:r>
          </w:p>
        </w:tc>
      </w:tr>
      <w:tr w:rsidR="009D7B31" w:rsidRPr="009D7B31" w14:paraId="6CA13FA1" w14:textId="77777777" w:rsidTr="00286727">
        <w:tc>
          <w:tcPr>
            <w:tcW w:w="1000" w:type="dxa"/>
            <w:tcMar>
              <w:top w:w="60" w:type="dxa"/>
              <w:left w:w="90" w:type="dxa"/>
              <w:bottom w:w="60" w:type="dxa"/>
              <w:right w:w="90" w:type="dxa"/>
            </w:tcMar>
            <w:vAlign w:val="center"/>
          </w:tcPr>
          <w:p w14:paraId="45560DC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FR-10.2</w:t>
            </w:r>
          </w:p>
        </w:tc>
        <w:tc>
          <w:tcPr>
            <w:tcW w:w="2400" w:type="dxa"/>
            <w:tcMar>
              <w:top w:w="60" w:type="dxa"/>
              <w:left w:w="90" w:type="dxa"/>
              <w:bottom w:w="60" w:type="dxa"/>
              <w:right w:w="90" w:type="dxa"/>
            </w:tcMar>
            <w:vAlign w:val="center"/>
          </w:tcPr>
          <w:p w14:paraId="115B2AD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Import Transaction CSV</w:t>
            </w:r>
          </w:p>
        </w:tc>
        <w:tc>
          <w:tcPr>
            <w:tcW w:w="5960" w:type="dxa"/>
            <w:tcMar>
              <w:top w:w="60" w:type="dxa"/>
              <w:left w:w="90" w:type="dxa"/>
              <w:bottom w:w="60" w:type="dxa"/>
              <w:right w:w="90" w:type="dxa"/>
            </w:tcMar>
            <w:vAlign w:val="center"/>
          </w:tcPr>
          <w:p w14:paraId="71873FA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Matches by SKU; historical only — does not mutate live quantities.</w:t>
            </w:r>
          </w:p>
        </w:tc>
      </w:tr>
      <w:tr w:rsidR="009D7B31" w:rsidRPr="009D7B31" w14:paraId="271855F5" w14:textId="77777777" w:rsidTr="00286727">
        <w:tc>
          <w:tcPr>
            <w:tcW w:w="1000" w:type="dxa"/>
            <w:tcMar>
              <w:top w:w="60" w:type="dxa"/>
              <w:left w:w="90" w:type="dxa"/>
              <w:bottom w:w="60" w:type="dxa"/>
              <w:right w:w="90" w:type="dxa"/>
            </w:tcMar>
            <w:vAlign w:val="center"/>
          </w:tcPr>
          <w:p w14:paraId="0113079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FR-11.1</w:t>
            </w:r>
          </w:p>
        </w:tc>
        <w:tc>
          <w:tcPr>
            <w:tcW w:w="2400" w:type="dxa"/>
            <w:tcMar>
              <w:top w:w="60" w:type="dxa"/>
              <w:left w:w="90" w:type="dxa"/>
              <w:bottom w:w="60" w:type="dxa"/>
              <w:right w:w="90" w:type="dxa"/>
            </w:tcMar>
            <w:vAlign w:val="center"/>
          </w:tcPr>
          <w:p w14:paraId="5216E85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Reset Daily Usage</w:t>
            </w:r>
          </w:p>
        </w:tc>
        <w:tc>
          <w:tcPr>
            <w:tcW w:w="5960" w:type="dxa"/>
            <w:tcMar>
              <w:top w:w="60" w:type="dxa"/>
              <w:left w:w="90" w:type="dxa"/>
              <w:bottom w:w="60" w:type="dxa"/>
              <w:right w:w="90" w:type="dxa"/>
            </w:tcMar>
            <w:vAlign w:val="center"/>
          </w:tcPr>
          <w:p w14:paraId="53DB820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Cron at 00:00 UTC resets </w:t>
            </w:r>
            <w:proofErr w:type="spellStart"/>
            <w:r w:rsidRPr="009D7B31">
              <w:rPr>
                <w:rFonts w:ascii="Calibri" w:eastAsia="Calibri" w:hAnsi="Calibri" w:cs="Calibri"/>
                <w:color w:val="000000"/>
                <w:sz w:val="17"/>
                <w:szCs w:val="17"/>
                <w:lang w:eastAsia="en-IN"/>
              </w:rPr>
              <w:t>dailyTxCount</w:t>
            </w:r>
            <w:proofErr w:type="spellEnd"/>
            <w:r w:rsidRPr="009D7B31">
              <w:rPr>
                <w:rFonts w:ascii="Calibri" w:eastAsia="Calibri" w:hAnsi="Calibri" w:cs="Calibri"/>
                <w:color w:val="000000"/>
                <w:sz w:val="17"/>
                <w:szCs w:val="17"/>
                <w:lang w:eastAsia="en-IN"/>
              </w:rPr>
              <w:t>/</w:t>
            </w:r>
            <w:proofErr w:type="spellStart"/>
            <w:r w:rsidRPr="009D7B31">
              <w:rPr>
                <w:rFonts w:ascii="Calibri" w:eastAsia="Calibri" w:hAnsi="Calibri" w:cs="Calibri"/>
                <w:color w:val="000000"/>
                <w:sz w:val="17"/>
                <w:szCs w:val="17"/>
                <w:lang w:eastAsia="en-IN"/>
              </w:rPr>
              <w:t>dailyUpdateCount</w:t>
            </w:r>
            <w:proofErr w:type="spellEnd"/>
            <w:r w:rsidRPr="009D7B31">
              <w:rPr>
                <w:rFonts w:ascii="Calibri" w:eastAsia="Calibri" w:hAnsi="Calibri" w:cs="Calibri"/>
                <w:color w:val="000000"/>
                <w:sz w:val="17"/>
                <w:szCs w:val="17"/>
                <w:lang w:eastAsia="en-IN"/>
              </w:rPr>
              <w:t xml:space="preserve"> for every organization.</w:t>
            </w:r>
          </w:p>
        </w:tc>
      </w:tr>
      <w:tr w:rsidR="009D7B31" w:rsidRPr="009D7B31" w14:paraId="3087B18A" w14:textId="77777777" w:rsidTr="00286727">
        <w:tc>
          <w:tcPr>
            <w:tcW w:w="1000" w:type="dxa"/>
            <w:tcMar>
              <w:top w:w="60" w:type="dxa"/>
              <w:left w:w="90" w:type="dxa"/>
              <w:bottom w:w="60" w:type="dxa"/>
              <w:right w:w="90" w:type="dxa"/>
            </w:tcMar>
            <w:vAlign w:val="center"/>
          </w:tcPr>
          <w:p w14:paraId="6BA664C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FR-11.2</w:t>
            </w:r>
          </w:p>
        </w:tc>
        <w:tc>
          <w:tcPr>
            <w:tcW w:w="2400" w:type="dxa"/>
            <w:tcMar>
              <w:top w:w="60" w:type="dxa"/>
              <w:left w:w="90" w:type="dxa"/>
              <w:bottom w:w="60" w:type="dxa"/>
              <w:right w:w="90" w:type="dxa"/>
            </w:tcMar>
            <w:vAlign w:val="center"/>
          </w:tcPr>
          <w:p w14:paraId="697613A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Low-Stock Digest</w:t>
            </w:r>
          </w:p>
        </w:tc>
        <w:tc>
          <w:tcPr>
            <w:tcW w:w="5960" w:type="dxa"/>
            <w:tcMar>
              <w:top w:w="60" w:type="dxa"/>
              <w:left w:w="90" w:type="dxa"/>
              <w:bottom w:w="60" w:type="dxa"/>
              <w:right w:w="90" w:type="dxa"/>
            </w:tcMar>
            <w:vAlign w:val="center"/>
          </w:tcPr>
          <w:p w14:paraId="71DC6E7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Cron aggregates below-threshold products per organization and emails a consolidated HTML report.</w:t>
            </w:r>
          </w:p>
        </w:tc>
      </w:tr>
    </w:tbl>
    <w:p w14:paraId="60B2C5FC"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3.1.8 AI Predictive Engine &amp; Autonomous Procurement</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00"/>
        <w:gridCol w:w="2400"/>
        <w:gridCol w:w="5960"/>
      </w:tblGrid>
      <w:tr w:rsidR="009D7B31" w:rsidRPr="009D7B31" w14:paraId="4BFC1B2F" w14:textId="77777777" w:rsidTr="00286727">
        <w:trPr>
          <w:tblHeader/>
        </w:trPr>
        <w:tc>
          <w:tcPr>
            <w:tcW w:w="1000" w:type="dxa"/>
            <w:shd w:val="clear" w:color="auto" w:fill="1F3864"/>
            <w:tcMar>
              <w:top w:w="60" w:type="dxa"/>
              <w:left w:w="90" w:type="dxa"/>
              <w:bottom w:w="60" w:type="dxa"/>
              <w:right w:w="90" w:type="dxa"/>
            </w:tcMar>
            <w:vAlign w:val="center"/>
          </w:tcPr>
          <w:p w14:paraId="45623FF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ID</w:t>
            </w:r>
          </w:p>
        </w:tc>
        <w:tc>
          <w:tcPr>
            <w:tcW w:w="2400" w:type="dxa"/>
            <w:shd w:val="clear" w:color="auto" w:fill="1F3864"/>
            <w:tcMar>
              <w:top w:w="60" w:type="dxa"/>
              <w:left w:w="90" w:type="dxa"/>
              <w:bottom w:w="60" w:type="dxa"/>
              <w:right w:w="90" w:type="dxa"/>
            </w:tcMar>
            <w:vAlign w:val="center"/>
          </w:tcPr>
          <w:p w14:paraId="653DDF3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Feature</w:t>
            </w:r>
          </w:p>
        </w:tc>
        <w:tc>
          <w:tcPr>
            <w:tcW w:w="5960" w:type="dxa"/>
            <w:shd w:val="clear" w:color="auto" w:fill="1F3864"/>
            <w:tcMar>
              <w:top w:w="60" w:type="dxa"/>
              <w:left w:w="90" w:type="dxa"/>
              <w:bottom w:w="60" w:type="dxa"/>
              <w:right w:w="90" w:type="dxa"/>
            </w:tcMar>
            <w:vAlign w:val="center"/>
          </w:tcPr>
          <w:p w14:paraId="11AA43E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Behaviour</w:t>
            </w:r>
          </w:p>
        </w:tc>
      </w:tr>
      <w:tr w:rsidR="009D7B31" w:rsidRPr="009D7B31" w14:paraId="4B324575" w14:textId="77777777" w:rsidTr="00286727">
        <w:tc>
          <w:tcPr>
            <w:tcW w:w="1000" w:type="dxa"/>
            <w:tcMar>
              <w:top w:w="60" w:type="dxa"/>
              <w:left w:w="90" w:type="dxa"/>
              <w:bottom w:w="60" w:type="dxa"/>
              <w:right w:w="90" w:type="dxa"/>
            </w:tcMar>
            <w:vAlign w:val="center"/>
          </w:tcPr>
          <w:p w14:paraId="21ABB63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FR-15.1</w:t>
            </w:r>
          </w:p>
        </w:tc>
        <w:tc>
          <w:tcPr>
            <w:tcW w:w="2400" w:type="dxa"/>
            <w:tcMar>
              <w:top w:w="60" w:type="dxa"/>
              <w:left w:w="90" w:type="dxa"/>
              <w:bottom w:w="60" w:type="dxa"/>
              <w:right w:w="90" w:type="dxa"/>
            </w:tcMar>
            <w:vAlign w:val="center"/>
          </w:tcPr>
          <w:p w14:paraId="537B05A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Daily Demand Forecast</w:t>
            </w:r>
          </w:p>
        </w:tc>
        <w:tc>
          <w:tcPr>
            <w:tcW w:w="5960" w:type="dxa"/>
            <w:tcMar>
              <w:top w:w="60" w:type="dxa"/>
              <w:left w:w="90" w:type="dxa"/>
              <w:bottom w:w="60" w:type="dxa"/>
              <w:right w:w="90" w:type="dxa"/>
            </w:tcMar>
            <w:vAlign w:val="center"/>
          </w:tcPr>
          <w:p w14:paraId="3195643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Cron computes 30-day sales velocity per product, sends a structured JSON prompt to the LLM in strict JSON mode, and receives </w:t>
            </w:r>
            <w:proofErr w:type="spellStart"/>
            <w:r w:rsidRPr="009D7B31">
              <w:rPr>
                <w:rFonts w:ascii="Calibri" w:eastAsia="Calibri" w:hAnsi="Calibri" w:cs="Calibri"/>
                <w:color w:val="000000"/>
                <w:sz w:val="17"/>
                <w:szCs w:val="17"/>
                <w:lang w:eastAsia="en-IN"/>
              </w:rPr>
              <w:t>suggestedThreshold</w:t>
            </w:r>
            <w:proofErr w:type="spellEnd"/>
            <w:r w:rsidRPr="009D7B31">
              <w:rPr>
                <w:rFonts w:ascii="Calibri" w:eastAsia="Calibri" w:hAnsi="Calibri" w:cs="Calibri"/>
                <w:color w:val="000000"/>
                <w:sz w:val="17"/>
                <w:szCs w:val="17"/>
                <w:lang w:eastAsia="en-IN"/>
              </w:rPr>
              <w:t xml:space="preserve">, reasoning, and a confidence rating; the value is validated and written to </w:t>
            </w:r>
            <w:proofErr w:type="spellStart"/>
            <w:r w:rsidRPr="009D7B31">
              <w:rPr>
                <w:rFonts w:ascii="Calibri" w:eastAsia="Calibri" w:hAnsi="Calibri" w:cs="Calibri"/>
                <w:color w:val="000000"/>
                <w:sz w:val="17"/>
                <w:szCs w:val="17"/>
                <w:lang w:eastAsia="en-IN"/>
              </w:rPr>
              <w:t>Product.dynamicThreshold</w:t>
            </w:r>
            <w:proofErr w:type="spellEnd"/>
            <w:r w:rsidRPr="009D7B31">
              <w:rPr>
                <w:rFonts w:ascii="Calibri" w:eastAsia="Calibri" w:hAnsi="Calibri" w:cs="Calibri"/>
                <w:color w:val="000000"/>
                <w:sz w:val="17"/>
                <w:szCs w:val="17"/>
                <w:lang w:eastAsia="en-IN"/>
              </w:rPr>
              <w:t xml:space="preserve"> with an </w:t>
            </w:r>
            <w:proofErr w:type="spellStart"/>
            <w:r w:rsidRPr="009D7B31">
              <w:rPr>
                <w:rFonts w:ascii="Calibri" w:eastAsia="Calibri" w:hAnsi="Calibri" w:cs="Calibri"/>
                <w:color w:val="000000"/>
                <w:sz w:val="17"/>
                <w:szCs w:val="17"/>
                <w:lang w:eastAsia="en-IN"/>
              </w:rPr>
              <w:t>AIPredictionLog</w:t>
            </w:r>
            <w:proofErr w:type="spellEnd"/>
            <w:r w:rsidRPr="009D7B31">
              <w:rPr>
                <w:rFonts w:ascii="Calibri" w:eastAsia="Calibri" w:hAnsi="Calibri" w:cs="Calibri"/>
                <w:color w:val="000000"/>
                <w:sz w:val="17"/>
                <w:szCs w:val="17"/>
                <w:lang w:eastAsia="en-IN"/>
              </w:rPr>
              <w:t xml:space="preserve"> entry.</w:t>
            </w:r>
          </w:p>
        </w:tc>
      </w:tr>
      <w:tr w:rsidR="009D7B31" w:rsidRPr="009D7B31" w14:paraId="1F711638" w14:textId="77777777" w:rsidTr="00286727">
        <w:tc>
          <w:tcPr>
            <w:tcW w:w="1000" w:type="dxa"/>
            <w:tcMar>
              <w:top w:w="60" w:type="dxa"/>
              <w:left w:w="90" w:type="dxa"/>
              <w:bottom w:w="60" w:type="dxa"/>
              <w:right w:w="90" w:type="dxa"/>
            </w:tcMar>
            <w:vAlign w:val="center"/>
          </w:tcPr>
          <w:p w14:paraId="629F6B2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FR-15.2</w:t>
            </w:r>
          </w:p>
        </w:tc>
        <w:tc>
          <w:tcPr>
            <w:tcW w:w="2400" w:type="dxa"/>
            <w:tcMar>
              <w:top w:w="60" w:type="dxa"/>
              <w:left w:w="90" w:type="dxa"/>
              <w:bottom w:w="60" w:type="dxa"/>
              <w:right w:w="90" w:type="dxa"/>
            </w:tcMar>
            <w:vAlign w:val="center"/>
          </w:tcPr>
          <w:p w14:paraId="18DF76B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Manual Forecast Trigger</w:t>
            </w:r>
          </w:p>
        </w:tc>
        <w:tc>
          <w:tcPr>
            <w:tcW w:w="5960" w:type="dxa"/>
            <w:tcMar>
              <w:top w:w="60" w:type="dxa"/>
              <w:left w:w="90" w:type="dxa"/>
              <w:bottom w:w="60" w:type="dxa"/>
              <w:right w:w="90" w:type="dxa"/>
            </w:tcMar>
            <w:vAlign w:val="center"/>
          </w:tcPr>
          <w:p w14:paraId="4FDAFEE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Admin-only on-demand evaluation of a single product, returning the reasoning directly to the UI.</w:t>
            </w:r>
          </w:p>
        </w:tc>
      </w:tr>
      <w:tr w:rsidR="009D7B31" w:rsidRPr="009D7B31" w14:paraId="73F02B01" w14:textId="77777777" w:rsidTr="00286727">
        <w:tc>
          <w:tcPr>
            <w:tcW w:w="1000" w:type="dxa"/>
            <w:tcMar>
              <w:top w:w="60" w:type="dxa"/>
              <w:left w:w="90" w:type="dxa"/>
              <w:bottom w:w="60" w:type="dxa"/>
              <w:right w:w="90" w:type="dxa"/>
            </w:tcMar>
            <w:vAlign w:val="center"/>
          </w:tcPr>
          <w:p w14:paraId="506E2E5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FR-16.1</w:t>
            </w:r>
          </w:p>
        </w:tc>
        <w:tc>
          <w:tcPr>
            <w:tcW w:w="2400" w:type="dxa"/>
            <w:tcMar>
              <w:top w:w="60" w:type="dxa"/>
              <w:left w:w="90" w:type="dxa"/>
              <w:bottom w:w="60" w:type="dxa"/>
              <w:right w:w="90" w:type="dxa"/>
            </w:tcMar>
            <w:vAlign w:val="center"/>
          </w:tcPr>
          <w:p w14:paraId="2DF3E0A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Autonomous PO Draft</w:t>
            </w:r>
          </w:p>
        </w:tc>
        <w:tc>
          <w:tcPr>
            <w:tcW w:w="5960" w:type="dxa"/>
            <w:tcMar>
              <w:top w:w="60" w:type="dxa"/>
              <w:left w:w="90" w:type="dxa"/>
              <w:bottom w:w="60" w:type="dxa"/>
              <w:right w:w="90" w:type="dxa"/>
            </w:tcMar>
            <w:vAlign w:val="center"/>
          </w:tcPr>
          <w:p w14:paraId="7FFEFB0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When stock ≤ </w:t>
            </w:r>
            <w:proofErr w:type="spellStart"/>
            <w:r w:rsidRPr="009D7B31">
              <w:rPr>
                <w:rFonts w:ascii="Calibri" w:eastAsia="Calibri" w:hAnsi="Calibri" w:cs="Calibri"/>
                <w:color w:val="000000"/>
                <w:sz w:val="17"/>
                <w:szCs w:val="17"/>
                <w:lang w:eastAsia="en-IN"/>
              </w:rPr>
              <w:t>dynamicThreshold</w:t>
            </w:r>
            <w:proofErr w:type="spellEnd"/>
            <w:r w:rsidRPr="009D7B31">
              <w:rPr>
                <w:rFonts w:ascii="Calibri" w:eastAsia="Calibri" w:hAnsi="Calibri" w:cs="Calibri"/>
                <w:color w:val="000000"/>
                <w:sz w:val="17"/>
                <w:szCs w:val="17"/>
                <w:lang w:eastAsia="en-IN"/>
              </w:rPr>
              <w:t xml:space="preserve"> and a supplier is linked, the system computes an order quantity, asks the LLM to draft a supplier email asynchronously, and creates a DRAFT </w:t>
            </w:r>
            <w:proofErr w:type="spellStart"/>
            <w:r w:rsidRPr="009D7B31">
              <w:rPr>
                <w:rFonts w:ascii="Calibri" w:eastAsia="Calibri" w:hAnsi="Calibri" w:cs="Calibri"/>
                <w:color w:val="000000"/>
                <w:sz w:val="17"/>
                <w:szCs w:val="17"/>
                <w:lang w:eastAsia="en-IN"/>
              </w:rPr>
              <w:t>PurchaseOrder</w:t>
            </w:r>
            <w:proofErr w:type="spellEnd"/>
            <w:r w:rsidRPr="009D7B31">
              <w:rPr>
                <w:rFonts w:ascii="Calibri" w:eastAsia="Calibri" w:hAnsi="Calibri" w:cs="Calibri"/>
                <w:color w:val="000000"/>
                <w:sz w:val="17"/>
                <w:szCs w:val="17"/>
                <w:lang w:eastAsia="en-IN"/>
              </w:rPr>
              <w:t>.</w:t>
            </w:r>
          </w:p>
        </w:tc>
      </w:tr>
      <w:tr w:rsidR="009D7B31" w:rsidRPr="009D7B31" w14:paraId="494C6195" w14:textId="77777777" w:rsidTr="00286727">
        <w:tc>
          <w:tcPr>
            <w:tcW w:w="1000" w:type="dxa"/>
            <w:tcMar>
              <w:top w:w="60" w:type="dxa"/>
              <w:left w:w="90" w:type="dxa"/>
              <w:bottom w:w="60" w:type="dxa"/>
              <w:right w:w="90" w:type="dxa"/>
            </w:tcMar>
            <w:vAlign w:val="center"/>
          </w:tcPr>
          <w:p w14:paraId="5FAEB6E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FR-16.2</w:t>
            </w:r>
          </w:p>
        </w:tc>
        <w:tc>
          <w:tcPr>
            <w:tcW w:w="2400" w:type="dxa"/>
            <w:tcMar>
              <w:top w:w="60" w:type="dxa"/>
              <w:left w:w="90" w:type="dxa"/>
              <w:bottom w:w="60" w:type="dxa"/>
              <w:right w:w="90" w:type="dxa"/>
            </w:tcMar>
            <w:vAlign w:val="center"/>
          </w:tcPr>
          <w:p w14:paraId="4CAAB6C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Manual PO Creation</w:t>
            </w:r>
          </w:p>
        </w:tc>
        <w:tc>
          <w:tcPr>
            <w:tcW w:w="5960" w:type="dxa"/>
            <w:tcMar>
              <w:top w:w="60" w:type="dxa"/>
              <w:left w:w="90" w:type="dxa"/>
              <w:bottom w:w="60" w:type="dxa"/>
              <w:right w:w="90" w:type="dxa"/>
            </w:tcMar>
            <w:vAlign w:val="center"/>
          </w:tcPr>
          <w:p w14:paraId="4C32860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Admin-only; if no email body is supplied, the LLM drafts one.</w:t>
            </w:r>
          </w:p>
        </w:tc>
      </w:tr>
      <w:tr w:rsidR="009D7B31" w:rsidRPr="009D7B31" w14:paraId="26D27CAE" w14:textId="77777777" w:rsidTr="00286727">
        <w:tc>
          <w:tcPr>
            <w:tcW w:w="1000" w:type="dxa"/>
            <w:tcMar>
              <w:top w:w="60" w:type="dxa"/>
              <w:left w:w="90" w:type="dxa"/>
              <w:bottom w:w="60" w:type="dxa"/>
              <w:right w:w="90" w:type="dxa"/>
            </w:tcMar>
            <w:vAlign w:val="center"/>
          </w:tcPr>
          <w:p w14:paraId="12485CF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FR-16.3</w:t>
            </w:r>
          </w:p>
        </w:tc>
        <w:tc>
          <w:tcPr>
            <w:tcW w:w="2400" w:type="dxa"/>
            <w:tcMar>
              <w:top w:w="60" w:type="dxa"/>
              <w:left w:w="90" w:type="dxa"/>
              <w:bottom w:w="60" w:type="dxa"/>
              <w:right w:w="90" w:type="dxa"/>
            </w:tcMar>
            <w:vAlign w:val="center"/>
          </w:tcPr>
          <w:p w14:paraId="7D22F5F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Approve &amp; Dispatch PO</w:t>
            </w:r>
          </w:p>
        </w:tc>
        <w:tc>
          <w:tcPr>
            <w:tcW w:w="5960" w:type="dxa"/>
            <w:tcMar>
              <w:top w:w="60" w:type="dxa"/>
              <w:left w:w="90" w:type="dxa"/>
              <w:bottom w:w="60" w:type="dxa"/>
              <w:right w:w="90" w:type="dxa"/>
            </w:tcMar>
            <w:vAlign w:val="center"/>
          </w:tcPr>
          <w:p w14:paraId="4142480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Admin approval moves DRAFT→SENT and emails the supplier via Resend.</w:t>
            </w:r>
          </w:p>
        </w:tc>
      </w:tr>
      <w:tr w:rsidR="009D7B31" w:rsidRPr="009D7B31" w14:paraId="1FB4B9BD" w14:textId="77777777" w:rsidTr="00286727">
        <w:tc>
          <w:tcPr>
            <w:tcW w:w="1000" w:type="dxa"/>
            <w:tcMar>
              <w:top w:w="60" w:type="dxa"/>
              <w:left w:w="90" w:type="dxa"/>
              <w:bottom w:w="60" w:type="dxa"/>
              <w:right w:w="90" w:type="dxa"/>
            </w:tcMar>
            <w:vAlign w:val="center"/>
          </w:tcPr>
          <w:p w14:paraId="7405D8E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FR-16.4</w:t>
            </w:r>
          </w:p>
        </w:tc>
        <w:tc>
          <w:tcPr>
            <w:tcW w:w="2400" w:type="dxa"/>
            <w:tcMar>
              <w:top w:w="60" w:type="dxa"/>
              <w:left w:w="90" w:type="dxa"/>
              <w:bottom w:w="60" w:type="dxa"/>
              <w:right w:w="90" w:type="dxa"/>
            </w:tcMar>
            <w:vAlign w:val="center"/>
          </w:tcPr>
          <w:p w14:paraId="1F5F10E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PO Status Lifecycle</w:t>
            </w:r>
          </w:p>
        </w:tc>
        <w:tc>
          <w:tcPr>
            <w:tcW w:w="5960" w:type="dxa"/>
            <w:tcMar>
              <w:top w:w="60" w:type="dxa"/>
              <w:left w:w="90" w:type="dxa"/>
              <w:bottom w:w="60" w:type="dxa"/>
              <w:right w:w="90" w:type="dxa"/>
            </w:tcMar>
            <w:vAlign w:val="center"/>
          </w:tcPr>
          <w:p w14:paraId="1D173E1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Legal transitions: DRAFT/SENT → FULFILLED or CANCELLED.</w:t>
            </w:r>
          </w:p>
        </w:tc>
      </w:tr>
      <w:tr w:rsidR="009D7B31" w:rsidRPr="009D7B31" w14:paraId="50EFD92F" w14:textId="77777777" w:rsidTr="00286727">
        <w:tc>
          <w:tcPr>
            <w:tcW w:w="1000" w:type="dxa"/>
            <w:tcMar>
              <w:top w:w="60" w:type="dxa"/>
              <w:left w:w="90" w:type="dxa"/>
              <w:bottom w:w="60" w:type="dxa"/>
              <w:right w:w="90" w:type="dxa"/>
            </w:tcMar>
            <w:vAlign w:val="center"/>
          </w:tcPr>
          <w:p w14:paraId="73465DE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FR-17.x</w:t>
            </w:r>
          </w:p>
        </w:tc>
        <w:tc>
          <w:tcPr>
            <w:tcW w:w="2400" w:type="dxa"/>
            <w:tcMar>
              <w:top w:w="60" w:type="dxa"/>
              <w:left w:w="90" w:type="dxa"/>
              <w:bottom w:w="60" w:type="dxa"/>
              <w:right w:w="90" w:type="dxa"/>
            </w:tcMar>
            <w:vAlign w:val="center"/>
          </w:tcPr>
          <w:p w14:paraId="6D8D436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Supplier Management</w:t>
            </w:r>
          </w:p>
        </w:tc>
        <w:tc>
          <w:tcPr>
            <w:tcW w:w="5960" w:type="dxa"/>
            <w:tcMar>
              <w:top w:w="60" w:type="dxa"/>
              <w:left w:w="90" w:type="dxa"/>
              <w:bottom w:w="60" w:type="dxa"/>
              <w:right w:w="90" w:type="dxa"/>
            </w:tcMar>
            <w:vAlign w:val="center"/>
          </w:tcPr>
          <w:p w14:paraId="5F5EBFC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Admin-only CRUD for supplier contacts, linked to products via a nullable </w:t>
            </w:r>
            <w:proofErr w:type="spellStart"/>
            <w:r w:rsidRPr="009D7B31">
              <w:rPr>
                <w:rFonts w:ascii="Calibri" w:eastAsia="Calibri" w:hAnsi="Calibri" w:cs="Calibri"/>
                <w:color w:val="000000"/>
                <w:sz w:val="17"/>
                <w:szCs w:val="17"/>
                <w:lang w:eastAsia="en-IN"/>
              </w:rPr>
              <w:t>supplierId</w:t>
            </w:r>
            <w:proofErr w:type="spellEnd"/>
            <w:r w:rsidRPr="009D7B31">
              <w:rPr>
                <w:rFonts w:ascii="Calibri" w:eastAsia="Calibri" w:hAnsi="Calibri" w:cs="Calibri"/>
                <w:color w:val="000000"/>
                <w:sz w:val="17"/>
                <w:szCs w:val="17"/>
                <w:lang w:eastAsia="en-IN"/>
              </w:rPr>
              <w:t xml:space="preserve"> foreign key.</w:t>
            </w:r>
          </w:p>
        </w:tc>
      </w:tr>
    </w:tbl>
    <w:p w14:paraId="1C6BBA24"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3.2 External Interface Requirements</w:t>
      </w:r>
    </w:p>
    <w:p w14:paraId="6BD0B74A"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3.2.1 User Interfaces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200"/>
        <w:gridCol w:w="7160"/>
      </w:tblGrid>
      <w:tr w:rsidR="009D7B31" w:rsidRPr="009D7B31" w14:paraId="6236C2D8" w14:textId="77777777" w:rsidTr="00286727">
        <w:trPr>
          <w:tblHeader/>
        </w:trPr>
        <w:tc>
          <w:tcPr>
            <w:tcW w:w="2200" w:type="dxa"/>
            <w:shd w:val="clear" w:color="auto" w:fill="1F3864"/>
            <w:tcMar>
              <w:top w:w="60" w:type="dxa"/>
              <w:left w:w="90" w:type="dxa"/>
              <w:bottom w:w="60" w:type="dxa"/>
              <w:right w:w="90" w:type="dxa"/>
            </w:tcMar>
            <w:vAlign w:val="center"/>
          </w:tcPr>
          <w:p w14:paraId="4114854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lastRenderedPageBreak/>
              <w:t>Page</w:t>
            </w:r>
          </w:p>
        </w:tc>
        <w:tc>
          <w:tcPr>
            <w:tcW w:w="7160" w:type="dxa"/>
            <w:shd w:val="clear" w:color="auto" w:fill="1F3864"/>
            <w:tcMar>
              <w:top w:w="60" w:type="dxa"/>
              <w:left w:w="90" w:type="dxa"/>
              <w:bottom w:w="60" w:type="dxa"/>
              <w:right w:w="90" w:type="dxa"/>
            </w:tcMar>
            <w:vAlign w:val="center"/>
          </w:tcPr>
          <w:p w14:paraId="4B499DC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Key Elements</w:t>
            </w:r>
          </w:p>
        </w:tc>
      </w:tr>
      <w:tr w:rsidR="009D7B31" w:rsidRPr="009D7B31" w14:paraId="3D54AA5F" w14:textId="77777777" w:rsidTr="00286727">
        <w:tc>
          <w:tcPr>
            <w:tcW w:w="2200" w:type="dxa"/>
            <w:tcMar>
              <w:top w:w="60" w:type="dxa"/>
              <w:left w:w="90" w:type="dxa"/>
              <w:bottom w:w="60" w:type="dxa"/>
              <w:right w:w="90" w:type="dxa"/>
            </w:tcMar>
            <w:vAlign w:val="center"/>
          </w:tcPr>
          <w:p w14:paraId="69DDB35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Landing (/)</w:t>
            </w:r>
          </w:p>
        </w:tc>
        <w:tc>
          <w:tcPr>
            <w:tcW w:w="7160" w:type="dxa"/>
            <w:tcMar>
              <w:top w:w="60" w:type="dxa"/>
              <w:left w:w="90" w:type="dxa"/>
              <w:bottom w:w="60" w:type="dxa"/>
              <w:right w:w="90" w:type="dxa"/>
            </w:tcMar>
            <w:vAlign w:val="center"/>
          </w:tcPr>
          <w:p w14:paraId="7936908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Marketing hero, feature/benefit cards, onboarding tutorial, dynamic call-to-action for authenticated vs. anonymous visitors.</w:t>
            </w:r>
          </w:p>
        </w:tc>
      </w:tr>
      <w:tr w:rsidR="009D7B31" w:rsidRPr="009D7B31" w14:paraId="531C1EDF" w14:textId="77777777" w:rsidTr="00286727">
        <w:tc>
          <w:tcPr>
            <w:tcW w:w="2200" w:type="dxa"/>
            <w:tcMar>
              <w:top w:w="60" w:type="dxa"/>
              <w:left w:w="90" w:type="dxa"/>
              <w:bottom w:w="60" w:type="dxa"/>
              <w:right w:w="90" w:type="dxa"/>
            </w:tcMar>
            <w:vAlign w:val="center"/>
          </w:tcPr>
          <w:p w14:paraId="7418D20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Dashboard</w:t>
            </w:r>
          </w:p>
        </w:tc>
        <w:tc>
          <w:tcPr>
            <w:tcW w:w="7160" w:type="dxa"/>
            <w:tcMar>
              <w:top w:w="60" w:type="dxa"/>
              <w:left w:w="90" w:type="dxa"/>
              <w:bottom w:w="60" w:type="dxa"/>
              <w:right w:w="90" w:type="dxa"/>
            </w:tcMar>
            <w:vAlign w:val="center"/>
          </w:tcPr>
          <w:p w14:paraId="773F513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KPI widgets, 30-day analytics chart, recent-activity feed, integration/system-status panel.</w:t>
            </w:r>
          </w:p>
        </w:tc>
      </w:tr>
      <w:tr w:rsidR="009D7B31" w:rsidRPr="009D7B31" w14:paraId="31BB6EA2" w14:textId="77777777" w:rsidTr="00286727">
        <w:tc>
          <w:tcPr>
            <w:tcW w:w="2200" w:type="dxa"/>
            <w:tcMar>
              <w:top w:w="60" w:type="dxa"/>
              <w:left w:w="90" w:type="dxa"/>
              <w:bottom w:w="60" w:type="dxa"/>
              <w:right w:w="90" w:type="dxa"/>
            </w:tcMar>
            <w:vAlign w:val="center"/>
          </w:tcPr>
          <w:p w14:paraId="78D9342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Inventory</w:t>
            </w:r>
          </w:p>
        </w:tc>
        <w:tc>
          <w:tcPr>
            <w:tcW w:w="7160" w:type="dxa"/>
            <w:tcMar>
              <w:top w:w="60" w:type="dxa"/>
              <w:left w:w="90" w:type="dxa"/>
              <w:bottom w:w="60" w:type="dxa"/>
              <w:right w:w="90" w:type="dxa"/>
            </w:tcMar>
            <w:vAlign w:val="center"/>
          </w:tcPr>
          <w:p w14:paraId="3FB22ED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Debounced search, status/category filters, infinite-scroll table, per-row actions, bulk selection, CSV import/export, Add-Product modal.</w:t>
            </w:r>
          </w:p>
        </w:tc>
      </w:tr>
      <w:tr w:rsidR="009D7B31" w:rsidRPr="009D7B31" w14:paraId="4C2DC1B4" w14:textId="77777777" w:rsidTr="00286727">
        <w:tc>
          <w:tcPr>
            <w:tcW w:w="2200" w:type="dxa"/>
            <w:tcMar>
              <w:top w:w="60" w:type="dxa"/>
              <w:left w:w="90" w:type="dxa"/>
              <w:bottom w:w="60" w:type="dxa"/>
              <w:right w:w="90" w:type="dxa"/>
            </w:tcMar>
            <w:vAlign w:val="center"/>
          </w:tcPr>
          <w:p w14:paraId="7E8FFAB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Transactions</w:t>
            </w:r>
          </w:p>
        </w:tc>
        <w:tc>
          <w:tcPr>
            <w:tcW w:w="7160" w:type="dxa"/>
            <w:tcMar>
              <w:top w:w="60" w:type="dxa"/>
              <w:left w:w="90" w:type="dxa"/>
              <w:bottom w:w="60" w:type="dxa"/>
              <w:right w:w="90" w:type="dxa"/>
            </w:tcMar>
            <w:vAlign w:val="center"/>
          </w:tcPr>
          <w:p w14:paraId="7493263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Paginated ledger with search and IN/OUT filter; CSV import/export.</w:t>
            </w:r>
          </w:p>
        </w:tc>
      </w:tr>
      <w:tr w:rsidR="009D7B31" w:rsidRPr="009D7B31" w14:paraId="2B4C30DC" w14:textId="77777777" w:rsidTr="00286727">
        <w:tc>
          <w:tcPr>
            <w:tcW w:w="2200" w:type="dxa"/>
            <w:tcMar>
              <w:top w:w="60" w:type="dxa"/>
              <w:left w:w="90" w:type="dxa"/>
              <w:bottom w:w="60" w:type="dxa"/>
              <w:right w:w="90" w:type="dxa"/>
            </w:tcMar>
            <w:vAlign w:val="center"/>
          </w:tcPr>
          <w:p w14:paraId="126CF96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Approvals</w:t>
            </w:r>
          </w:p>
        </w:tc>
        <w:tc>
          <w:tcPr>
            <w:tcW w:w="7160" w:type="dxa"/>
            <w:tcMar>
              <w:top w:w="60" w:type="dxa"/>
              <w:left w:w="90" w:type="dxa"/>
              <w:bottom w:w="60" w:type="dxa"/>
              <w:right w:w="90" w:type="dxa"/>
            </w:tcMar>
            <w:vAlign w:val="center"/>
          </w:tcPr>
          <w:p w14:paraId="79A7895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Pending-request queue with Approve/Reject actions (admin-only).</w:t>
            </w:r>
          </w:p>
        </w:tc>
      </w:tr>
      <w:tr w:rsidR="009D7B31" w:rsidRPr="009D7B31" w14:paraId="1EBDFC1B" w14:textId="77777777" w:rsidTr="00286727">
        <w:tc>
          <w:tcPr>
            <w:tcW w:w="2200" w:type="dxa"/>
            <w:tcMar>
              <w:top w:w="60" w:type="dxa"/>
              <w:left w:w="90" w:type="dxa"/>
              <w:bottom w:w="60" w:type="dxa"/>
              <w:right w:w="90" w:type="dxa"/>
            </w:tcMar>
            <w:vAlign w:val="center"/>
          </w:tcPr>
          <w:p w14:paraId="24FB3D9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Audit Trail</w:t>
            </w:r>
          </w:p>
        </w:tc>
        <w:tc>
          <w:tcPr>
            <w:tcW w:w="7160" w:type="dxa"/>
            <w:tcMar>
              <w:top w:w="60" w:type="dxa"/>
              <w:left w:w="90" w:type="dxa"/>
              <w:bottom w:w="60" w:type="dxa"/>
              <w:right w:w="90" w:type="dxa"/>
            </w:tcMar>
            <w:vAlign w:val="center"/>
          </w:tcPr>
          <w:p w14:paraId="5575AEC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Searchable, filterable log with an expandable JSON diff per row.</w:t>
            </w:r>
          </w:p>
        </w:tc>
      </w:tr>
      <w:tr w:rsidR="009D7B31" w:rsidRPr="009D7B31" w14:paraId="7D6E67D8" w14:textId="77777777" w:rsidTr="00286727">
        <w:tc>
          <w:tcPr>
            <w:tcW w:w="2200" w:type="dxa"/>
            <w:tcMar>
              <w:top w:w="60" w:type="dxa"/>
              <w:left w:w="90" w:type="dxa"/>
              <w:bottom w:w="60" w:type="dxa"/>
              <w:right w:w="90" w:type="dxa"/>
            </w:tcMar>
            <w:vAlign w:val="center"/>
          </w:tcPr>
          <w:p w14:paraId="797D510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Suppliers</w:t>
            </w:r>
          </w:p>
        </w:tc>
        <w:tc>
          <w:tcPr>
            <w:tcW w:w="7160" w:type="dxa"/>
            <w:tcMar>
              <w:top w:w="60" w:type="dxa"/>
              <w:left w:w="90" w:type="dxa"/>
              <w:bottom w:w="60" w:type="dxa"/>
              <w:right w:w="90" w:type="dxa"/>
            </w:tcMar>
            <w:vAlign w:val="center"/>
          </w:tcPr>
          <w:p w14:paraId="579B573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Admin-only CRUD table with linked-product counts.</w:t>
            </w:r>
          </w:p>
        </w:tc>
      </w:tr>
      <w:tr w:rsidR="009D7B31" w:rsidRPr="009D7B31" w14:paraId="58567353" w14:textId="77777777" w:rsidTr="00286727">
        <w:tc>
          <w:tcPr>
            <w:tcW w:w="2200" w:type="dxa"/>
            <w:tcMar>
              <w:top w:w="60" w:type="dxa"/>
              <w:left w:w="90" w:type="dxa"/>
              <w:bottom w:w="60" w:type="dxa"/>
              <w:right w:w="90" w:type="dxa"/>
            </w:tcMar>
            <w:vAlign w:val="center"/>
          </w:tcPr>
          <w:p w14:paraId="0F92BB8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Procurement</w:t>
            </w:r>
          </w:p>
        </w:tc>
        <w:tc>
          <w:tcPr>
            <w:tcW w:w="7160" w:type="dxa"/>
            <w:tcMar>
              <w:top w:w="60" w:type="dxa"/>
              <w:left w:w="90" w:type="dxa"/>
              <w:bottom w:w="60" w:type="dxa"/>
              <w:right w:w="90" w:type="dxa"/>
            </w:tcMar>
            <w:vAlign w:val="center"/>
          </w:tcPr>
          <w:p w14:paraId="0B3055C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PO table with status badges, AI/Manual indicator, and an expandable email-draft preview.</w:t>
            </w:r>
          </w:p>
        </w:tc>
      </w:tr>
      <w:tr w:rsidR="009D7B31" w:rsidRPr="009D7B31" w14:paraId="6D0542A8" w14:textId="77777777" w:rsidTr="00286727">
        <w:tc>
          <w:tcPr>
            <w:tcW w:w="2200" w:type="dxa"/>
            <w:tcMar>
              <w:top w:w="60" w:type="dxa"/>
              <w:left w:w="90" w:type="dxa"/>
              <w:bottom w:w="60" w:type="dxa"/>
              <w:right w:w="90" w:type="dxa"/>
            </w:tcMar>
            <w:vAlign w:val="center"/>
          </w:tcPr>
          <w:p w14:paraId="0793296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Settings</w:t>
            </w:r>
          </w:p>
        </w:tc>
        <w:tc>
          <w:tcPr>
            <w:tcW w:w="7160" w:type="dxa"/>
            <w:tcMar>
              <w:top w:w="60" w:type="dxa"/>
              <w:left w:w="90" w:type="dxa"/>
              <w:bottom w:w="60" w:type="dxa"/>
              <w:right w:w="90" w:type="dxa"/>
            </w:tcMar>
            <w:vAlign w:val="center"/>
          </w:tcPr>
          <w:p w14:paraId="33A8C7C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Categories, Organization profile, Webhooks, and Billing sub-pages.</w:t>
            </w:r>
          </w:p>
        </w:tc>
      </w:tr>
    </w:tbl>
    <w:p w14:paraId="7DDB22A9"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Shared UI elements: a dark/light/system theme toggle, non-blocking toast notifications, a notification bell showing unresolved low-stock alerts, modal overlays for all CRUD flows, and skeleton/loading states on every data-heavy route.</w:t>
      </w:r>
    </w:p>
    <w:p w14:paraId="5ACDA282"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3.2.2 Software Interfaces</w:t>
      </w:r>
    </w:p>
    <w:p w14:paraId="1DE02B79"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Mutations are exposed as Next.js Server Actions grouped by domain: Inventory, Approvals, Settings, Webhooks, Barcodes, Import, Suppliers, Procurement, and the AI Engine. External integrations are exposed as REST API Routes: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1500"/>
        <w:gridCol w:w="4860"/>
      </w:tblGrid>
      <w:tr w:rsidR="009D7B31" w:rsidRPr="009D7B31" w14:paraId="7BC230DD" w14:textId="77777777" w:rsidTr="00286727">
        <w:trPr>
          <w:tblHeader/>
        </w:trPr>
        <w:tc>
          <w:tcPr>
            <w:tcW w:w="3000" w:type="dxa"/>
            <w:shd w:val="clear" w:color="auto" w:fill="1F3864"/>
            <w:tcMar>
              <w:top w:w="60" w:type="dxa"/>
              <w:left w:w="90" w:type="dxa"/>
              <w:bottom w:w="60" w:type="dxa"/>
              <w:right w:w="90" w:type="dxa"/>
            </w:tcMar>
            <w:vAlign w:val="center"/>
          </w:tcPr>
          <w:p w14:paraId="3BF0770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Endpoint</w:t>
            </w:r>
          </w:p>
        </w:tc>
        <w:tc>
          <w:tcPr>
            <w:tcW w:w="1500" w:type="dxa"/>
            <w:shd w:val="clear" w:color="auto" w:fill="1F3864"/>
            <w:tcMar>
              <w:top w:w="60" w:type="dxa"/>
              <w:left w:w="90" w:type="dxa"/>
              <w:bottom w:w="60" w:type="dxa"/>
              <w:right w:w="90" w:type="dxa"/>
            </w:tcMar>
            <w:vAlign w:val="center"/>
          </w:tcPr>
          <w:p w14:paraId="1314337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Auth</w:t>
            </w:r>
          </w:p>
        </w:tc>
        <w:tc>
          <w:tcPr>
            <w:tcW w:w="4860" w:type="dxa"/>
            <w:shd w:val="clear" w:color="auto" w:fill="1F3864"/>
            <w:tcMar>
              <w:top w:w="60" w:type="dxa"/>
              <w:left w:w="90" w:type="dxa"/>
              <w:bottom w:w="60" w:type="dxa"/>
              <w:right w:w="90" w:type="dxa"/>
            </w:tcMar>
            <w:vAlign w:val="center"/>
          </w:tcPr>
          <w:p w14:paraId="0907653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Purpose</w:t>
            </w:r>
          </w:p>
        </w:tc>
      </w:tr>
      <w:tr w:rsidR="009D7B31" w:rsidRPr="009D7B31" w14:paraId="16C9739B" w14:textId="77777777" w:rsidTr="00286727">
        <w:tc>
          <w:tcPr>
            <w:tcW w:w="3000" w:type="dxa"/>
            <w:tcMar>
              <w:top w:w="60" w:type="dxa"/>
              <w:left w:w="90" w:type="dxa"/>
              <w:bottom w:w="60" w:type="dxa"/>
              <w:right w:w="90" w:type="dxa"/>
            </w:tcMar>
            <w:vAlign w:val="center"/>
          </w:tcPr>
          <w:p w14:paraId="63D9783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POST /</w:t>
            </w:r>
            <w:proofErr w:type="spellStart"/>
            <w:r w:rsidRPr="009D7B31">
              <w:rPr>
                <w:rFonts w:ascii="Calibri" w:eastAsia="Calibri" w:hAnsi="Calibri" w:cs="Calibri"/>
                <w:color w:val="000000"/>
                <w:sz w:val="17"/>
                <w:szCs w:val="17"/>
                <w:lang w:eastAsia="en-IN"/>
              </w:rPr>
              <w:t>api</w:t>
            </w:r>
            <w:proofErr w:type="spellEnd"/>
            <w:r w:rsidRPr="009D7B31">
              <w:rPr>
                <w:rFonts w:ascii="Calibri" w:eastAsia="Calibri" w:hAnsi="Calibri" w:cs="Calibri"/>
                <w:color w:val="000000"/>
                <w:sz w:val="17"/>
                <w:szCs w:val="17"/>
                <w:lang w:eastAsia="en-IN"/>
              </w:rPr>
              <w:t>/webhook/sign-up</w:t>
            </w:r>
          </w:p>
        </w:tc>
        <w:tc>
          <w:tcPr>
            <w:tcW w:w="1500" w:type="dxa"/>
            <w:tcMar>
              <w:top w:w="60" w:type="dxa"/>
              <w:left w:w="90" w:type="dxa"/>
              <w:bottom w:w="60" w:type="dxa"/>
              <w:right w:w="90" w:type="dxa"/>
            </w:tcMar>
            <w:vAlign w:val="center"/>
          </w:tcPr>
          <w:p w14:paraId="28E669A5"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Svix</w:t>
            </w:r>
            <w:proofErr w:type="spellEnd"/>
            <w:r w:rsidRPr="009D7B31">
              <w:rPr>
                <w:rFonts w:ascii="Calibri" w:eastAsia="Calibri" w:hAnsi="Calibri" w:cs="Calibri"/>
                <w:color w:val="000000"/>
                <w:sz w:val="17"/>
                <w:szCs w:val="17"/>
                <w:lang w:eastAsia="en-IN"/>
              </w:rPr>
              <w:t xml:space="preserve"> HMAC</w:t>
            </w:r>
          </w:p>
        </w:tc>
        <w:tc>
          <w:tcPr>
            <w:tcW w:w="4860" w:type="dxa"/>
            <w:tcMar>
              <w:top w:w="60" w:type="dxa"/>
              <w:left w:w="90" w:type="dxa"/>
              <w:bottom w:w="60" w:type="dxa"/>
              <w:right w:w="90" w:type="dxa"/>
            </w:tcMar>
            <w:vAlign w:val="center"/>
          </w:tcPr>
          <w:p w14:paraId="2A6F9C3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Clerk user/org/membership webhook receiver.</w:t>
            </w:r>
          </w:p>
        </w:tc>
      </w:tr>
      <w:tr w:rsidR="009D7B31" w:rsidRPr="009D7B31" w14:paraId="523B52CE" w14:textId="77777777" w:rsidTr="00286727">
        <w:tc>
          <w:tcPr>
            <w:tcW w:w="3000" w:type="dxa"/>
            <w:tcMar>
              <w:top w:w="60" w:type="dxa"/>
              <w:left w:w="90" w:type="dxa"/>
              <w:bottom w:w="60" w:type="dxa"/>
              <w:right w:w="90" w:type="dxa"/>
            </w:tcMar>
            <w:vAlign w:val="center"/>
          </w:tcPr>
          <w:p w14:paraId="4964B19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POST /</w:t>
            </w:r>
            <w:proofErr w:type="spellStart"/>
            <w:r w:rsidRPr="009D7B31">
              <w:rPr>
                <w:rFonts w:ascii="Calibri" w:eastAsia="Calibri" w:hAnsi="Calibri" w:cs="Calibri"/>
                <w:color w:val="000000"/>
                <w:sz w:val="17"/>
                <w:szCs w:val="17"/>
                <w:lang w:eastAsia="en-IN"/>
              </w:rPr>
              <w:t>api</w:t>
            </w:r>
            <w:proofErr w:type="spellEnd"/>
            <w:r w:rsidRPr="009D7B31">
              <w:rPr>
                <w:rFonts w:ascii="Calibri" w:eastAsia="Calibri" w:hAnsi="Calibri" w:cs="Calibri"/>
                <w:color w:val="000000"/>
                <w:sz w:val="17"/>
                <w:szCs w:val="17"/>
                <w:lang w:eastAsia="en-IN"/>
              </w:rPr>
              <w:t>/webhook/</w:t>
            </w:r>
            <w:proofErr w:type="spellStart"/>
            <w:r w:rsidRPr="009D7B31">
              <w:rPr>
                <w:rFonts w:ascii="Calibri" w:eastAsia="Calibri" w:hAnsi="Calibri" w:cs="Calibri"/>
                <w:color w:val="000000"/>
                <w:sz w:val="17"/>
                <w:szCs w:val="17"/>
                <w:lang w:eastAsia="en-IN"/>
              </w:rPr>
              <w:t>razorpay</w:t>
            </w:r>
            <w:proofErr w:type="spellEnd"/>
          </w:p>
        </w:tc>
        <w:tc>
          <w:tcPr>
            <w:tcW w:w="1500" w:type="dxa"/>
            <w:tcMar>
              <w:top w:w="60" w:type="dxa"/>
              <w:left w:w="90" w:type="dxa"/>
              <w:bottom w:w="60" w:type="dxa"/>
              <w:right w:w="90" w:type="dxa"/>
            </w:tcMar>
            <w:vAlign w:val="center"/>
          </w:tcPr>
          <w:p w14:paraId="36FCBA4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HMAC-SHA256</w:t>
            </w:r>
          </w:p>
        </w:tc>
        <w:tc>
          <w:tcPr>
            <w:tcW w:w="4860" w:type="dxa"/>
            <w:tcMar>
              <w:top w:w="60" w:type="dxa"/>
              <w:left w:w="90" w:type="dxa"/>
              <w:bottom w:w="60" w:type="dxa"/>
              <w:right w:w="90" w:type="dxa"/>
            </w:tcMar>
            <w:vAlign w:val="center"/>
          </w:tcPr>
          <w:p w14:paraId="18821A65"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Razorpay</w:t>
            </w:r>
            <w:proofErr w:type="spellEnd"/>
            <w:r w:rsidRPr="009D7B31">
              <w:rPr>
                <w:rFonts w:ascii="Calibri" w:eastAsia="Calibri" w:hAnsi="Calibri" w:cs="Calibri"/>
                <w:color w:val="000000"/>
                <w:sz w:val="17"/>
                <w:szCs w:val="17"/>
                <w:lang w:eastAsia="en-IN"/>
              </w:rPr>
              <w:t xml:space="preserve"> subscription lifecycle webhook.</w:t>
            </w:r>
          </w:p>
        </w:tc>
      </w:tr>
      <w:tr w:rsidR="009D7B31" w:rsidRPr="009D7B31" w14:paraId="6CDAFD33" w14:textId="77777777" w:rsidTr="00286727">
        <w:tc>
          <w:tcPr>
            <w:tcW w:w="3000" w:type="dxa"/>
            <w:tcMar>
              <w:top w:w="60" w:type="dxa"/>
              <w:left w:w="90" w:type="dxa"/>
              <w:bottom w:w="60" w:type="dxa"/>
              <w:right w:w="90" w:type="dxa"/>
            </w:tcMar>
            <w:vAlign w:val="center"/>
          </w:tcPr>
          <w:p w14:paraId="48E498E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POST /</w:t>
            </w:r>
            <w:proofErr w:type="spellStart"/>
            <w:r w:rsidRPr="009D7B31">
              <w:rPr>
                <w:rFonts w:ascii="Calibri" w:eastAsia="Calibri" w:hAnsi="Calibri" w:cs="Calibri"/>
                <w:color w:val="000000"/>
                <w:sz w:val="17"/>
                <w:szCs w:val="17"/>
                <w:lang w:eastAsia="en-IN"/>
              </w:rPr>
              <w:t>api</w:t>
            </w:r>
            <w:proofErr w:type="spellEnd"/>
            <w:r w:rsidRPr="009D7B31">
              <w:rPr>
                <w:rFonts w:ascii="Calibri" w:eastAsia="Calibri" w:hAnsi="Calibri" w:cs="Calibri"/>
                <w:color w:val="000000"/>
                <w:sz w:val="17"/>
                <w:szCs w:val="17"/>
                <w:lang w:eastAsia="en-IN"/>
              </w:rPr>
              <w:t>/subscriptions/create</w:t>
            </w:r>
          </w:p>
        </w:tc>
        <w:tc>
          <w:tcPr>
            <w:tcW w:w="1500" w:type="dxa"/>
            <w:tcMar>
              <w:top w:w="60" w:type="dxa"/>
              <w:left w:w="90" w:type="dxa"/>
              <w:bottom w:w="60" w:type="dxa"/>
              <w:right w:w="90" w:type="dxa"/>
            </w:tcMar>
            <w:vAlign w:val="center"/>
          </w:tcPr>
          <w:p w14:paraId="04CBB21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Clerk</w:t>
            </w:r>
          </w:p>
        </w:tc>
        <w:tc>
          <w:tcPr>
            <w:tcW w:w="4860" w:type="dxa"/>
            <w:tcMar>
              <w:top w:w="60" w:type="dxa"/>
              <w:left w:w="90" w:type="dxa"/>
              <w:bottom w:w="60" w:type="dxa"/>
              <w:right w:w="90" w:type="dxa"/>
            </w:tcMar>
            <w:vAlign w:val="center"/>
          </w:tcPr>
          <w:p w14:paraId="157CB93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Initiates a </w:t>
            </w:r>
            <w:proofErr w:type="spellStart"/>
            <w:r w:rsidRPr="009D7B31">
              <w:rPr>
                <w:rFonts w:ascii="Calibri" w:eastAsia="Calibri" w:hAnsi="Calibri" w:cs="Calibri"/>
                <w:color w:val="000000"/>
                <w:sz w:val="17"/>
                <w:szCs w:val="17"/>
                <w:lang w:eastAsia="en-IN"/>
              </w:rPr>
              <w:t>Razorpay</w:t>
            </w:r>
            <w:proofErr w:type="spellEnd"/>
            <w:r w:rsidRPr="009D7B31">
              <w:rPr>
                <w:rFonts w:ascii="Calibri" w:eastAsia="Calibri" w:hAnsi="Calibri" w:cs="Calibri"/>
                <w:color w:val="000000"/>
                <w:sz w:val="17"/>
                <w:szCs w:val="17"/>
                <w:lang w:eastAsia="en-IN"/>
              </w:rPr>
              <w:t xml:space="preserve"> subscription for PRO upgrade.</w:t>
            </w:r>
          </w:p>
        </w:tc>
      </w:tr>
      <w:tr w:rsidR="009D7B31" w:rsidRPr="009D7B31" w14:paraId="79B1E6C1" w14:textId="77777777" w:rsidTr="00286727">
        <w:tc>
          <w:tcPr>
            <w:tcW w:w="3000" w:type="dxa"/>
            <w:tcMar>
              <w:top w:w="60" w:type="dxa"/>
              <w:left w:w="90" w:type="dxa"/>
              <w:bottom w:w="60" w:type="dxa"/>
              <w:right w:w="90" w:type="dxa"/>
            </w:tcMar>
            <w:vAlign w:val="center"/>
          </w:tcPr>
          <w:p w14:paraId="2830758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POST /</w:t>
            </w:r>
            <w:proofErr w:type="spellStart"/>
            <w:r w:rsidRPr="009D7B31">
              <w:rPr>
                <w:rFonts w:ascii="Calibri" w:eastAsia="Calibri" w:hAnsi="Calibri" w:cs="Calibri"/>
                <w:color w:val="000000"/>
                <w:sz w:val="17"/>
                <w:szCs w:val="17"/>
                <w:lang w:eastAsia="en-IN"/>
              </w:rPr>
              <w:t>api</w:t>
            </w:r>
            <w:proofErr w:type="spellEnd"/>
            <w:r w:rsidRPr="009D7B31">
              <w:rPr>
                <w:rFonts w:ascii="Calibri" w:eastAsia="Calibri" w:hAnsi="Calibri" w:cs="Calibri"/>
                <w:color w:val="000000"/>
                <w:sz w:val="17"/>
                <w:szCs w:val="17"/>
                <w:lang w:eastAsia="en-IN"/>
              </w:rPr>
              <w:t>/subscriptions/verify</w:t>
            </w:r>
          </w:p>
        </w:tc>
        <w:tc>
          <w:tcPr>
            <w:tcW w:w="1500" w:type="dxa"/>
            <w:tcMar>
              <w:top w:w="60" w:type="dxa"/>
              <w:left w:w="90" w:type="dxa"/>
              <w:bottom w:w="60" w:type="dxa"/>
              <w:right w:w="90" w:type="dxa"/>
            </w:tcMar>
            <w:vAlign w:val="center"/>
          </w:tcPr>
          <w:p w14:paraId="66199A6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Clerk</w:t>
            </w:r>
          </w:p>
        </w:tc>
        <w:tc>
          <w:tcPr>
            <w:tcW w:w="4860" w:type="dxa"/>
            <w:tcMar>
              <w:top w:w="60" w:type="dxa"/>
              <w:left w:w="90" w:type="dxa"/>
              <w:bottom w:w="60" w:type="dxa"/>
              <w:right w:w="90" w:type="dxa"/>
            </w:tcMar>
            <w:vAlign w:val="center"/>
          </w:tcPr>
          <w:p w14:paraId="7F44490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Verifies the </w:t>
            </w:r>
            <w:proofErr w:type="spellStart"/>
            <w:r w:rsidRPr="009D7B31">
              <w:rPr>
                <w:rFonts w:ascii="Calibri" w:eastAsia="Calibri" w:hAnsi="Calibri" w:cs="Calibri"/>
                <w:color w:val="000000"/>
                <w:sz w:val="17"/>
                <w:szCs w:val="17"/>
                <w:lang w:eastAsia="en-IN"/>
              </w:rPr>
              <w:t>Razorpay</w:t>
            </w:r>
            <w:proofErr w:type="spellEnd"/>
            <w:r w:rsidRPr="009D7B31">
              <w:rPr>
                <w:rFonts w:ascii="Calibri" w:eastAsia="Calibri" w:hAnsi="Calibri" w:cs="Calibri"/>
                <w:color w:val="000000"/>
                <w:sz w:val="17"/>
                <w:szCs w:val="17"/>
                <w:lang w:eastAsia="en-IN"/>
              </w:rPr>
              <w:t xml:space="preserve"> payment signature.</w:t>
            </w:r>
          </w:p>
        </w:tc>
      </w:tr>
      <w:tr w:rsidR="009D7B31" w:rsidRPr="009D7B31" w14:paraId="2EF40EAE" w14:textId="77777777" w:rsidTr="00286727">
        <w:tc>
          <w:tcPr>
            <w:tcW w:w="3000" w:type="dxa"/>
            <w:tcMar>
              <w:top w:w="60" w:type="dxa"/>
              <w:left w:w="90" w:type="dxa"/>
              <w:bottom w:w="60" w:type="dxa"/>
              <w:right w:w="90" w:type="dxa"/>
            </w:tcMar>
            <w:vAlign w:val="center"/>
          </w:tcPr>
          <w:p w14:paraId="38EE854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POST /</w:t>
            </w:r>
            <w:proofErr w:type="spellStart"/>
            <w:r w:rsidRPr="009D7B31">
              <w:rPr>
                <w:rFonts w:ascii="Calibri" w:eastAsia="Calibri" w:hAnsi="Calibri" w:cs="Calibri"/>
                <w:color w:val="000000"/>
                <w:sz w:val="17"/>
                <w:szCs w:val="17"/>
                <w:lang w:eastAsia="en-IN"/>
              </w:rPr>
              <w:t>api</w:t>
            </w:r>
            <w:proofErr w:type="spellEnd"/>
            <w:r w:rsidRPr="009D7B31">
              <w:rPr>
                <w:rFonts w:ascii="Calibri" w:eastAsia="Calibri" w:hAnsi="Calibri" w:cs="Calibri"/>
                <w:color w:val="000000"/>
                <w:sz w:val="17"/>
                <w:szCs w:val="17"/>
                <w:lang w:eastAsia="en-IN"/>
              </w:rPr>
              <w:t>/subscriptions/cancel</w:t>
            </w:r>
          </w:p>
        </w:tc>
        <w:tc>
          <w:tcPr>
            <w:tcW w:w="1500" w:type="dxa"/>
            <w:tcMar>
              <w:top w:w="60" w:type="dxa"/>
              <w:left w:w="90" w:type="dxa"/>
              <w:bottom w:w="60" w:type="dxa"/>
              <w:right w:w="90" w:type="dxa"/>
            </w:tcMar>
            <w:vAlign w:val="center"/>
          </w:tcPr>
          <w:p w14:paraId="317AF44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Clerk</w:t>
            </w:r>
          </w:p>
        </w:tc>
        <w:tc>
          <w:tcPr>
            <w:tcW w:w="4860" w:type="dxa"/>
            <w:tcMar>
              <w:top w:w="60" w:type="dxa"/>
              <w:left w:w="90" w:type="dxa"/>
              <w:bottom w:w="60" w:type="dxa"/>
              <w:right w:w="90" w:type="dxa"/>
            </w:tcMar>
            <w:vAlign w:val="center"/>
          </w:tcPr>
          <w:p w14:paraId="54FAA76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Cancels the active PRO subscription.</w:t>
            </w:r>
          </w:p>
        </w:tc>
      </w:tr>
      <w:tr w:rsidR="009D7B31" w:rsidRPr="009D7B31" w14:paraId="08C493FB" w14:textId="77777777" w:rsidTr="00286727">
        <w:tc>
          <w:tcPr>
            <w:tcW w:w="3000" w:type="dxa"/>
            <w:tcMar>
              <w:top w:w="60" w:type="dxa"/>
              <w:left w:w="90" w:type="dxa"/>
              <w:bottom w:w="60" w:type="dxa"/>
              <w:right w:w="90" w:type="dxa"/>
            </w:tcMar>
            <w:vAlign w:val="center"/>
          </w:tcPr>
          <w:p w14:paraId="63E3E5E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GET /</w:t>
            </w:r>
            <w:proofErr w:type="spellStart"/>
            <w:r w:rsidRPr="009D7B31">
              <w:rPr>
                <w:rFonts w:ascii="Calibri" w:eastAsia="Calibri" w:hAnsi="Calibri" w:cs="Calibri"/>
                <w:color w:val="000000"/>
                <w:sz w:val="17"/>
                <w:szCs w:val="17"/>
                <w:lang w:eastAsia="en-IN"/>
              </w:rPr>
              <w:t>api</w:t>
            </w:r>
            <w:proofErr w:type="spellEnd"/>
            <w:r w:rsidRPr="009D7B31">
              <w:rPr>
                <w:rFonts w:ascii="Calibri" w:eastAsia="Calibri" w:hAnsi="Calibri" w:cs="Calibri"/>
                <w:color w:val="000000"/>
                <w:sz w:val="17"/>
                <w:szCs w:val="17"/>
                <w:lang w:eastAsia="en-IN"/>
              </w:rPr>
              <w:t>/</w:t>
            </w:r>
            <w:proofErr w:type="spellStart"/>
            <w:r w:rsidRPr="009D7B31">
              <w:rPr>
                <w:rFonts w:ascii="Calibri" w:eastAsia="Calibri" w:hAnsi="Calibri" w:cs="Calibri"/>
                <w:color w:val="000000"/>
                <w:sz w:val="17"/>
                <w:szCs w:val="17"/>
                <w:lang w:eastAsia="en-IN"/>
              </w:rPr>
              <w:t>cron</w:t>
            </w:r>
            <w:proofErr w:type="spellEnd"/>
            <w:r w:rsidRPr="009D7B31">
              <w:rPr>
                <w:rFonts w:ascii="Calibri" w:eastAsia="Calibri" w:hAnsi="Calibri" w:cs="Calibri"/>
                <w:color w:val="000000"/>
                <w:sz w:val="17"/>
                <w:szCs w:val="17"/>
                <w:lang w:eastAsia="en-IN"/>
              </w:rPr>
              <w:t>/reset-usage</w:t>
            </w:r>
          </w:p>
        </w:tc>
        <w:tc>
          <w:tcPr>
            <w:tcW w:w="1500" w:type="dxa"/>
            <w:tcMar>
              <w:top w:w="60" w:type="dxa"/>
              <w:left w:w="90" w:type="dxa"/>
              <w:bottom w:w="60" w:type="dxa"/>
              <w:right w:w="90" w:type="dxa"/>
            </w:tcMar>
            <w:vAlign w:val="center"/>
          </w:tcPr>
          <w:p w14:paraId="38F7ADB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Bearer</w:t>
            </w:r>
          </w:p>
        </w:tc>
        <w:tc>
          <w:tcPr>
            <w:tcW w:w="4860" w:type="dxa"/>
            <w:tcMar>
              <w:top w:w="60" w:type="dxa"/>
              <w:left w:w="90" w:type="dxa"/>
              <w:bottom w:w="60" w:type="dxa"/>
              <w:right w:w="90" w:type="dxa"/>
            </w:tcMar>
            <w:vAlign w:val="center"/>
          </w:tcPr>
          <w:p w14:paraId="10CFA39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Resets daily FREE-tier usage counters.</w:t>
            </w:r>
          </w:p>
        </w:tc>
      </w:tr>
      <w:tr w:rsidR="009D7B31" w:rsidRPr="009D7B31" w14:paraId="75468D41" w14:textId="77777777" w:rsidTr="00286727">
        <w:tc>
          <w:tcPr>
            <w:tcW w:w="3000" w:type="dxa"/>
            <w:tcMar>
              <w:top w:w="60" w:type="dxa"/>
              <w:left w:w="90" w:type="dxa"/>
              <w:bottom w:w="60" w:type="dxa"/>
              <w:right w:w="90" w:type="dxa"/>
            </w:tcMar>
            <w:vAlign w:val="center"/>
          </w:tcPr>
          <w:p w14:paraId="786DC4C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GET /</w:t>
            </w:r>
            <w:proofErr w:type="spellStart"/>
            <w:r w:rsidRPr="009D7B31">
              <w:rPr>
                <w:rFonts w:ascii="Calibri" w:eastAsia="Calibri" w:hAnsi="Calibri" w:cs="Calibri"/>
                <w:color w:val="000000"/>
                <w:sz w:val="17"/>
                <w:szCs w:val="17"/>
                <w:lang w:eastAsia="en-IN"/>
              </w:rPr>
              <w:t>api</w:t>
            </w:r>
            <w:proofErr w:type="spellEnd"/>
            <w:r w:rsidRPr="009D7B31">
              <w:rPr>
                <w:rFonts w:ascii="Calibri" w:eastAsia="Calibri" w:hAnsi="Calibri" w:cs="Calibri"/>
                <w:color w:val="000000"/>
                <w:sz w:val="17"/>
                <w:szCs w:val="17"/>
                <w:lang w:eastAsia="en-IN"/>
              </w:rPr>
              <w:t>/</w:t>
            </w:r>
            <w:proofErr w:type="spellStart"/>
            <w:r w:rsidRPr="009D7B31">
              <w:rPr>
                <w:rFonts w:ascii="Calibri" w:eastAsia="Calibri" w:hAnsi="Calibri" w:cs="Calibri"/>
                <w:color w:val="000000"/>
                <w:sz w:val="17"/>
                <w:szCs w:val="17"/>
                <w:lang w:eastAsia="en-IN"/>
              </w:rPr>
              <w:t>cron</w:t>
            </w:r>
            <w:proofErr w:type="spellEnd"/>
            <w:r w:rsidRPr="009D7B31">
              <w:rPr>
                <w:rFonts w:ascii="Calibri" w:eastAsia="Calibri" w:hAnsi="Calibri" w:cs="Calibri"/>
                <w:color w:val="000000"/>
                <w:sz w:val="17"/>
                <w:szCs w:val="17"/>
                <w:lang w:eastAsia="en-IN"/>
              </w:rPr>
              <w:t>/digest</w:t>
            </w:r>
          </w:p>
        </w:tc>
        <w:tc>
          <w:tcPr>
            <w:tcW w:w="1500" w:type="dxa"/>
            <w:tcMar>
              <w:top w:w="60" w:type="dxa"/>
              <w:left w:w="90" w:type="dxa"/>
              <w:bottom w:w="60" w:type="dxa"/>
              <w:right w:w="90" w:type="dxa"/>
            </w:tcMar>
            <w:vAlign w:val="center"/>
          </w:tcPr>
          <w:p w14:paraId="2622A97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Bearer</w:t>
            </w:r>
          </w:p>
        </w:tc>
        <w:tc>
          <w:tcPr>
            <w:tcW w:w="4860" w:type="dxa"/>
            <w:tcMar>
              <w:top w:w="60" w:type="dxa"/>
              <w:left w:w="90" w:type="dxa"/>
              <w:bottom w:w="60" w:type="dxa"/>
              <w:right w:w="90" w:type="dxa"/>
            </w:tcMar>
            <w:vAlign w:val="center"/>
          </w:tcPr>
          <w:p w14:paraId="1ACAE88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Sends the daily low-stock email digest.</w:t>
            </w:r>
          </w:p>
        </w:tc>
      </w:tr>
      <w:tr w:rsidR="009D7B31" w:rsidRPr="009D7B31" w14:paraId="0281479D" w14:textId="77777777" w:rsidTr="00286727">
        <w:tc>
          <w:tcPr>
            <w:tcW w:w="3000" w:type="dxa"/>
            <w:tcMar>
              <w:top w:w="60" w:type="dxa"/>
              <w:left w:w="90" w:type="dxa"/>
              <w:bottom w:w="60" w:type="dxa"/>
              <w:right w:w="90" w:type="dxa"/>
            </w:tcMar>
            <w:vAlign w:val="center"/>
          </w:tcPr>
          <w:p w14:paraId="2EA5E22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GET /</w:t>
            </w:r>
            <w:proofErr w:type="spellStart"/>
            <w:r w:rsidRPr="009D7B31">
              <w:rPr>
                <w:rFonts w:ascii="Calibri" w:eastAsia="Calibri" w:hAnsi="Calibri" w:cs="Calibri"/>
                <w:color w:val="000000"/>
                <w:sz w:val="17"/>
                <w:szCs w:val="17"/>
                <w:lang w:eastAsia="en-IN"/>
              </w:rPr>
              <w:t>api</w:t>
            </w:r>
            <w:proofErr w:type="spellEnd"/>
            <w:r w:rsidRPr="009D7B31">
              <w:rPr>
                <w:rFonts w:ascii="Calibri" w:eastAsia="Calibri" w:hAnsi="Calibri" w:cs="Calibri"/>
                <w:color w:val="000000"/>
                <w:sz w:val="17"/>
                <w:szCs w:val="17"/>
                <w:lang w:eastAsia="en-IN"/>
              </w:rPr>
              <w:t>/</w:t>
            </w:r>
            <w:proofErr w:type="spellStart"/>
            <w:r w:rsidRPr="009D7B31">
              <w:rPr>
                <w:rFonts w:ascii="Calibri" w:eastAsia="Calibri" w:hAnsi="Calibri" w:cs="Calibri"/>
                <w:color w:val="000000"/>
                <w:sz w:val="17"/>
                <w:szCs w:val="17"/>
                <w:lang w:eastAsia="en-IN"/>
              </w:rPr>
              <w:t>cron</w:t>
            </w:r>
            <w:proofErr w:type="spellEnd"/>
            <w:r w:rsidRPr="009D7B31">
              <w:rPr>
                <w:rFonts w:ascii="Calibri" w:eastAsia="Calibri" w:hAnsi="Calibri" w:cs="Calibri"/>
                <w:color w:val="000000"/>
                <w:sz w:val="17"/>
                <w:szCs w:val="17"/>
                <w:lang w:eastAsia="en-IN"/>
              </w:rPr>
              <w:t>/ai-forecast</w:t>
            </w:r>
          </w:p>
        </w:tc>
        <w:tc>
          <w:tcPr>
            <w:tcW w:w="1500" w:type="dxa"/>
            <w:tcMar>
              <w:top w:w="60" w:type="dxa"/>
              <w:left w:w="90" w:type="dxa"/>
              <w:bottom w:w="60" w:type="dxa"/>
              <w:right w:w="90" w:type="dxa"/>
            </w:tcMar>
            <w:vAlign w:val="center"/>
          </w:tcPr>
          <w:p w14:paraId="2CE1255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Bearer</w:t>
            </w:r>
          </w:p>
        </w:tc>
        <w:tc>
          <w:tcPr>
            <w:tcW w:w="4860" w:type="dxa"/>
            <w:tcMar>
              <w:top w:w="60" w:type="dxa"/>
              <w:left w:w="90" w:type="dxa"/>
              <w:bottom w:w="60" w:type="dxa"/>
              <w:right w:w="90" w:type="dxa"/>
            </w:tcMar>
            <w:vAlign w:val="center"/>
          </w:tcPr>
          <w:p w14:paraId="54635A0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Runs the daily AI demand-forecasting job.</w:t>
            </w:r>
          </w:p>
        </w:tc>
      </w:tr>
      <w:tr w:rsidR="009D7B31" w:rsidRPr="009D7B31" w14:paraId="57D8B539" w14:textId="77777777" w:rsidTr="00286727">
        <w:tc>
          <w:tcPr>
            <w:tcW w:w="3000" w:type="dxa"/>
            <w:tcMar>
              <w:top w:w="60" w:type="dxa"/>
              <w:left w:w="90" w:type="dxa"/>
              <w:bottom w:w="60" w:type="dxa"/>
              <w:right w:w="90" w:type="dxa"/>
            </w:tcMar>
            <w:vAlign w:val="center"/>
          </w:tcPr>
          <w:p w14:paraId="34A504B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POST /</w:t>
            </w:r>
            <w:proofErr w:type="spellStart"/>
            <w:r w:rsidRPr="009D7B31">
              <w:rPr>
                <w:rFonts w:ascii="Calibri" w:eastAsia="Calibri" w:hAnsi="Calibri" w:cs="Calibri"/>
                <w:color w:val="000000"/>
                <w:sz w:val="17"/>
                <w:szCs w:val="17"/>
                <w:lang w:eastAsia="en-IN"/>
              </w:rPr>
              <w:t>api</w:t>
            </w:r>
            <w:proofErr w:type="spellEnd"/>
            <w:r w:rsidRPr="009D7B31">
              <w:rPr>
                <w:rFonts w:ascii="Calibri" w:eastAsia="Calibri" w:hAnsi="Calibri" w:cs="Calibri"/>
                <w:color w:val="000000"/>
                <w:sz w:val="17"/>
                <w:szCs w:val="17"/>
                <w:lang w:eastAsia="en-IN"/>
              </w:rPr>
              <w:t>/</w:t>
            </w:r>
            <w:proofErr w:type="spellStart"/>
            <w:r w:rsidRPr="009D7B31">
              <w:rPr>
                <w:rFonts w:ascii="Calibri" w:eastAsia="Calibri" w:hAnsi="Calibri" w:cs="Calibri"/>
                <w:color w:val="000000"/>
                <w:sz w:val="17"/>
                <w:szCs w:val="17"/>
                <w:lang w:eastAsia="en-IN"/>
              </w:rPr>
              <w:t>uploadthing</w:t>
            </w:r>
            <w:proofErr w:type="spellEnd"/>
          </w:p>
        </w:tc>
        <w:tc>
          <w:tcPr>
            <w:tcW w:w="1500" w:type="dxa"/>
            <w:tcMar>
              <w:top w:w="60" w:type="dxa"/>
              <w:left w:w="90" w:type="dxa"/>
              <w:bottom w:w="60" w:type="dxa"/>
              <w:right w:w="90" w:type="dxa"/>
            </w:tcMar>
            <w:vAlign w:val="center"/>
          </w:tcPr>
          <w:p w14:paraId="39B1A5B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Clerk</w:t>
            </w:r>
          </w:p>
        </w:tc>
        <w:tc>
          <w:tcPr>
            <w:tcW w:w="4860" w:type="dxa"/>
            <w:tcMar>
              <w:top w:w="60" w:type="dxa"/>
              <w:left w:w="90" w:type="dxa"/>
              <w:bottom w:w="60" w:type="dxa"/>
              <w:right w:w="90" w:type="dxa"/>
            </w:tcMar>
            <w:vAlign w:val="center"/>
          </w:tcPr>
          <w:p w14:paraId="6F2E21E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Handles authenticated file uploads.</w:t>
            </w:r>
          </w:p>
        </w:tc>
      </w:tr>
    </w:tbl>
    <w:p w14:paraId="2FAD3F06"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3.2.3 Hardware &amp; Communication Interfaces</w:t>
      </w:r>
    </w:p>
    <w:p w14:paraId="24579190"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No specialized hardware is required; the system targets standard cloud infrastructure (</w:t>
      </w:r>
      <w:proofErr w:type="spellStart"/>
      <w:r w:rsidRPr="009D7B31">
        <w:rPr>
          <w:rFonts w:ascii="Calibri" w:eastAsia="Calibri" w:hAnsi="Calibri" w:cs="Calibri"/>
          <w:sz w:val="20"/>
          <w:szCs w:val="20"/>
          <w:lang w:eastAsia="en-IN"/>
        </w:rPr>
        <w:t>Vercel</w:t>
      </w:r>
      <w:proofErr w:type="spellEnd"/>
      <w:r w:rsidRPr="009D7B31">
        <w:rPr>
          <w:rFonts w:ascii="Calibri" w:eastAsia="Calibri" w:hAnsi="Calibri" w:cs="Calibri"/>
          <w:sz w:val="20"/>
          <w:szCs w:val="20"/>
          <w:lang w:eastAsia="en-IN"/>
        </w:rPr>
        <w:t xml:space="preserve"> for compute, a managed PostgreSQL provider for storage). All client-server traffic uses HTTPS — Server Actions ride </w:t>
      </w:r>
      <w:proofErr w:type="spellStart"/>
      <w:r w:rsidRPr="009D7B31">
        <w:rPr>
          <w:rFonts w:ascii="Calibri" w:eastAsia="Calibri" w:hAnsi="Calibri" w:cs="Calibri"/>
          <w:sz w:val="20"/>
          <w:szCs w:val="20"/>
          <w:lang w:eastAsia="en-IN"/>
        </w:rPr>
        <w:t>Next.js’s</w:t>
      </w:r>
      <w:proofErr w:type="spellEnd"/>
      <w:r w:rsidRPr="009D7B31">
        <w:rPr>
          <w:rFonts w:ascii="Calibri" w:eastAsia="Calibri" w:hAnsi="Calibri" w:cs="Calibri"/>
          <w:sz w:val="20"/>
          <w:szCs w:val="20"/>
          <w:lang w:eastAsia="en-IN"/>
        </w:rPr>
        <w:t xml:space="preserve"> internal RPC protocol while API Routes follow REST conventions. Outbound developer webhooks and inbound Clerk/</w:t>
      </w:r>
      <w:proofErr w:type="spellStart"/>
      <w:r w:rsidRPr="009D7B31">
        <w:rPr>
          <w:rFonts w:ascii="Calibri" w:eastAsia="Calibri" w:hAnsi="Calibri" w:cs="Calibri"/>
          <w:sz w:val="20"/>
          <w:szCs w:val="20"/>
          <w:lang w:eastAsia="en-IN"/>
        </w:rPr>
        <w:t>Razorpay</w:t>
      </w:r>
      <w:proofErr w:type="spellEnd"/>
      <w:r w:rsidRPr="009D7B31">
        <w:rPr>
          <w:rFonts w:ascii="Calibri" w:eastAsia="Calibri" w:hAnsi="Calibri" w:cs="Calibri"/>
          <w:sz w:val="20"/>
          <w:szCs w:val="20"/>
          <w:lang w:eastAsia="en-IN"/>
        </w:rPr>
        <w:t xml:space="preserve"> webhooks are HMAC-signed HTTP POSTs. The application communicates with PostgreSQL over the standard wire protocol (port 5432) and with Resend, </w:t>
      </w:r>
      <w:proofErr w:type="spellStart"/>
      <w:r w:rsidRPr="009D7B31">
        <w:rPr>
          <w:rFonts w:ascii="Calibri" w:eastAsia="Calibri" w:hAnsi="Calibri" w:cs="Calibri"/>
          <w:sz w:val="20"/>
          <w:szCs w:val="20"/>
          <w:lang w:eastAsia="en-IN"/>
        </w:rPr>
        <w:t>Upstash</w:t>
      </w:r>
      <w:proofErr w:type="spellEnd"/>
      <w:r w:rsidRPr="009D7B31">
        <w:rPr>
          <w:rFonts w:ascii="Calibri" w:eastAsia="Calibri" w:hAnsi="Calibri" w:cs="Calibri"/>
          <w:sz w:val="20"/>
          <w:szCs w:val="20"/>
          <w:lang w:eastAsia="en-IN"/>
        </w:rPr>
        <w:t xml:space="preserve"> Redis, </w:t>
      </w:r>
      <w:proofErr w:type="spellStart"/>
      <w:r w:rsidRPr="009D7B31">
        <w:rPr>
          <w:rFonts w:ascii="Calibri" w:eastAsia="Calibri" w:hAnsi="Calibri" w:cs="Calibri"/>
          <w:sz w:val="20"/>
          <w:szCs w:val="20"/>
          <w:lang w:eastAsia="en-IN"/>
        </w:rPr>
        <w:t>UploadThing</w:t>
      </w:r>
      <w:proofErr w:type="spellEnd"/>
      <w:r w:rsidRPr="009D7B31">
        <w:rPr>
          <w:rFonts w:ascii="Calibri" w:eastAsia="Calibri" w:hAnsi="Calibri" w:cs="Calibri"/>
          <w:sz w:val="20"/>
          <w:szCs w:val="20"/>
          <w:lang w:eastAsia="en-IN"/>
        </w:rPr>
        <w:t xml:space="preserve">, </w:t>
      </w:r>
      <w:proofErr w:type="spellStart"/>
      <w:r w:rsidRPr="009D7B31">
        <w:rPr>
          <w:rFonts w:ascii="Calibri" w:eastAsia="Calibri" w:hAnsi="Calibri" w:cs="Calibri"/>
          <w:sz w:val="20"/>
          <w:szCs w:val="20"/>
          <w:lang w:eastAsia="en-IN"/>
        </w:rPr>
        <w:t>Razorpay</w:t>
      </w:r>
      <w:proofErr w:type="spellEnd"/>
      <w:r w:rsidRPr="009D7B31">
        <w:rPr>
          <w:rFonts w:ascii="Calibri" w:eastAsia="Calibri" w:hAnsi="Calibri" w:cs="Calibri"/>
          <w:sz w:val="20"/>
          <w:szCs w:val="20"/>
          <w:lang w:eastAsia="en-IN"/>
        </w:rPr>
        <w:t>, and the OpenAI/</w:t>
      </w:r>
      <w:proofErr w:type="spellStart"/>
      <w:r w:rsidRPr="009D7B31">
        <w:rPr>
          <w:rFonts w:ascii="Calibri" w:eastAsia="Calibri" w:hAnsi="Calibri" w:cs="Calibri"/>
          <w:sz w:val="20"/>
          <w:szCs w:val="20"/>
          <w:lang w:eastAsia="en-IN"/>
        </w:rPr>
        <w:t>Groq</w:t>
      </w:r>
      <w:proofErr w:type="spellEnd"/>
      <w:r w:rsidRPr="009D7B31">
        <w:rPr>
          <w:rFonts w:ascii="Calibri" w:eastAsia="Calibri" w:hAnsi="Calibri" w:cs="Calibri"/>
          <w:sz w:val="20"/>
          <w:szCs w:val="20"/>
          <w:lang w:eastAsia="en-IN"/>
        </w:rPr>
        <w:t xml:space="preserve"> APIs over HTTPS.</w:t>
      </w:r>
    </w:p>
    <w:p w14:paraId="4E78069F"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3.3 Performance Requirements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60"/>
      </w:tblGrid>
      <w:tr w:rsidR="009D7B31" w:rsidRPr="009D7B31" w14:paraId="613363E1" w14:textId="77777777" w:rsidTr="00286727">
        <w:trPr>
          <w:tblHeader/>
        </w:trPr>
        <w:tc>
          <w:tcPr>
            <w:tcW w:w="2600" w:type="dxa"/>
            <w:shd w:val="clear" w:color="auto" w:fill="1F3864"/>
            <w:tcMar>
              <w:top w:w="60" w:type="dxa"/>
              <w:left w:w="90" w:type="dxa"/>
              <w:bottom w:w="60" w:type="dxa"/>
              <w:right w:w="90" w:type="dxa"/>
            </w:tcMar>
            <w:vAlign w:val="center"/>
          </w:tcPr>
          <w:p w14:paraId="6DA2DC4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Metric</w:t>
            </w:r>
          </w:p>
        </w:tc>
        <w:tc>
          <w:tcPr>
            <w:tcW w:w="6760" w:type="dxa"/>
            <w:shd w:val="clear" w:color="auto" w:fill="1F3864"/>
            <w:tcMar>
              <w:top w:w="60" w:type="dxa"/>
              <w:left w:w="90" w:type="dxa"/>
              <w:bottom w:w="60" w:type="dxa"/>
              <w:right w:w="90" w:type="dxa"/>
            </w:tcMar>
            <w:vAlign w:val="center"/>
          </w:tcPr>
          <w:p w14:paraId="1BE9537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Requirement</w:t>
            </w:r>
          </w:p>
        </w:tc>
      </w:tr>
      <w:tr w:rsidR="009D7B31" w:rsidRPr="009D7B31" w14:paraId="61F704EF" w14:textId="77777777" w:rsidTr="00286727">
        <w:tc>
          <w:tcPr>
            <w:tcW w:w="2600" w:type="dxa"/>
            <w:tcMar>
              <w:top w:w="60" w:type="dxa"/>
              <w:left w:w="90" w:type="dxa"/>
              <w:bottom w:w="60" w:type="dxa"/>
              <w:right w:w="90" w:type="dxa"/>
            </w:tcMar>
            <w:vAlign w:val="center"/>
          </w:tcPr>
          <w:p w14:paraId="0B8B874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RSC page load</w:t>
            </w:r>
          </w:p>
        </w:tc>
        <w:tc>
          <w:tcPr>
            <w:tcW w:w="6760" w:type="dxa"/>
            <w:tcMar>
              <w:top w:w="60" w:type="dxa"/>
              <w:left w:w="90" w:type="dxa"/>
              <w:bottom w:w="60" w:type="dxa"/>
              <w:right w:w="90" w:type="dxa"/>
            </w:tcMar>
            <w:vAlign w:val="center"/>
          </w:tcPr>
          <w:p w14:paraId="02D289A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&lt; 200 </w:t>
            </w:r>
            <w:proofErr w:type="spellStart"/>
            <w:r w:rsidRPr="009D7B31">
              <w:rPr>
                <w:rFonts w:ascii="Calibri" w:eastAsia="Calibri" w:hAnsi="Calibri" w:cs="Calibri"/>
                <w:color w:val="000000"/>
                <w:sz w:val="17"/>
                <w:szCs w:val="17"/>
                <w:lang w:eastAsia="en-IN"/>
              </w:rPr>
              <w:t>ms</w:t>
            </w:r>
            <w:proofErr w:type="spellEnd"/>
            <w:r w:rsidRPr="009D7B31">
              <w:rPr>
                <w:rFonts w:ascii="Calibri" w:eastAsia="Calibri" w:hAnsi="Calibri" w:cs="Calibri"/>
                <w:color w:val="000000"/>
                <w:sz w:val="17"/>
                <w:szCs w:val="17"/>
                <w:lang w:eastAsia="en-IN"/>
              </w:rPr>
              <w:t xml:space="preserve"> server processing time (excluding network), via Next.js streaming.</w:t>
            </w:r>
          </w:p>
        </w:tc>
      </w:tr>
      <w:tr w:rsidR="009D7B31" w:rsidRPr="009D7B31" w14:paraId="23161CE9" w14:textId="77777777" w:rsidTr="00286727">
        <w:tc>
          <w:tcPr>
            <w:tcW w:w="2600" w:type="dxa"/>
            <w:tcMar>
              <w:top w:w="60" w:type="dxa"/>
              <w:left w:w="90" w:type="dxa"/>
              <w:bottom w:w="60" w:type="dxa"/>
              <w:right w:w="90" w:type="dxa"/>
            </w:tcMar>
            <w:vAlign w:val="center"/>
          </w:tcPr>
          <w:p w14:paraId="5C85330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Cached reads (95th pct.)</w:t>
            </w:r>
          </w:p>
        </w:tc>
        <w:tc>
          <w:tcPr>
            <w:tcW w:w="6760" w:type="dxa"/>
            <w:tcMar>
              <w:top w:w="60" w:type="dxa"/>
              <w:left w:w="90" w:type="dxa"/>
              <w:bottom w:w="60" w:type="dxa"/>
              <w:right w:w="90" w:type="dxa"/>
            </w:tcMar>
            <w:vAlign w:val="center"/>
          </w:tcPr>
          <w:p w14:paraId="7D04254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&lt; 100 </w:t>
            </w:r>
            <w:proofErr w:type="spellStart"/>
            <w:r w:rsidRPr="009D7B31">
              <w:rPr>
                <w:rFonts w:ascii="Calibri" w:eastAsia="Calibri" w:hAnsi="Calibri" w:cs="Calibri"/>
                <w:color w:val="000000"/>
                <w:sz w:val="17"/>
                <w:szCs w:val="17"/>
                <w:lang w:eastAsia="en-IN"/>
              </w:rPr>
              <w:t>ms</w:t>
            </w:r>
            <w:proofErr w:type="spellEnd"/>
            <w:r w:rsidRPr="009D7B31">
              <w:rPr>
                <w:rFonts w:ascii="Calibri" w:eastAsia="Calibri" w:hAnsi="Calibri" w:cs="Calibri"/>
                <w:color w:val="000000"/>
                <w:sz w:val="17"/>
                <w:szCs w:val="17"/>
                <w:lang w:eastAsia="en-IN"/>
              </w:rPr>
              <w:t xml:space="preserve"> through </w:t>
            </w:r>
            <w:proofErr w:type="spellStart"/>
            <w:r w:rsidRPr="009D7B31">
              <w:rPr>
                <w:rFonts w:ascii="Calibri" w:eastAsia="Calibri" w:hAnsi="Calibri" w:cs="Calibri"/>
                <w:color w:val="000000"/>
                <w:sz w:val="17"/>
                <w:szCs w:val="17"/>
                <w:lang w:eastAsia="en-IN"/>
              </w:rPr>
              <w:t>unstable_cache</w:t>
            </w:r>
            <w:proofErr w:type="spellEnd"/>
            <w:r w:rsidRPr="009D7B31">
              <w:rPr>
                <w:rFonts w:ascii="Calibri" w:eastAsia="Calibri" w:hAnsi="Calibri" w:cs="Calibri"/>
                <w:color w:val="000000"/>
                <w:sz w:val="17"/>
                <w:szCs w:val="17"/>
                <w:lang w:eastAsia="en-IN"/>
              </w:rPr>
              <w:t xml:space="preserve"> with tag-based invalidation.</w:t>
            </w:r>
          </w:p>
        </w:tc>
      </w:tr>
      <w:tr w:rsidR="009D7B31" w:rsidRPr="009D7B31" w14:paraId="28338D39" w14:textId="77777777" w:rsidTr="00286727">
        <w:tc>
          <w:tcPr>
            <w:tcW w:w="2600" w:type="dxa"/>
            <w:tcMar>
              <w:top w:w="60" w:type="dxa"/>
              <w:left w:w="90" w:type="dxa"/>
              <w:bottom w:w="60" w:type="dxa"/>
              <w:right w:w="90" w:type="dxa"/>
            </w:tcMar>
            <w:vAlign w:val="center"/>
          </w:tcPr>
          <w:p w14:paraId="225FD882"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Uncached</w:t>
            </w:r>
            <w:proofErr w:type="spellEnd"/>
            <w:r w:rsidRPr="009D7B31">
              <w:rPr>
                <w:rFonts w:ascii="Calibri" w:eastAsia="Calibri" w:hAnsi="Calibri" w:cs="Calibri"/>
                <w:color w:val="000000"/>
                <w:sz w:val="17"/>
                <w:szCs w:val="17"/>
                <w:lang w:eastAsia="en-IN"/>
              </w:rPr>
              <w:t xml:space="preserve"> reads</w:t>
            </w:r>
          </w:p>
        </w:tc>
        <w:tc>
          <w:tcPr>
            <w:tcW w:w="6760" w:type="dxa"/>
            <w:tcMar>
              <w:top w:w="60" w:type="dxa"/>
              <w:left w:w="90" w:type="dxa"/>
              <w:bottom w:w="60" w:type="dxa"/>
              <w:right w:w="90" w:type="dxa"/>
            </w:tcMar>
            <w:vAlign w:val="center"/>
          </w:tcPr>
          <w:p w14:paraId="5201C01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&lt; 300 </w:t>
            </w:r>
            <w:proofErr w:type="spellStart"/>
            <w:r w:rsidRPr="009D7B31">
              <w:rPr>
                <w:rFonts w:ascii="Calibri" w:eastAsia="Calibri" w:hAnsi="Calibri" w:cs="Calibri"/>
                <w:color w:val="000000"/>
                <w:sz w:val="17"/>
                <w:szCs w:val="17"/>
                <w:lang w:eastAsia="en-IN"/>
              </w:rPr>
              <w:t>ms</w:t>
            </w:r>
            <w:proofErr w:type="spellEnd"/>
            <w:r w:rsidRPr="009D7B31">
              <w:rPr>
                <w:rFonts w:ascii="Calibri" w:eastAsia="Calibri" w:hAnsi="Calibri" w:cs="Calibri"/>
                <w:color w:val="000000"/>
                <w:sz w:val="17"/>
                <w:szCs w:val="17"/>
                <w:lang w:eastAsia="en-IN"/>
              </w:rPr>
              <w:t>.</w:t>
            </w:r>
          </w:p>
        </w:tc>
      </w:tr>
      <w:tr w:rsidR="009D7B31" w:rsidRPr="009D7B31" w14:paraId="153D05BE" w14:textId="77777777" w:rsidTr="00286727">
        <w:tc>
          <w:tcPr>
            <w:tcW w:w="2600" w:type="dxa"/>
            <w:tcMar>
              <w:top w:w="60" w:type="dxa"/>
              <w:left w:w="90" w:type="dxa"/>
              <w:bottom w:w="60" w:type="dxa"/>
              <w:right w:w="90" w:type="dxa"/>
            </w:tcMar>
            <w:vAlign w:val="center"/>
          </w:tcPr>
          <w:p w14:paraId="5CBD8D2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Write operations</w:t>
            </w:r>
          </w:p>
        </w:tc>
        <w:tc>
          <w:tcPr>
            <w:tcW w:w="6760" w:type="dxa"/>
            <w:tcMar>
              <w:top w:w="60" w:type="dxa"/>
              <w:left w:w="90" w:type="dxa"/>
              <w:bottom w:w="60" w:type="dxa"/>
              <w:right w:w="90" w:type="dxa"/>
            </w:tcMar>
            <w:vAlign w:val="center"/>
          </w:tcPr>
          <w:p w14:paraId="6EDC51D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&lt; 500 </w:t>
            </w:r>
            <w:proofErr w:type="spellStart"/>
            <w:r w:rsidRPr="009D7B31">
              <w:rPr>
                <w:rFonts w:ascii="Calibri" w:eastAsia="Calibri" w:hAnsi="Calibri" w:cs="Calibri"/>
                <w:color w:val="000000"/>
                <w:sz w:val="17"/>
                <w:szCs w:val="17"/>
                <w:lang w:eastAsia="en-IN"/>
              </w:rPr>
              <w:t>ms</w:t>
            </w:r>
            <w:proofErr w:type="spellEnd"/>
            <w:r w:rsidRPr="009D7B31">
              <w:rPr>
                <w:rFonts w:ascii="Calibri" w:eastAsia="Calibri" w:hAnsi="Calibri" w:cs="Calibri"/>
                <w:color w:val="000000"/>
                <w:sz w:val="17"/>
                <w:szCs w:val="17"/>
                <w:lang w:eastAsia="en-IN"/>
              </w:rPr>
              <w:t xml:space="preserve"> including validation, rate-limit check, $transaction, and cache invalidation.</w:t>
            </w:r>
          </w:p>
        </w:tc>
      </w:tr>
      <w:tr w:rsidR="009D7B31" w:rsidRPr="009D7B31" w14:paraId="06D336E3" w14:textId="77777777" w:rsidTr="00286727">
        <w:tc>
          <w:tcPr>
            <w:tcW w:w="2600" w:type="dxa"/>
            <w:tcMar>
              <w:top w:w="60" w:type="dxa"/>
              <w:left w:w="90" w:type="dxa"/>
              <w:bottom w:w="60" w:type="dxa"/>
              <w:right w:w="90" w:type="dxa"/>
            </w:tcMar>
            <w:vAlign w:val="center"/>
          </w:tcPr>
          <w:p w14:paraId="6112131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lastRenderedPageBreak/>
              <w:t>Rate-limit check</w:t>
            </w:r>
          </w:p>
        </w:tc>
        <w:tc>
          <w:tcPr>
            <w:tcW w:w="6760" w:type="dxa"/>
            <w:tcMar>
              <w:top w:w="60" w:type="dxa"/>
              <w:left w:w="90" w:type="dxa"/>
              <w:bottom w:w="60" w:type="dxa"/>
              <w:right w:w="90" w:type="dxa"/>
            </w:tcMar>
            <w:vAlign w:val="center"/>
          </w:tcPr>
          <w:p w14:paraId="0D72C3E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&lt; 10 </w:t>
            </w:r>
            <w:proofErr w:type="spellStart"/>
            <w:r w:rsidRPr="009D7B31">
              <w:rPr>
                <w:rFonts w:ascii="Calibri" w:eastAsia="Calibri" w:hAnsi="Calibri" w:cs="Calibri"/>
                <w:color w:val="000000"/>
                <w:sz w:val="17"/>
                <w:szCs w:val="17"/>
                <w:lang w:eastAsia="en-IN"/>
              </w:rPr>
              <w:t>ms</w:t>
            </w:r>
            <w:proofErr w:type="spellEnd"/>
            <w:r w:rsidRPr="009D7B31">
              <w:rPr>
                <w:rFonts w:ascii="Calibri" w:eastAsia="Calibri" w:hAnsi="Calibri" w:cs="Calibri"/>
                <w:color w:val="000000"/>
                <w:sz w:val="17"/>
                <w:szCs w:val="17"/>
                <w:lang w:eastAsia="en-IN"/>
              </w:rPr>
              <w:t xml:space="preserve"> via </w:t>
            </w:r>
            <w:proofErr w:type="spellStart"/>
            <w:r w:rsidRPr="009D7B31">
              <w:rPr>
                <w:rFonts w:ascii="Calibri" w:eastAsia="Calibri" w:hAnsi="Calibri" w:cs="Calibri"/>
                <w:color w:val="000000"/>
                <w:sz w:val="17"/>
                <w:szCs w:val="17"/>
                <w:lang w:eastAsia="en-IN"/>
              </w:rPr>
              <w:t>Upstash</w:t>
            </w:r>
            <w:proofErr w:type="spellEnd"/>
            <w:r w:rsidRPr="009D7B31">
              <w:rPr>
                <w:rFonts w:ascii="Calibri" w:eastAsia="Calibri" w:hAnsi="Calibri" w:cs="Calibri"/>
                <w:color w:val="000000"/>
                <w:sz w:val="17"/>
                <w:szCs w:val="17"/>
                <w:lang w:eastAsia="en-IN"/>
              </w:rPr>
              <w:t xml:space="preserve"> global edge; 100 requests / 10 s per user.</w:t>
            </w:r>
          </w:p>
        </w:tc>
      </w:tr>
      <w:tr w:rsidR="009D7B31" w:rsidRPr="009D7B31" w14:paraId="3138E9A3" w14:textId="77777777" w:rsidTr="00286727">
        <w:tc>
          <w:tcPr>
            <w:tcW w:w="2600" w:type="dxa"/>
            <w:tcMar>
              <w:top w:w="60" w:type="dxa"/>
              <w:left w:w="90" w:type="dxa"/>
              <w:bottom w:w="60" w:type="dxa"/>
              <w:right w:w="90" w:type="dxa"/>
            </w:tcMar>
            <w:vAlign w:val="center"/>
          </w:tcPr>
          <w:p w14:paraId="6FED697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Pagination</w:t>
            </w:r>
          </w:p>
        </w:tc>
        <w:tc>
          <w:tcPr>
            <w:tcW w:w="6760" w:type="dxa"/>
            <w:tcMar>
              <w:top w:w="60" w:type="dxa"/>
              <w:left w:w="90" w:type="dxa"/>
              <w:bottom w:w="60" w:type="dxa"/>
              <w:right w:w="90" w:type="dxa"/>
            </w:tcMar>
            <w:vAlign w:val="center"/>
          </w:tcPr>
          <w:p w14:paraId="01F50E7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Cursor-based, 20–25 items per page, using a take+1 strategy — no total-count queries.</w:t>
            </w:r>
          </w:p>
        </w:tc>
      </w:tr>
      <w:tr w:rsidR="009D7B31" w:rsidRPr="009D7B31" w14:paraId="39008033" w14:textId="77777777" w:rsidTr="00286727">
        <w:tc>
          <w:tcPr>
            <w:tcW w:w="2600" w:type="dxa"/>
            <w:tcMar>
              <w:top w:w="60" w:type="dxa"/>
              <w:left w:w="90" w:type="dxa"/>
              <w:bottom w:w="60" w:type="dxa"/>
              <w:right w:w="90" w:type="dxa"/>
            </w:tcMar>
            <w:vAlign w:val="center"/>
          </w:tcPr>
          <w:p w14:paraId="6F67D61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Cache invalidation</w:t>
            </w:r>
          </w:p>
        </w:tc>
        <w:tc>
          <w:tcPr>
            <w:tcW w:w="6760" w:type="dxa"/>
            <w:tcMar>
              <w:top w:w="60" w:type="dxa"/>
              <w:left w:w="90" w:type="dxa"/>
              <w:bottom w:w="60" w:type="dxa"/>
              <w:right w:w="90" w:type="dxa"/>
            </w:tcMar>
            <w:vAlign w:val="center"/>
          </w:tcPr>
          <w:p w14:paraId="7D8D83A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Tag-based (inventory-{</w:t>
            </w:r>
            <w:proofErr w:type="spellStart"/>
            <w:r w:rsidRPr="009D7B31">
              <w:rPr>
                <w:rFonts w:ascii="Calibri" w:eastAsia="Calibri" w:hAnsi="Calibri" w:cs="Calibri"/>
                <w:color w:val="000000"/>
                <w:sz w:val="17"/>
                <w:szCs w:val="17"/>
                <w:lang w:eastAsia="en-IN"/>
              </w:rPr>
              <w:t>orgId</w:t>
            </w:r>
            <w:proofErr w:type="spellEnd"/>
            <w:r w:rsidRPr="009D7B31">
              <w:rPr>
                <w:rFonts w:ascii="Calibri" w:eastAsia="Calibri" w:hAnsi="Calibri" w:cs="Calibri"/>
                <w:color w:val="000000"/>
                <w:sz w:val="17"/>
                <w:szCs w:val="17"/>
                <w:lang w:eastAsia="en-IN"/>
              </w:rPr>
              <w:t>}, categories-{</w:t>
            </w:r>
            <w:proofErr w:type="spellStart"/>
            <w:r w:rsidRPr="009D7B31">
              <w:rPr>
                <w:rFonts w:ascii="Calibri" w:eastAsia="Calibri" w:hAnsi="Calibri" w:cs="Calibri"/>
                <w:color w:val="000000"/>
                <w:sz w:val="17"/>
                <w:szCs w:val="17"/>
                <w:lang w:eastAsia="en-IN"/>
              </w:rPr>
              <w:t>orgId</w:t>
            </w:r>
            <w:proofErr w:type="spellEnd"/>
            <w:r w:rsidRPr="009D7B31">
              <w:rPr>
                <w:rFonts w:ascii="Calibri" w:eastAsia="Calibri" w:hAnsi="Calibri" w:cs="Calibri"/>
                <w:color w:val="000000"/>
                <w:sz w:val="17"/>
                <w:szCs w:val="17"/>
                <w:lang w:eastAsia="en-IN"/>
              </w:rPr>
              <w:t>}) plus a 1-hour revalidation fallback.</w:t>
            </w:r>
          </w:p>
        </w:tc>
      </w:tr>
      <w:tr w:rsidR="009D7B31" w:rsidRPr="009D7B31" w14:paraId="558DE28D" w14:textId="77777777" w:rsidTr="00286727">
        <w:tc>
          <w:tcPr>
            <w:tcW w:w="2600" w:type="dxa"/>
            <w:tcMar>
              <w:top w:w="60" w:type="dxa"/>
              <w:left w:w="90" w:type="dxa"/>
              <w:bottom w:w="60" w:type="dxa"/>
              <w:right w:w="90" w:type="dxa"/>
            </w:tcMar>
            <w:vAlign w:val="center"/>
          </w:tcPr>
          <w:p w14:paraId="6342F8F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AI API latency</w:t>
            </w:r>
          </w:p>
        </w:tc>
        <w:tc>
          <w:tcPr>
            <w:tcW w:w="6760" w:type="dxa"/>
            <w:tcMar>
              <w:top w:w="60" w:type="dxa"/>
              <w:left w:w="90" w:type="dxa"/>
              <w:bottom w:w="60" w:type="dxa"/>
              <w:right w:w="90" w:type="dxa"/>
            </w:tcMar>
            <w:vAlign w:val="center"/>
          </w:tcPr>
          <w:p w14:paraId="1B56372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1–5 s acceptable inside </w:t>
            </w:r>
            <w:proofErr w:type="spellStart"/>
            <w:r w:rsidRPr="009D7B31">
              <w:rPr>
                <w:rFonts w:ascii="Calibri" w:eastAsia="Calibri" w:hAnsi="Calibri" w:cs="Calibri"/>
                <w:color w:val="000000"/>
                <w:sz w:val="17"/>
                <w:szCs w:val="17"/>
                <w:lang w:eastAsia="en-IN"/>
              </w:rPr>
              <w:t>cron</w:t>
            </w:r>
            <w:proofErr w:type="spellEnd"/>
            <w:r w:rsidRPr="009D7B31">
              <w:rPr>
                <w:rFonts w:ascii="Calibri" w:eastAsia="Calibri" w:hAnsi="Calibri" w:cs="Calibri"/>
                <w:color w:val="000000"/>
                <w:sz w:val="17"/>
                <w:szCs w:val="17"/>
                <w:lang w:eastAsia="en-IN"/>
              </w:rPr>
              <w:t xml:space="preserve"> jobs only; always asynchronous and non-blocking during user-facing operations.</w:t>
            </w:r>
          </w:p>
        </w:tc>
      </w:tr>
      <w:tr w:rsidR="009D7B31" w:rsidRPr="009D7B31" w14:paraId="5A4FA8C3" w14:textId="77777777" w:rsidTr="00286727">
        <w:tc>
          <w:tcPr>
            <w:tcW w:w="2600" w:type="dxa"/>
            <w:tcMar>
              <w:top w:w="60" w:type="dxa"/>
              <w:left w:w="90" w:type="dxa"/>
              <w:bottom w:w="60" w:type="dxa"/>
              <w:right w:w="90" w:type="dxa"/>
            </w:tcMar>
            <w:vAlign w:val="center"/>
          </w:tcPr>
          <w:p w14:paraId="3F3914D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Concurrency</w:t>
            </w:r>
          </w:p>
        </w:tc>
        <w:tc>
          <w:tcPr>
            <w:tcW w:w="6760" w:type="dxa"/>
            <w:tcMar>
              <w:top w:w="60" w:type="dxa"/>
              <w:left w:w="90" w:type="dxa"/>
              <w:bottom w:w="60" w:type="dxa"/>
              <w:right w:w="90" w:type="dxa"/>
            </w:tcMar>
            <w:vAlign w:val="center"/>
          </w:tcPr>
          <w:p w14:paraId="0BE138E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Elastic serverless scaling (</w:t>
            </w:r>
            <w:proofErr w:type="spellStart"/>
            <w:r w:rsidRPr="009D7B31">
              <w:rPr>
                <w:rFonts w:ascii="Calibri" w:eastAsia="Calibri" w:hAnsi="Calibri" w:cs="Calibri"/>
                <w:color w:val="000000"/>
                <w:sz w:val="17"/>
                <w:szCs w:val="17"/>
                <w:lang w:eastAsia="en-IN"/>
              </w:rPr>
              <w:t>Vercel</w:t>
            </w:r>
            <w:proofErr w:type="spellEnd"/>
            <w:r w:rsidRPr="009D7B31">
              <w:rPr>
                <w:rFonts w:ascii="Calibri" w:eastAsia="Calibri" w:hAnsi="Calibri" w:cs="Calibri"/>
                <w:color w:val="000000"/>
                <w:sz w:val="17"/>
                <w:szCs w:val="17"/>
                <w:lang w:eastAsia="en-IN"/>
              </w:rPr>
              <w:t>) with Prisma connection pooling via @prisma/adapter-pg.</w:t>
            </w:r>
          </w:p>
        </w:tc>
      </w:tr>
    </w:tbl>
    <w:p w14:paraId="3D0A344E"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3.4 Design Constraints</w:t>
      </w:r>
    </w:p>
    <w:p w14:paraId="4B856AA7"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Frontend must use Next.js v16 App Router with Server Components by default and Client Components marked "use client".</w:t>
      </w:r>
    </w:p>
    <w:p w14:paraId="58596C19"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Backend mutations must use Server Actions ("use server"); external integrations must use API Routes.</w:t>
      </w:r>
    </w:p>
    <w:p w14:paraId="7994D657"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The database must be PostgreSQL, accessed exclusively through Prisma v7 with the @prisma/adapter-pg driver.</w:t>
      </w:r>
    </w:p>
    <w:p w14:paraId="5DEFD0F3"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Authentication, sessions, organizations, and RBAC must be delegated entirely to Clerk — no custom auth implementation.</w:t>
      </w:r>
    </w:p>
    <w:p w14:paraId="542FD22B"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Client UI state must be managed with </w:t>
      </w:r>
      <w:proofErr w:type="spellStart"/>
      <w:r w:rsidRPr="009D7B31">
        <w:rPr>
          <w:rFonts w:ascii="Calibri" w:eastAsia="Calibri" w:hAnsi="Calibri" w:cs="Calibri"/>
          <w:sz w:val="20"/>
          <w:szCs w:val="20"/>
          <w:lang w:eastAsia="en-IN"/>
        </w:rPr>
        <w:t>Zustand</w:t>
      </w:r>
      <w:proofErr w:type="spellEnd"/>
      <w:r w:rsidRPr="009D7B31">
        <w:rPr>
          <w:rFonts w:ascii="Calibri" w:eastAsia="Calibri" w:hAnsi="Calibri" w:cs="Calibri"/>
          <w:sz w:val="20"/>
          <w:szCs w:val="20"/>
          <w:lang w:eastAsia="en-IN"/>
        </w:rPr>
        <w:t xml:space="preserve">; server-state caching must use </w:t>
      </w:r>
      <w:proofErr w:type="spellStart"/>
      <w:r w:rsidRPr="009D7B31">
        <w:rPr>
          <w:rFonts w:ascii="Calibri" w:eastAsia="Calibri" w:hAnsi="Calibri" w:cs="Calibri"/>
          <w:sz w:val="20"/>
          <w:szCs w:val="20"/>
          <w:lang w:eastAsia="en-IN"/>
        </w:rPr>
        <w:t>TanStack</w:t>
      </w:r>
      <w:proofErr w:type="spellEnd"/>
      <w:r w:rsidRPr="009D7B31">
        <w:rPr>
          <w:rFonts w:ascii="Calibri" w:eastAsia="Calibri" w:hAnsi="Calibri" w:cs="Calibri"/>
          <w:sz w:val="20"/>
          <w:szCs w:val="20"/>
          <w:lang w:eastAsia="en-IN"/>
        </w:rPr>
        <w:t xml:space="preserve"> Query.</w:t>
      </w:r>
    </w:p>
    <w:p w14:paraId="499E97EF"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Every server-side input must be validated with a Zod schema before reaching the database.</w:t>
      </w:r>
    </w:p>
    <w:p w14:paraId="64377D45"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Styling must use Tailwind CSS v4 utilities with class-variance-authority for variants and a </w:t>
      </w:r>
      <w:proofErr w:type="spellStart"/>
      <w:proofErr w:type="gramStart"/>
      <w:r w:rsidRPr="009D7B31">
        <w:rPr>
          <w:rFonts w:ascii="Calibri" w:eastAsia="Calibri" w:hAnsi="Calibri" w:cs="Calibri"/>
          <w:sz w:val="20"/>
          <w:szCs w:val="20"/>
          <w:lang w:eastAsia="en-IN"/>
        </w:rPr>
        <w:t>cn</w:t>
      </w:r>
      <w:proofErr w:type="spellEnd"/>
      <w:r w:rsidRPr="009D7B31">
        <w:rPr>
          <w:rFonts w:ascii="Calibri" w:eastAsia="Calibri" w:hAnsi="Calibri" w:cs="Calibri"/>
          <w:sz w:val="20"/>
          <w:szCs w:val="20"/>
          <w:lang w:eastAsia="en-IN"/>
        </w:rPr>
        <w:t>(</w:t>
      </w:r>
      <w:proofErr w:type="gramEnd"/>
      <w:r w:rsidRPr="009D7B31">
        <w:rPr>
          <w:rFonts w:ascii="Calibri" w:eastAsia="Calibri" w:hAnsi="Calibri" w:cs="Calibri"/>
          <w:sz w:val="20"/>
          <w:szCs w:val="20"/>
          <w:lang w:eastAsia="en-IN"/>
        </w:rPr>
        <w:t>) helper for class merging.</w:t>
      </w:r>
    </w:p>
    <w:p w14:paraId="3FCDAAEA"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All code must be strict-mode TypeScript using ES Modules, with CUID primary keys throughout.</w:t>
      </w:r>
    </w:p>
    <w:p w14:paraId="5022AD98"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All AI/LLM logic must be isolated under </w:t>
      </w:r>
      <w:proofErr w:type="spellStart"/>
      <w:r w:rsidRPr="009D7B31">
        <w:rPr>
          <w:rFonts w:ascii="Calibri" w:eastAsia="Calibri" w:hAnsi="Calibri" w:cs="Calibri"/>
          <w:sz w:val="20"/>
          <w:szCs w:val="20"/>
          <w:lang w:eastAsia="en-IN"/>
        </w:rPr>
        <w:t>src</w:t>
      </w:r>
      <w:proofErr w:type="spellEnd"/>
      <w:r w:rsidRPr="009D7B31">
        <w:rPr>
          <w:rFonts w:ascii="Calibri" w:eastAsia="Calibri" w:hAnsi="Calibri" w:cs="Calibri"/>
          <w:sz w:val="20"/>
          <w:szCs w:val="20"/>
          <w:lang w:eastAsia="en-IN"/>
        </w:rPr>
        <w:t xml:space="preserve">/lib/ai/ and invoked in strict JSON mode; AI </w:t>
      </w:r>
      <w:proofErr w:type="spellStart"/>
      <w:r w:rsidRPr="009D7B31">
        <w:rPr>
          <w:rFonts w:ascii="Calibri" w:eastAsia="Calibri" w:hAnsi="Calibri" w:cs="Calibri"/>
          <w:sz w:val="20"/>
          <w:szCs w:val="20"/>
          <w:lang w:eastAsia="en-IN"/>
        </w:rPr>
        <w:t>cron</w:t>
      </w:r>
      <w:proofErr w:type="spellEnd"/>
      <w:r w:rsidRPr="009D7B31">
        <w:rPr>
          <w:rFonts w:ascii="Calibri" w:eastAsia="Calibri" w:hAnsi="Calibri" w:cs="Calibri"/>
          <w:sz w:val="20"/>
          <w:szCs w:val="20"/>
          <w:lang w:eastAsia="en-IN"/>
        </w:rPr>
        <w:t xml:space="preserve"> endpoints must authenticate with the same CRON_SECRET bearer-token pattern as other </w:t>
      </w:r>
      <w:proofErr w:type="spellStart"/>
      <w:r w:rsidRPr="009D7B31">
        <w:rPr>
          <w:rFonts w:ascii="Calibri" w:eastAsia="Calibri" w:hAnsi="Calibri" w:cs="Calibri"/>
          <w:sz w:val="20"/>
          <w:szCs w:val="20"/>
          <w:lang w:eastAsia="en-IN"/>
        </w:rPr>
        <w:t>cron</w:t>
      </w:r>
      <w:proofErr w:type="spellEnd"/>
      <w:r w:rsidRPr="009D7B31">
        <w:rPr>
          <w:rFonts w:ascii="Calibri" w:eastAsia="Calibri" w:hAnsi="Calibri" w:cs="Calibri"/>
          <w:sz w:val="20"/>
          <w:szCs w:val="20"/>
          <w:lang w:eastAsia="en-IN"/>
        </w:rPr>
        <w:t xml:space="preserve"> routes.</w:t>
      </w:r>
    </w:p>
    <w:p w14:paraId="5D6A9136"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3.6 Other Requirements</w:t>
      </w:r>
    </w:p>
    <w:p w14:paraId="5C519B28"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Security</w:t>
      </w:r>
    </w:p>
    <w:p w14:paraId="41BA45DE"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No passwords are stored locally; sessions rely on Clerk’s </w:t>
      </w:r>
      <w:proofErr w:type="spellStart"/>
      <w:r w:rsidRPr="009D7B31">
        <w:rPr>
          <w:rFonts w:ascii="Calibri" w:eastAsia="Calibri" w:hAnsi="Calibri" w:cs="Calibri"/>
          <w:sz w:val="20"/>
          <w:szCs w:val="20"/>
          <w:lang w:eastAsia="en-IN"/>
        </w:rPr>
        <w:t>HttpOnly</w:t>
      </w:r>
      <w:proofErr w:type="spellEnd"/>
      <w:r w:rsidRPr="009D7B31">
        <w:rPr>
          <w:rFonts w:ascii="Calibri" w:eastAsia="Calibri" w:hAnsi="Calibri" w:cs="Calibri"/>
          <w:sz w:val="20"/>
          <w:szCs w:val="20"/>
          <w:lang w:eastAsia="en-IN"/>
        </w:rPr>
        <w:t xml:space="preserve"> secure cookies.</w:t>
      </w:r>
    </w:p>
    <w:p w14:paraId="2217248D"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All webhook sources are signature-verified: Clerk via </w:t>
      </w:r>
      <w:proofErr w:type="spellStart"/>
      <w:r w:rsidRPr="009D7B31">
        <w:rPr>
          <w:rFonts w:ascii="Calibri" w:eastAsia="Calibri" w:hAnsi="Calibri" w:cs="Calibri"/>
          <w:sz w:val="20"/>
          <w:szCs w:val="20"/>
          <w:lang w:eastAsia="en-IN"/>
        </w:rPr>
        <w:t>Svix</w:t>
      </w:r>
      <w:proofErr w:type="spellEnd"/>
      <w:r w:rsidRPr="009D7B31">
        <w:rPr>
          <w:rFonts w:ascii="Calibri" w:eastAsia="Calibri" w:hAnsi="Calibri" w:cs="Calibri"/>
          <w:sz w:val="20"/>
          <w:szCs w:val="20"/>
          <w:lang w:eastAsia="en-IN"/>
        </w:rPr>
        <w:t xml:space="preserve"> HMAC, </w:t>
      </w:r>
      <w:proofErr w:type="spellStart"/>
      <w:r w:rsidRPr="009D7B31">
        <w:rPr>
          <w:rFonts w:ascii="Calibri" w:eastAsia="Calibri" w:hAnsi="Calibri" w:cs="Calibri"/>
          <w:sz w:val="20"/>
          <w:szCs w:val="20"/>
          <w:lang w:eastAsia="en-IN"/>
        </w:rPr>
        <w:t>Razorpay</w:t>
      </w:r>
      <w:proofErr w:type="spellEnd"/>
      <w:r w:rsidRPr="009D7B31">
        <w:rPr>
          <w:rFonts w:ascii="Calibri" w:eastAsia="Calibri" w:hAnsi="Calibri" w:cs="Calibri"/>
          <w:sz w:val="20"/>
          <w:szCs w:val="20"/>
          <w:lang w:eastAsia="en-IN"/>
        </w:rPr>
        <w:t xml:space="preserve"> via HMAC-SHA256, and outbound developer webhooks via a per-endpoint HMAC-SHA256 secret.</w:t>
      </w:r>
    </w:p>
    <w:p w14:paraId="6CE1F2F6"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Tenant isolation is enforced server-side; cross-tenant access attempts are explicitly rejected.</w:t>
      </w:r>
    </w:p>
    <w:p w14:paraId="3332BAFC"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Rate limiting fails open (rather than blocking traffic) if </w:t>
      </w:r>
      <w:proofErr w:type="spellStart"/>
      <w:r w:rsidRPr="009D7B31">
        <w:rPr>
          <w:rFonts w:ascii="Calibri" w:eastAsia="Calibri" w:hAnsi="Calibri" w:cs="Calibri"/>
          <w:sz w:val="20"/>
          <w:szCs w:val="20"/>
          <w:lang w:eastAsia="en-IN"/>
        </w:rPr>
        <w:t>Upstash</w:t>
      </w:r>
      <w:proofErr w:type="spellEnd"/>
      <w:r w:rsidRPr="009D7B31">
        <w:rPr>
          <w:rFonts w:ascii="Calibri" w:eastAsia="Calibri" w:hAnsi="Calibri" w:cs="Calibri"/>
          <w:sz w:val="20"/>
          <w:szCs w:val="20"/>
          <w:lang w:eastAsia="en-IN"/>
        </w:rPr>
        <w:t xml:space="preserve"> is unreachable, avoiding a single point of failure.</w:t>
      </w:r>
    </w:p>
    <w:p w14:paraId="3C3C1383"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Prisma’s parameterized queries prevent SQL injection, including in the raw-SQL digest </w:t>
      </w:r>
      <w:proofErr w:type="spellStart"/>
      <w:r w:rsidRPr="009D7B31">
        <w:rPr>
          <w:rFonts w:ascii="Calibri" w:eastAsia="Calibri" w:hAnsi="Calibri" w:cs="Calibri"/>
          <w:sz w:val="20"/>
          <w:szCs w:val="20"/>
          <w:lang w:eastAsia="en-IN"/>
        </w:rPr>
        <w:t>cron</w:t>
      </w:r>
      <w:proofErr w:type="spellEnd"/>
      <w:r w:rsidRPr="009D7B31">
        <w:rPr>
          <w:rFonts w:ascii="Calibri" w:eastAsia="Calibri" w:hAnsi="Calibri" w:cs="Calibri"/>
          <w:sz w:val="20"/>
          <w:szCs w:val="20"/>
          <w:lang w:eastAsia="en-IN"/>
        </w:rPr>
        <w:t>.</w:t>
      </w:r>
    </w:p>
    <w:p w14:paraId="67C56ABE"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Negative stock is prevented by an atomic $transaction rollback whenever a post-adjustment quantity would fall below zero.</w:t>
      </w:r>
    </w:p>
    <w:p w14:paraId="1B9CF948" w14:textId="77777777" w:rsidR="009D7B31" w:rsidRPr="009D7B31" w:rsidRDefault="009D7B31" w:rsidP="009D7B31">
      <w:pPr>
        <w:numPr>
          <w:ilvl w:val="0"/>
          <w:numId w:val="29"/>
        </w:numPr>
        <w:spacing w:after="60" w:line="258" w:lineRule="auto"/>
        <w:rPr>
          <w:rFonts w:ascii="Calibri" w:eastAsia="Calibri" w:hAnsi="Calibri" w:cs="Calibri"/>
          <w:sz w:val="20"/>
          <w:szCs w:val="20"/>
          <w:lang w:eastAsia="en-IN"/>
        </w:rPr>
      </w:pPr>
      <w:r w:rsidRPr="009D7B31">
        <w:rPr>
          <w:rFonts w:ascii="Calibri" w:eastAsia="Calibri" w:hAnsi="Calibri" w:cs="Calibri"/>
          <w:sz w:val="20"/>
          <w:szCs w:val="20"/>
          <w:lang w:eastAsia="en-IN"/>
        </w:rPr>
        <w:t>AI outputs are validated (positive-integer threshold) before being written to the database; malformed responses are discarded, not applied.</w:t>
      </w:r>
    </w:p>
    <w:p w14:paraId="7013F51A"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t>Reliability, Availability &amp; Scalability</w:t>
      </w:r>
    </w:p>
    <w:p w14:paraId="48AEDE41"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The system targets 99.5% uptime on </w:t>
      </w:r>
      <w:proofErr w:type="spellStart"/>
      <w:r w:rsidRPr="009D7B31">
        <w:rPr>
          <w:rFonts w:ascii="Calibri" w:eastAsia="Calibri" w:hAnsi="Calibri" w:cs="Calibri"/>
          <w:sz w:val="20"/>
          <w:szCs w:val="20"/>
          <w:lang w:eastAsia="en-IN"/>
        </w:rPr>
        <w:t>Vercel’s</w:t>
      </w:r>
      <w:proofErr w:type="spellEnd"/>
      <w:r w:rsidRPr="009D7B31">
        <w:rPr>
          <w:rFonts w:ascii="Calibri" w:eastAsia="Calibri" w:hAnsi="Calibri" w:cs="Calibri"/>
          <w:sz w:val="20"/>
          <w:szCs w:val="20"/>
          <w:lang w:eastAsia="en-IN"/>
        </w:rPr>
        <w:t xml:space="preserve"> serverless infrastructure. Prisma connection pooling and a cached global client prevent connection exhaustion. Webhook dispatch is fire-and-forget so external failures cannot crash the application. All multi-step mutations are wrapped in Prisma $transaction blocks for atomicity, and AI forecasting failures are isolated per product so one failure never blocks forecasting for the rest of the </w:t>
      </w:r>
      <w:proofErr w:type="spellStart"/>
      <w:r w:rsidRPr="009D7B31">
        <w:rPr>
          <w:rFonts w:ascii="Calibri" w:eastAsia="Calibri" w:hAnsi="Calibri" w:cs="Calibri"/>
          <w:sz w:val="20"/>
          <w:szCs w:val="20"/>
          <w:lang w:eastAsia="en-IN"/>
        </w:rPr>
        <w:t>catalog</w:t>
      </w:r>
      <w:proofErr w:type="spellEnd"/>
      <w:r w:rsidRPr="009D7B31">
        <w:rPr>
          <w:rFonts w:ascii="Calibri" w:eastAsia="Calibri" w:hAnsi="Calibri" w:cs="Calibri"/>
          <w:sz w:val="20"/>
          <w:szCs w:val="20"/>
          <w:lang w:eastAsia="en-IN"/>
        </w:rPr>
        <w:t>. Cursor-based pagination and tag-invalidated caching keep read performance consistent as tenant and dataset counts grow, and the multi-tenant schema supports unlimited organizations without structural change.</w:t>
      </w:r>
    </w:p>
    <w:p w14:paraId="77914E88" w14:textId="77777777" w:rsidR="009D7B31" w:rsidRPr="009D7B31" w:rsidRDefault="009D7B31" w:rsidP="009D7B31">
      <w:pPr>
        <w:spacing w:before="160" w:after="80" w:line="240" w:lineRule="auto"/>
        <w:outlineLvl w:val="2"/>
        <w:rPr>
          <w:rFonts w:ascii="Calibri" w:eastAsia="Calibri" w:hAnsi="Calibri" w:cs="Calibri"/>
          <w:color w:val="1F4D78"/>
          <w:sz w:val="24"/>
          <w:szCs w:val="24"/>
          <w:lang w:eastAsia="en-IN"/>
        </w:rPr>
      </w:pPr>
      <w:r w:rsidRPr="009D7B31">
        <w:rPr>
          <w:rFonts w:ascii="Calibri" w:eastAsia="Calibri" w:hAnsi="Calibri" w:cs="Calibri"/>
          <w:b/>
          <w:bCs/>
          <w:color w:val="2E74B5"/>
          <w:lang w:eastAsia="en-IN"/>
        </w:rPr>
        <w:lastRenderedPageBreak/>
        <w:t>Localization &amp; Currency</w:t>
      </w:r>
    </w:p>
    <w:p w14:paraId="1C7EBF54"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All timestamps are stored in UTC and converted to the viewer’s local time client-side via date-</w:t>
      </w:r>
      <w:proofErr w:type="spellStart"/>
      <w:r w:rsidRPr="009D7B31">
        <w:rPr>
          <w:rFonts w:ascii="Calibri" w:eastAsia="Calibri" w:hAnsi="Calibri" w:cs="Calibri"/>
          <w:sz w:val="20"/>
          <w:szCs w:val="20"/>
          <w:lang w:eastAsia="en-IN"/>
        </w:rPr>
        <w:t>fns</w:t>
      </w:r>
      <w:proofErr w:type="spellEnd"/>
      <w:r w:rsidRPr="009D7B31">
        <w:rPr>
          <w:rFonts w:ascii="Calibri" w:eastAsia="Calibri" w:hAnsi="Calibri" w:cs="Calibri"/>
          <w:sz w:val="20"/>
          <w:szCs w:val="20"/>
          <w:lang w:eastAsia="en-IN"/>
        </w:rPr>
        <w:t>. Organization currency is configurable (default INR, ISO-4217, 3 characters); monetary fields are stored as PostgreSQL Decimal for precision.</w:t>
      </w:r>
    </w:p>
    <w:p w14:paraId="457EC02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sz w:val="20"/>
          <w:szCs w:val="20"/>
          <w:lang w:eastAsia="en-IN"/>
        </w:rPr>
        <w:br w:type="page"/>
      </w:r>
    </w:p>
    <w:p w14:paraId="2A9F3CD7" w14:textId="77777777" w:rsidR="009D7B31" w:rsidRPr="009D7B31" w:rsidRDefault="009D7B31" w:rsidP="009D7B31">
      <w:pPr>
        <w:pBdr>
          <w:bottom w:val="single" w:sz="6" w:space="4" w:color="2E74B5"/>
        </w:pBdr>
        <w:spacing w:before="320" w:after="160" w:line="240" w:lineRule="auto"/>
        <w:outlineLvl w:val="0"/>
        <w:rPr>
          <w:rFonts w:ascii="Calibri" w:eastAsia="Calibri" w:hAnsi="Calibri" w:cs="Calibri"/>
          <w:color w:val="2E74B5"/>
          <w:sz w:val="32"/>
          <w:szCs w:val="32"/>
          <w:lang w:eastAsia="en-IN"/>
        </w:rPr>
      </w:pPr>
      <w:r w:rsidRPr="009D7B31">
        <w:rPr>
          <w:rFonts w:ascii="Calibri" w:eastAsia="Calibri" w:hAnsi="Calibri" w:cs="Calibri"/>
          <w:b/>
          <w:bCs/>
          <w:color w:val="1F3864"/>
          <w:sz w:val="30"/>
          <w:szCs w:val="30"/>
          <w:lang w:eastAsia="en-IN"/>
        </w:rPr>
        <w:lastRenderedPageBreak/>
        <w:t>4. Appendices</w:t>
      </w:r>
    </w:p>
    <w:p w14:paraId="39EDCA50"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 xml:space="preserve"> Appendix A — Database Entity Schema (Prisma)</w:t>
      </w:r>
    </w:p>
    <w:p w14:paraId="72774077"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 xml:space="preserve">The system persists state across 15 Prisma models in PostgreSQL, all scoped by </w:t>
      </w:r>
      <w:proofErr w:type="spellStart"/>
      <w:r w:rsidRPr="009D7B31">
        <w:rPr>
          <w:rFonts w:ascii="Calibri" w:eastAsia="Calibri" w:hAnsi="Calibri" w:cs="Calibri"/>
          <w:sz w:val="20"/>
          <w:szCs w:val="20"/>
          <w:lang w:eastAsia="en-IN"/>
        </w:rPr>
        <w:t>organizationId</w:t>
      </w:r>
      <w:proofErr w:type="spellEnd"/>
      <w:r w:rsidRPr="009D7B31">
        <w:rPr>
          <w:rFonts w:ascii="Calibri" w:eastAsia="Calibri" w:hAnsi="Calibri" w:cs="Calibri"/>
          <w:sz w:val="20"/>
          <w:szCs w:val="20"/>
          <w:lang w:eastAsia="en-IN"/>
        </w:rPr>
        <w:t xml:space="preserve"> for tenant isolation.</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00"/>
        <w:gridCol w:w="3860"/>
        <w:gridCol w:w="3600"/>
      </w:tblGrid>
      <w:tr w:rsidR="009D7B31" w:rsidRPr="009D7B31" w14:paraId="4FAA1672" w14:textId="77777777" w:rsidTr="00286727">
        <w:trPr>
          <w:tblHeader/>
        </w:trPr>
        <w:tc>
          <w:tcPr>
            <w:tcW w:w="1900" w:type="dxa"/>
            <w:shd w:val="clear" w:color="auto" w:fill="1F3864"/>
            <w:tcMar>
              <w:top w:w="60" w:type="dxa"/>
              <w:left w:w="90" w:type="dxa"/>
              <w:bottom w:w="60" w:type="dxa"/>
              <w:right w:w="90" w:type="dxa"/>
            </w:tcMar>
            <w:vAlign w:val="center"/>
          </w:tcPr>
          <w:p w14:paraId="63F11A8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Entity</w:t>
            </w:r>
          </w:p>
        </w:tc>
        <w:tc>
          <w:tcPr>
            <w:tcW w:w="3860" w:type="dxa"/>
            <w:shd w:val="clear" w:color="auto" w:fill="1F3864"/>
            <w:tcMar>
              <w:top w:w="60" w:type="dxa"/>
              <w:left w:w="90" w:type="dxa"/>
              <w:bottom w:w="60" w:type="dxa"/>
              <w:right w:w="90" w:type="dxa"/>
            </w:tcMar>
            <w:vAlign w:val="center"/>
          </w:tcPr>
          <w:p w14:paraId="33938C4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Key Fields</w:t>
            </w:r>
          </w:p>
        </w:tc>
        <w:tc>
          <w:tcPr>
            <w:tcW w:w="3600" w:type="dxa"/>
            <w:shd w:val="clear" w:color="auto" w:fill="1F3864"/>
            <w:tcMar>
              <w:top w:w="60" w:type="dxa"/>
              <w:left w:w="90" w:type="dxa"/>
              <w:bottom w:w="60" w:type="dxa"/>
              <w:right w:w="90" w:type="dxa"/>
            </w:tcMar>
            <w:vAlign w:val="center"/>
          </w:tcPr>
          <w:p w14:paraId="3E79547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Relations</w:t>
            </w:r>
          </w:p>
        </w:tc>
      </w:tr>
      <w:tr w:rsidR="009D7B31" w:rsidRPr="009D7B31" w14:paraId="5C12DF96" w14:textId="77777777" w:rsidTr="00286727">
        <w:tc>
          <w:tcPr>
            <w:tcW w:w="1900" w:type="dxa"/>
            <w:tcMar>
              <w:top w:w="60" w:type="dxa"/>
              <w:left w:w="90" w:type="dxa"/>
              <w:bottom w:w="60" w:type="dxa"/>
              <w:right w:w="90" w:type="dxa"/>
            </w:tcMar>
            <w:vAlign w:val="center"/>
          </w:tcPr>
          <w:p w14:paraId="4B2BFC9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User</w:t>
            </w:r>
          </w:p>
        </w:tc>
        <w:tc>
          <w:tcPr>
            <w:tcW w:w="3860" w:type="dxa"/>
            <w:tcMar>
              <w:top w:w="60" w:type="dxa"/>
              <w:left w:w="90" w:type="dxa"/>
              <w:bottom w:w="60" w:type="dxa"/>
              <w:right w:w="90" w:type="dxa"/>
            </w:tcMar>
            <w:vAlign w:val="center"/>
          </w:tcPr>
          <w:p w14:paraId="7186EDC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id (CUID, from Clerk), email (unique), name, </w:t>
            </w:r>
            <w:proofErr w:type="spellStart"/>
            <w:r w:rsidRPr="009D7B31">
              <w:rPr>
                <w:rFonts w:ascii="Calibri" w:eastAsia="Calibri" w:hAnsi="Calibri" w:cs="Calibri"/>
                <w:color w:val="000000"/>
                <w:sz w:val="17"/>
                <w:szCs w:val="17"/>
                <w:lang w:eastAsia="en-IN"/>
              </w:rPr>
              <w:t>avatarUrl</w:t>
            </w:r>
            <w:proofErr w:type="spellEnd"/>
          </w:p>
        </w:tc>
        <w:tc>
          <w:tcPr>
            <w:tcW w:w="3600" w:type="dxa"/>
            <w:tcMar>
              <w:top w:w="60" w:type="dxa"/>
              <w:left w:w="90" w:type="dxa"/>
              <w:bottom w:w="60" w:type="dxa"/>
              <w:right w:w="90" w:type="dxa"/>
            </w:tcMar>
            <w:vAlign w:val="center"/>
          </w:tcPr>
          <w:p w14:paraId="605C9D7E"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OrganizationMember</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StockTransaction</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AuditLog</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InventoryAdjustment</w:t>
            </w:r>
            <w:proofErr w:type="spellEnd"/>
            <w:r w:rsidRPr="009D7B31">
              <w:rPr>
                <w:rFonts w:ascii="Calibri" w:eastAsia="Calibri" w:hAnsi="Calibri" w:cs="Calibri"/>
                <w:color w:val="000000"/>
                <w:sz w:val="17"/>
                <w:szCs w:val="17"/>
                <w:lang w:eastAsia="en-IN"/>
              </w:rPr>
              <w:t xml:space="preserve"> (x2)</w:t>
            </w:r>
          </w:p>
        </w:tc>
      </w:tr>
      <w:tr w:rsidR="009D7B31" w:rsidRPr="009D7B31" w14:paraId="4510DAB6" w14:textId="77777777" w:rsidTr="00286727">
        <w:tc>
          <w:tcPr>
            <w:tcW w:w="1900" w:type="dxa"/>
            <w:tcMar>
              <w:top w:w="60" w:type="dxa"/>
              <w:left w:w="90" w:type="dxa"/>
              <w:bottom w:w="60" w:type="dxa"/>
              <w:right w:w="90" w:type="dxa"/>
            </w:tcMar>
            <w:vAlign w:val="center"/>
          </w:tcPr>
          <w:p w14:paraId="5B185E2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Organization</w:t>
            </w:r>
          </w:p>
        </w:tc>
        <w:tc>
          <w:tcPr>
            <w:tcW w:w="3860" w:type="dxa"/>
            <w:tcMar>
              <w:top w:w="60" w:type="dxa"/>
              <w:left w:w="90" w:type="dxa"/>
              <w:bottom w:w="60" w:type="dxa"/>
              <w:right w:w="90" w:type="dxa"/>
            </w:tcMar>
            <w:vAlign w:val="center"/>
          </w:tcPr>
          <w:p w14:paraId="50E0BDC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id, name, slug (unique), currency, </w:t>
            </w:r>
            <w:proofErr w:type="spellStart"/>
            <w:r w:rsidRPr="009D7B31">
              <w:rPr>
                <w:rFonts w:ascii="Calibri" w:eastAsia="Calibri" w:hAnsi="Calibri" w:cs="Calibri"/>
                <w:color w:val="000000"/>
                <w:sz w:val="17"/>
                <w:szCs w:val="17"/>
                <w:lang w:eastAsia="en-IN"/>
              </w:rPr>
              <w:t>subscriptionTier</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dailyTxCount</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dailyUpdateCount</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razorpaySubId</w:t>
            </w:r>
            <w:proofErr w:type="spellEnd"/>
            <w:r w:rsidRPr="009D7B31">
              <w:rPr>
                <w:rFonts w:ascii="Calibri" w:eastAsia="Calibri" w:hAnsi="Calibri" w:cs="Calibri"/>
                <w:color w:val="000000"/>
                <w:sz w:val="17"/>
                <w:szCs w:val="17"/>
                <w:lang w:eastAsia="en-IN"/>
              </w:rPr>
              <w:t xml:space="preserve"> (unique)</w:t>
            </w:r>
          </w:p>
        </w:tc>
        <w:tc>
          <w:tcPr>
            <w:tcW w:w="3600" w:type="dxa"/>
            <w:tcMar>
              <w:top w:w="60" w:type="dxa"/>
              <w:left w:w="90" w:type="dxa"/>
              <w:bottom w:w="60" w:type="dxa"/>
              <w:right w:w="90" w:type="dxa"/>
            </w:tcMar>
            <w:vAlign w:val="center"/>
          </w:tcPr>
          <w:p w14:paraId="58DD83A9"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OrganizationMember</w:t>
            </w:r>
            <w:proofErr w:type="spellEnd"/>
            <w:r w:rsidRPr="009D7B31">
              <w:rPr>
                <w:rFonts w:ascii="Calibri" w:eastAsia="Calibri" w:hAnsi="Calibri" w:cs="Calibri"/>
                <w:color w:val="000000"/>
                <w:sz w:val="17"/>
                <w:szCs w:val="17"/>
                <w:lang w:eastAsia="en-IN"/>
              </w:rPr>
              <w:t xml:space="preserve">, Category, Product, </w:t>
            </w:r>
            <w:proofErr w:type="spellStart"/>
            <w:r w:rsidRPr="009D7B31">
              <w:rPr>
                <w:rFonts w:ascii="Calibri" w:eastAsia="Calibri" w:hAnsi="Calibri" w:cs="Calibri"/>
                <w:color w:val="000000"/>
                <w:sz w:val="17"/>
                <w:szCs w:val="17"/>
                <w:lang w:eastAsia="en-IN"/>
              </w:rPr>
              <w:t>AuditLog</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WebhookConfig</w:t>
            </w:r>
            <w:proofErr w:type="spellEnd"/>
            <w:r w:rsidRPr="009D7B31">
              <w:rPr>
                <w:rFonts w:ascii="Calibri" w:eastAsia="Calibri" w:hAnsi="Calibri" w:cs="Calibri"/>
                <w:color w:val="000000"/>
                <w:sz w:val="17"/>
                <w:szCs w:val="17"/>
                <w:lang w:eastAsia="en-IN"/>
              </w:rPr>
              <w:t xml:space="preserve">, Supplier, </w:t>
            </w:r>
            <w:proofErr w:type="spellStart"/>
            <w:r w:rsidRPr="009D7B31">
              <w:rPr>
                <w:rFonts w:ascii="Calibri" w:eastAsia="Calibri" w:hAnsi="Calibri" w:cs="Calibri"/>
                <w:color w:val="000000"/>
                <w:sz w:val="17"/>
                <w:szCs w:val="17"/>
                <w:lang w:eastAsia="en-IN"/>
              </w:rPr>
              <w:t>PurchaseOrder</w:t>
            </w:r>
            <w:proofErr w:type="spellEnd"/>
          </w:p>
        </w:tc>
      </w:tr>
      <w:tr w:rsidR="009D7B31" w:rsidRPr="009D7B31" w14:paraId="4BF50A61" w14:textId="77777777" w:rsidTr="00286727">
        <w:tc>
          <w:tcPr>
            <w:tcW w:w="1900" w:type="dxa"/>
            <w:tcMar>
              <w:top w:w="60" w:type="dxa"/>
              <w:left w:w="90" w:type="dxa"/>
              <w:bottom w:w="60" w:type="dxa"/>
              <w:right w:w="90" w:type="dxa"/>
            </w:tcMar>
            <w:vAlign w:val="center"/>
          </w:tcPr>
          <w:p w14:paraId="32A35CA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Product</w:t>
            </w:r>
          </w:p>
        </w:tc>
        <w:tc>
          <w:tcPr>
            <w:tcW w:w="3860" w:type="dxa"/>
            <w:tcMar>
              <w:top w:w="60" w:type="dxa"/>
              <w:left w:w="90" w:type="dxa"/>
              <w:bottom w:w="60" w:type="dxa"/>
              <w:right w:w="90" w:type="dxa"/>
            </w:tcMar>
            <w:vAlign w:val="center"/>
          </w:tcPr>
          <w:p w14:paraId="4027032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id, </w:t>
            </w:r>
            <w:proofErr w:type="spellStart"/>
            <w:r w:rsidRPr="009D7B31">
              <w:rPr>
                <w:rFonts w:ascii="Calibri" w:eastAsia="Calibri" w:hAnsi="Calibri" w:cs="Calibri"/>
                <w:color w:val="000000"/>
                <w:sz w:val="17"/>
                <w:szCs w:val="17"/>
                <w:lang w:eastAsia="en-IN"/>
              </w:rPr>
              <w:t>organizationId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categoryId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sku</w:t>
            </w:r>
            <w:proofErr w:type="spellEnd"/>
            <w:r w:rsidRPr="009D7B31">
              <w:rPr>
                <w:rFonts w:ascii="Calibri" w:eastAsia="Calibri" w:hAnsi="Calibri" w:cs="Calibri"/>
                <w:color w:val="000000"/>
                <w:sz w:val="17"/>
                <w:szCs w:val="17"/>
                <w:lang w:eastAsia="en-IN"/>
              </w:rPr>
              <w:t xml:space="preserve"> (unique/org), quantity, </w:t>
            </w:r>
            <w:proofErr w:type="spellStart"/>
            <w:r w:rsidRPr="009D7B31">
              <w:rPr>
                <w:rFonts w:ascii="Calibri" w:eastAsia="Calibri" w:hAnsi="Calibri" w:cs="Calibri"/>
                <w:color w:val="000000"/>
                <w:sz w:val="17"/>
                <w:szCs w:val="17"/>
                <w:lang w:eastAsia="en-IN"/>
              </w:rPr>
              <w:t>costPrice</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sellingPrice</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lowStockThreshold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dynamicThreshold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supplierId</w:t>
            </w:r>
            <w:proofErr w:type="spellEnd"/>
            <w:r w:rsidRPr="009D7B31">
              <w:rPr>
                <w:rFonts w:ascii="Calibri" w:eastAsia="Calibri" w:hAnsi="Calibri" w:cs="Calibri"/>
                <w:color w:val="000000"/>
                <w:sz w:val="17"/>
                <w:szCs w:val="17"/>
                <w:lang w:eastAsia="en-IN"/>
              </w:rPr>
              <w:t>?</w:t>
            </w:r>
          </w:p>
        </w:tc>
        <w:tc>
          <w:tcPr>
            <w:tcW w:w="3600" w:type="dxa"/>
            <w:tcMar>
              <w:top w:w="60" w:type="dxa"/>
              <w:left w:w="90" w:type="dxa"/>
              <w:bottom w:w="60" w:type="dxa"/>
              <w:right w:w="90" w:type="dxa"/>
            </w:tcMar>
            <w:vAlign w:val="center"/>
          </w:tcPr>
          <w:p w14:paraId="33B1ED9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Organization, Category, </w:t>
            </w:r>
            <w:proofErr w:type="spellStart"/>
            <w:proofErr w:type="gramStart"/>
            <w:r w:rsidRPr="009D7B31">
              <w:rPr>
                <w:rFonts w:ascii="Calibri" w:eastAsia="Calibri" w:hAnsi="Calibri" w:cs="Calibri"/>
                <w:color w:val="000000"/>
                <w:sz w:val="17"/>
                <w:szCs w:val="17"/>
                <w:lang w:eastAsia="en-IN"/>
              </w:rPr>
              <w:t>StockTransaction</w:t>
            </w:r>
            <w:proofErr w:type="spellEnd"/>
            <w:r w:rsidRPr="009D7B31">
              <w:rPr>
                <w:rFonts w:ascii="Calibri" w:eastAsia="Calibri" w:hAnsi="Calibri" w:cs="Calibri"/>
                <w:color w:val="000000"/>
                <w:sz w:val="17"/>
                <w:szCs w:val="17"/>
                <w:lang w:eastAsia="en-IN"/>
              </w:rPr>
              <w:t>[</w:t>
            </w:r>
            <w:proofErr w:type="gramEnd"/>
            <w:r w:rsidRPr="009D7B31">
              <w:rPr>
                <w:rFonts w:ascii="Calibri" w:eastAsia="Calibri" w:hAnsi="Calibri" w:cs="Calibri"/>
                <w:color w:val="000000"/>
                <w:sz w:val="17"/>
                <w:szCs w:val="17"/>
                <w:lang w:eastAsia="en-IN"/>
              </w:rPr>
              <w:t xml:space="preserve">], </w:t>
            </w:r>
            <w:proofErr w:type="spellStart"/>
            <w:proofErr w:type="gramStart"/>
            <w:r w:rsidRPr="009D7B31">
              <w:rPr>
                <w:rFonts w:ascii="Calibri" w:eastAsia="Calibri" w:hAnsi="Calibri" w:cs="Calibri"/>
                <w:color w:val="000000"/>
                <w:sz w:val="17"/>
                <w:szCs w:val="17"/>
                <w:lang w:eastAsia="en-IN"/>
              </w:rPr>
              <w:t>LowStockAlert</w:t>
            </w:r>
            <w:proofErr w:type="spellEnd"/>
            <w:r w:rsidRPr="009D7B31">
              <w:rPr>
                <w:rFonts w:ascii="Calibri" w:eastAsia="Calibri" w:hAnsi="Calibri" w:cs="Calibri"/>
                <w:color w:val="000000"/>
                <w:sz w:val="17"/>
                <w:szCs w:val="17"/>
                <w:lang w:eastAsia="en-IN"/>
              </w:rPr>
              <w:t>[</w:t>
            </w:r>
            <w:proofErr w:type="gramEnd"/>
            <w:r w:rsidRPr="009D7B31">
              <w:rPr>
                <w:rFonts w:ascii="Calibri" w:eastAsia="Calibri" w:hAnsi="Calibri" w:cs="Calibri"/>
                <w:color w:val="000000"/>
                <w:sz w:val="17"/>
                <w:szCs w:val="17"/>
                <w:lang w:eastAsia="en-IN"/>
              </w:rPr>
              <w:t xml:space="preserve">], </w:t>
            </w:r>
            <w:proofErr w:type="spellStart"/>
            <w:proofErr w:type="gramStart"/>
            <w:r w:rsidRPr="009D7B31">
              <w:rPr>
                <w:rFonts w:ascii="Calibri" w:eastAsia="Calibri" w:hAnsi="Calibri" w:cs="Calibri"/>
                <w:color w:val="000000"/>
                <w:sz w:val="17"/>
                <w:szCs w:val="17"/>
                <w:lang w:eastAsia="en-IN"/>
              </w:rPr>
              <w:t>InventoryAdjustment</w:t>
            </w:r>
            <w:proofErr w:type="spellEnd"/>
            <w:r w:rsidRPr="009D7B31">
              <w:rPr>
                <w:rFonts w:ascii="Calibri" w:eastAsia="Calibri" w:hAnsi="Calibri" w:cs="Calibri"/>
                <w:color w:val="000000"/>
                <w:sz w:val="17"/>
                <w:szCs w:val="17"/>
                <w:lang w:eastAsia="en-IN"/>
              </w:rPr>
              <w:t>[</w:t>
            </w:r>
            <w:proofErr w:type="gramEnd"/>
            <w:r w:rsidRPr="009D7B31">
              <w:rPr>
                <w:rFonts w:ascii="Calibri" w:eastAsia="Calibri" w:hAnsi="Calibri" w:cs="Calibri"/>
                <w:color w:val="000000"/>
                <w:sz w:val="17"/>
                <w:szCs w:val="17"/>
                <w:lang w:eastAsia="en-IN"/>
              </w:rPr>
              <w:t xml:space="preserve">], </w:t>
            </w:r>
            <w:proofErr w:type="gramStart"/>
            <w:r w:rsidRPr="009D7B31">
              <w:rPr>
                <w:rFonts w:ascii="Calibri" w:eastAsia="Calibri" w:hAnsi="Calibri" w:cs="Calibri"/>
                <w:color w:val="000000"/>
                <w:sz w:val="17"/>
                <w:szCs w:val="17"/>
                <w:lang w:eastAsia="en-IN"/>
              </w:rPr>
              <w:t>Barcode[</w:t>
            </w:r>
            <w:proofErr w:type="gramEnd"/>
            <w:r w:rsidRPr="009D7B31">
              <w:rPr>
                <w:rFonts w:ascii="Calibri" w:eastAsia="Calibri" w:hAnsi="Calibri" w:cs="Calibri"/>
                <w:color w:val="000000"/>
                <w:sz w:val="17"/>
                <w:szCs w:val="17"/>
                <w:lang w:eastAsia="en-IN"/>
              </w:rPr>
              <w:t xml:space="preserve">], </w:t>
            </w:r>
            <w:proofErr w:type="gramStart"/>
            <w:r w:rsidRPr="009D7B31">
              <w:rPr>
                <w:rFonts w:ascii="Calibri" w:eastAsia="Calibri" w:hAnsi="Calibri" w:cs="Calibri"/>
                <w:color w:val="000000"/>
                <w:sz w:val="17"/>
                <w:szCs w:val="17"/>
                <w:lang w:eastAsia="en-IN"/>
              </w:rPr>
              <w:t>Supplier?,</w:t>
            </w:r>
            <w:proofErr w:type="gramEnd"/>
            <w:r w:rsidRPr="009D7B31">
              <w:rPr>
                <w:rFonts w:ascii="Calibri" w:eastAsia="Calibri" w:hAnsi="Calibri" w:cs="Calibri"/>
                <w:color w:val="000000"/>
                <w:sz w:val="17"/>
                <w:szCs w:val="17"/>
                <w:lang w:eastAsia="en-IN"/>
              </w:rPr>
              <w:t xml:space="preserve"> </w:t>
            </w:r>
            <w:proofErr w:type="spellStart"/>
            <w:proofErr w:type="gramStart"/>
            <w:r w:rsidRPr="009D7B31">
              <w:rPr>
                <w:rFonts w:ascii="Calibri" w:eastAsia="Calibri" w:hAnsi="Calibri" w:cs="Calibri"/>
                <w:color w:val="000000"/>
                <w:sz w:val="17"/>
                <w:szCs w:val="17"/>
                <w:lang w:eastAsia="en-IN"/>
              </w:rPr>
              <w:t>PurchaseOrder</w:t>
            </w:r>
            <w:proofErr w:type="spellEnd"/>
            <w:r w:rsidRPr="009D7B31">
              <w:rPr>
                <w:rFonts w:ascii="Calibri" w:eastAsia="Calibri" w:hAnsi="Calibri" w:cs="Calibri"/>
                <w:color w:val="000000"/>
                <w:sz w:val="17"/>
                <w:szCs w:val="17"/>
                <w:lang w:eastAsia="en-IN"/>
              </w:rPr>
              <w:t>[</w:t>
            </w:r>
            <w:proofErr w:type="gramEnd"/>
            <w:r w:rsidRPr="009D7B31">
              <w:rPr>
                <w:rFonts w:ascii="Calibri" w:eastAsia="Calibri" w:hAnsi="Calibri" w:cs="Calibri"/>
                <w:color w:val="000000"/>
                <w:sz w:val="17"/>
                <w:szCs w:val="17"/>
                <w:lang w:eastAsia="en-IN"/>
              </w:rPr>
              <w:t xml:space="preserve">], </w:t>
            </w:r>
            <w:proofErr w:type="spellStart"/>
            <w:proofErr w:type="gramStart"/>
            <w:r w:rsidRPr="009D7B31">
              <w:rPr>
                <w:rFonts w:ascii="Calibri" w:eastAsia="Calibri" w:hAnsi="Calibri" w:cs="Calibri"/>
                <w:color w:val="000000"/>
                <w:sz w:val="17"/>
                <w:szCs w:val="17"/>
                <w:lang w:eastAsia="en-IN"/>
              </w:rPr>
              <w:t>AIPredictionLog</w:t>
            </w:r>
            <w:proofErr w:type="spellEnd"/>
            <w:r w:rsidRPr="009D7B31">
              <w:rPr>
                <w:rFonts w:ascii="Calibri" w:eastAsia="Calibri" w:hAnsi="Calibri" w:cs="Calibri"/>
                <w:color w:val="000000"/>
                <w:sz w:val="17"/>
                <w:szCs w:val="17"/>
                <w:lang w:eastAsia="en-IN"/>
              </w:rPr>
              <w:t>[</w:t>
            </w:r>
            <w:proofErr w:type="gramEnd"/>
            <w:r w:rsidRPr="009D7B31">
              <w:rPr>
                <w:rFonts w:ascii="Calibri" w:eastAsia="Calibri" w:hAnsi="Calibri" w:cs="Calibri"/>
                <w:color w:val="000000"/>
                <w:sz w:val="17"/>
                <w:szCs w:val="17"/>
                <w:lang w:eastAsia="en-IN"/>
              </w:rPr>
              <w:t>]</w:t>
            </w:r>
          </w:p>
        </w:tc>
      </w:tr>
      <w:tr w:rsidR="009D7B31" w:rsidRPr="009D7B31" w14:paraId="0CE21983" w14:textId="77777777" w:rsidTr="00286727">
        <w:tc>
          <w:tcPr>
            <w:tcW w:w="1900" w:type="dxa"/>
            <w:tcMar>
              <w:top w:w="60" w:type="dxa"/>
              <w:left w:w="90" w:type="dxa"/>
              <w:bottom w:w="60" w:type="dxa"/>
              <w:right w:w="90" w:type="dxa"/>
            </w:tcMar>
            <w:vAlign w:val="center"/>
          </w:tcPr>
          <w:p w14:paraId="129C187D"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StockTransaction</w:t>
            </w:r>
            <w:proofErr w:type="spellEnd"/>
          </w:p>
        </w:tc>
        <w:tc>
          <w:tcPr>
            <w:tcW w:w="3860" w:type="dxa"/>
            <w:tcMar>
              <w:top w:w="60" w:type="dxa"/>
              <w:left w:w="90" w:type="dxa"/>
              <w:bottom w:w="60" w:type="dxa"/>
              <w:right w:w="90" w:type="dxa"/>
            </w:tcMar>
            <w:vAlign w:val="center"/>
          </w:tcPr>
          <w:p w14:paraId="0964207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id, </w:t>
            </w:r>
            <w:proofErr w:type="spellStart"/>
            <w:r w:rsidRPr="009D7B31">
              <w:rPr>
                <w:rFonts w:ascii="Calibri" w:eastAsia="Calibri" w:hAnsi="Calibri" w:cs="Calibri"/>
                <w:color w:val="000000"/>
                <w:sz w:val="17"/>
                <w:szCs w:val="17"/>
                <w:lang w:eastAsia="en-IN"/>
              </w:rPr>
              <w:t>productId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userId</w:t>
            </w:r>
            <w:proofErr w:type="spellEnd"/>
            <w:r w:rsidRPr="009D7B31">
              <w:rPr>
                <w:rFonts w:ascii="Calibri" w:eastAsia="Calibri" w:hAnsi="Calibri" w:cs="Calibri"/>
                <w:color w:val="000000"/>
                <w:sz w:val="17"/>
                <w:szCs w:val="17"/>
                <w:lang w:eastAsia="en-IN"/>
              </w:rPr>
              <w:t>, type (IN/OUT), quantity, notes</w:t>
            </w:r>
          </w:p>
        </w:tc>
        <w:tc>
          <w:tcPr>
            <w:tcW w:w="3600" w:type="dxa"/>
            <w:tcMar>
              <w:top w:w="60" w:type="dxa"/>
              <w:left w:w="90" w:type="dxa"/>
              <w:bottom w:w="60" w:type="dxa"/>
              <w:right w:w="90" w:type="dxa"/>
            </w:tcMar>
            <w:vAlign w:val="center"/>
          </w:tcPr>
          <w:p w14:paraId="613D6F4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Product (Cascade), User</w:t>
            </w:r>
          </w:p>
        </w:tc>
      </w:tr>
      <w:tr w:rsidR="009D7B31" w:rsidRPr="009D7B31" w14:paraId="3529B722" w14:textId="77777777" w:rsidTr="00286727">
        <w:tc>
          <w:tcPr>
            <w:tcW w:w="1900" w:type="dxa"/>
            <w:tcMar>
              <w:top w:w="60" w:type="dxa"/>
              <w:left w:w="90" w:type="dxa"/>
              <w:bottom w:w="60" w:type="dxa"/>
              <w:right w:w="90" w:type="dxa"/>
            </w:tcMar>
            <w:vAlign w:val="center"/>
          </w:tcPr>
          <w:p w14:paraId="58F96498"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InventoryAdjustment</w:t>
            </w:r>
            <w:proofErr w:type="spellEnd"/>
          </w:p>
        </w:tc>
        <w:tc>
          <w:tcPr>
            <w:tcW w:w="3860" w:type="dxa"/>
            <w:tcMar>
              <w:top w:w="60" w:type="dxa"/>
              <w:left w:w="90" w:type="dxa"/>
              <w:bottom w:w="60" w:type="dxa"/>
              <w:right w:w="90" w:type="dxa"/>
            </w:tcMar>
            <w:vAlign w:val="center"/>
          </w:tcPr>
          <w:p w14:paraId="7295094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id, </w:t>
            </w:r>
            <w:proofErr w:type="spellStart"/>
            <w:r w:rsidRPr="009D7B31">
              <w:rPr>
                <w:rFonts w:ascii="Calibri" w:eastAsia="Calibri" w:hAnsi="Calibri" w:cs="Calibri"/>
                <w:color w:val="000000"/>
                <w:sz w:val="17"/>
                <w:szCs w:val="17"/>
                <w:lang w:eastAsia="en-IN"/>
              </w:rPr>
              <w:t>productId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requestedById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approvedById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quantityChange</w:t>
            </w:r>
            <w:proofErr w:type="spellEnd"/>
            <w:r w:rsidRPr="009D7B31">
              <w:rPr>
                <w:rFonts w:ascii="Calibri" w:eastAsia="Calibri" w:hAnsi="Calibri" w:cs="Calibri"/>
                <w:color w:val="000000"/>
                <w:sz w:val="17"/>
                <w:szCs w:val="17"/>
                <w:lang w:eastAsia="en-IN"/>
              </w:rPr>
              <w:t>, status</w:t>
            </w:r>
          </w:p>
        </w:tc>
        <w:tc>
          <w:tcPr>
            <w:tcW w:w="3600" w:type="dxa"/>
            <w:tcMar>
              <w:top w:w="60" w:type="dxa"/>
              <w:left w:w="90" w:type="dxa"/>
              <w:bottom w:w="60" w:type="dxa"/>
              <w:right w:w="90" w:type="dxa"/>
            </w:tcMar>
            <w:vAlign w:val="center"/>
          </w:tcPr>
          <w:p w14:paraId="5A922F3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Product (Cascade), User (x2)</w:t>
            </w:r>
          </w:p>
        </w:tc>
      </w:tr>
      <w:tr w:rsidR="009D7B31" w:rsidRPr="009D7B31" w14:paraId="7828D069" w14:textId="77777777" w:rsidTr="00286727">
        <w:tc>
          <w:tcPr>
            <w:tcW w:w="1900" w:type="dxa"/>
            <w:tcMar>
              <w:top w:w="60" w:type="dxa"/>
              <w:left w:w="90" w:type="dxa"/>
              <w:bottom w:w="60" w:type="dxa"/>
              <w:right w:w="90" w:type="dxa"/>
            </w:tcMar>
            <w:vAlign w:val="center"/>
          </w:tcPr>
          <w:p w14:paraId="1C6353A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Category</w:t>
            </w:r>
          </w:p>
        </w:tc>
        <w:tc>
          <w:tcPr>
            <w:tcW w:w="3860" w:type="dxa"/>
            <w:tcMar>
              <w:top w:w="60" w:type="dxa"/>
              <w:left w:w="90" w:type="dxa"/>
              <w:bottom w:w="60" w:type="dxa"/>
              <w:right w:w="90" w:type="dxa"/>
            </w:tcMar>
            <w:vAlign w:val="center"/>
          </w:tcPr>
          <w:p w14:paraId="298C8E9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id, </w:t>
            </w:r>
            <w:proofErr w:type="spellStart"/>
            <w:r w:rsidRPr="009D7B31">
              <w:rPr>
                <w:rFonts w:ascii="Calibri" w:eastAsia="Calibri" w:hAnsi="Calibri" w:cs="Calibri"/>
                <w:color w:val="000000"/>
                <w:sz w:val="17"/>
                <w:szCs w:val="17"/>
                <w:lang w:eastAsia="en-IN"/>
              </w:rPr>
              <w:t>organizationId</w:t>
            </w:r>
            <w:proofErr w:type="spellEnd"/>
            <w:r w:rsidRPr="009D7B31">
              <w:rPr>
                <w:rFonts w:ascii="Calibri" w:eastAsia="Calibri" w:hAnsi="Calibri" w:cs="Calibri"/>
                <w:color w:val="000000"/>
                <w:sz w:val="17"/>
                <w:szCs w:val="17"/>
                <w:lang w:eastAsia="en-IN"/>
              </w:rPr>
              <w:t>, name, description</w:t>
            </w:r>
          </w:p>
        </w:tc>
        <w:tc>
          <w:tcPr>
            <w:tcW w:w="3600" w:type="dxa"/>
            <w:tcMar>
              <w:top w:w="60" w:type="dxa"/>
              <w:left w:w="90" w:type="dxa"/>
              <w:bottom w:w="60" w:type="dxa"/>
              <w:right w:w="90" w:type="dxa"/>
            </w:tcMar>
            <w:vAlign w:val="center"/>
          </w:tcPr>
          <w:p w14:paraId="104668A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Organization, </w:t>
            </w:r>
            <w:proofErr w:type="gramStart"/>
            <w:r w:rsidRPr="009D7B31">
              <w:rPr>
                <w:rFonts w:ascii="Calibri" w:eastAsia="Calibri" w:hAnsi="Calibri" w:cs="Calibri"/>
                <w:color w:val="000000"/>
                <w:sz w:val="17"/>
                <w:szCs w:val="17"/>
                <w:lang w:eastAsia="en-IN"/>
              </w:rPr>
              <w:t>Product[</w:t>
            </w:r>
            <w:proofErr w:type="gramEnd"/>
            <w:r w:rsidRPr="009D7B31">
              <w:rPr>
                <w:rFonts w:ascii="Calibri" w:eastAsia="Calibri" w:hAnsi="Calibri" w:cs="Calibri"/>
                <w:color w:val="000000"/>
                <w:sz w:val="17"/>
                <w:szCs w:val="17"/>
                <w:lang w:eastAsia="en-IN"/>
              </w:rPr>
              <w:t>]</w:t>
            </w:r>
          </w:p>
        </w:tc>
      </w:tr>
      <w:tr w:rsidR="009D7B31" w:rsidRPr="009D7B31" w14:paraId="2EF5BE6E" w14:textId="77777777" w:rsidTr="00286727">
        <w:tc>
          <w:tcPr>
            <w:tcW w:w="1900" w:type="dxa"/>
            <w:tcMar>
              <w:top w:w="60" w:type="dxa"/>
              <w:left w:w="90" w:type="dxa"/>
              <w:bottom w:w="60" w:type="dxa"/>
              <w:right w:w="90" w:type="dxa"/>
            </w:tcMar>
            <w:vAlign w:val="center"/>
          </w:tcPr>
          <w:p w14:paraId="50D049E0"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LowStockAlert</w:t>
            </w:r>
            <w:proofErr w:type="spellEnd"/>
          </w:p>
        </w:tc>
        <w:tc>
          <w:tcPr>
            <w:tcW w:w="3860" w:type="dxa"/>
            <w:tcMar>
              <w:top w:w="60" w:type="dxa"/>
              <w:left w:w="90" w:type="dxa"/>
              <w:bottom w:w="60" w:type="dxa"/>
              <w:right w:w="90" w:type="dxa"/>
            </w:tcMar>
            <w:vAlign w:val="center"/>
          </w:tcPr>
          <w:p w14:paraId="61AEE86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id, </w:t>
            </w:r>
            <w:proofErr w:type="spellStart"/>
            <w:r w:rsidRPr="009D7B31">
              <w:rPr>
                <w:rFonts w:ascii="Calibri" w:eastAsia="Calibri" w:hAnsi="Calibri" w:cs="Calibri"/>
                <w:color w:val="000000"/>
                <w:sz w:val="17"/>
                <w:szCs w:val="17"/>
                <w:lang w:eastAsia="en-IN"/>
              </w:rPr>
              <w:t>productId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triggeredAt</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resolvedAt</w:t>
            </w:r>
            <w:proofErr w:type="spellEnd"/>
            <w:r w:rsidRPr="009D7B31">
              <w:rPr>
                <w:rFonts w:ascii="Calibri" w:eastAsia="Calibri" w:hAnsi="Calibri" w:cs="Calibri"/>
                <w:color w:val="000000"/>
                <w:sz w:val="17"/>
                <w:szCs w:val="17"/>
                <w:lang w:eastAsia="en-IN"/>
              </w:rPr>
              <w:t>, notified</w:t>
            </w:r>
          </w:p>
        </w:tc>
        <w:tc>
          <w:tcPr>
            <w:tcW w:w="3600" w:type="dxa"/>
            <w:tcMar>
              <w:top w:w="60" w:type="dxa"/>
              <w:left w:w="90" w:type="dxa"/>
              <w:bottom w:w="60" w:type="dxa"/>
              <w:right w:w="90" w:type="dxa"/>
            </w:tcMar>
            <w:vAlign w:val="center"/>
          </w:tcPr>
          <w:p w14:paraId="0E174D1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Product (Cascade)</w:t>
            </w:r>
          </w:p>
        </w:tc>
      </w:tr>
      <w:tr w:rsidR="009D7B31" w:rsidRPr="009D7B31" w14:paraId="793A1D8D" w14:textId="77777777" w:rsidTr="00286727">
        <w:tc>
          <w:tcPr>
            <w:tcW w:w="1900" w:type="dxa"/>
            <w:tcMar>
              <w:top w:w="60" w:type="dxa"/>
              <w:left w:w="90" w:type="dxa"/>
              <w:bottom w:w="60" w:type="dxa"/>
              <w:right w:w="90" w:type="dxa"/>
            </w:tcMar>
            <w:vAlign w:val="center"/>
          </w:tcPr>
          <w:p w14:paraId="24974F9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Barcode</w:t>
            </w:r>
          </w:p>
        </w:tc>
        <w:tc>
          <w:tcPr>
            <w:tcW w:w="3860" w:type="dxa"/>
            <w:tcMar>
              <w:top w:w="60" w:type="dxa"/>
              <w:left w:w="90" w:type="dxa"/>
              <w:bottom w:w="60" w:type="dxa"/>
              <w:right w:w="90" w:type="dxa"/>
            </w:tcMar>
            <w:vAlign w:val="center"/>
          </w:tcPr>
          <w:p w14:paraId="5BD50E3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id, </w:t>
            </w:r>
            <w:proofErr w:type="spellStart"/>
            <w:r w:rsidRPr="009D7B31">
              <w:rPr>
                <w:rFonts w:ascii="Calibri" w:eastAsia="Calibri" w:hAnsi="Calibri" w:cs="Calibri"/>
                <w:color w:val="000000"/>
                <w:sz w:val="17"/>
                <w:szCs w:val="17"/>
                <w:lang w:eastAsia="en-IN"/>
              </w:rPr>
              <w:t>productId</w:t>
            </w:r>
            <w:proofErr w:type="spellEnd"/>
            <w:r w:rsidRPr="009D7B31">
              <w:rPr>
                <w:rFonts w:ascii="Calibri" w:eastAsia="Calibri" w:hAnsi="Calibri" w:cs="Calibri"/>
                <w:color w:val="000000"/>
                <w:sz w:val="17"/>
                <w:szCs w:val="17"/>
                <w:lang w:eastAsia="en-IN"/>
              </w:rPr>
              <w:t xml:space="preserve">, type (EAN/UPC/QR), code (@@unique with </w:t>
            </w:r>
            <w:proofErr w:type="spellStart"/>
            <w:r w:rsidRPr="009D7B31">
              <w:rPr>
                <w:rFonts w:ascii="Calibri" w:eastAsia="Calibri" w:hAnsi="Calibri" w:cs="Calibri"/>
                <w:color w:val="000000"/>
                <w:sz w:val="17"/>
                <w:szCs w:val="17"/>
                <w:lang w:eastAsia="en-IN"/>
              </w:rPr>
              <w:t>productId</w:t>
            </w:r>
            <w:proofErr w:type="spellEnd"/>
            <w:r w:rsidRPr="009D7B31">
              <w:rPr>
                <w:rFonts w:ascii="Calibri" w:eastAsia="Calibri" w:hAnsi="Calibri" w:cs="Calibri"/>
                <w:color w:val="000000"/>
                <w:sz w:val="17"/>
                <w:szCs w:val="17"/>
                <w:lang w:eastAsia="en-IN"/>
              </w:rPr>
              <w:t>)</w:t>
            </w:r>
          </w:p>
        </w:tc>
        <w:tc>
          <w:tcPr>
            <w:tcW w:w="3600" w:type="dxa"/>
            <w:tcMar>
              <w:top w:w="60" w:type="dxa"/>
              <w:left w:w="90" w:type="dxa"/>
              <w:bottom w:w="60" w:type="dxa"/>
              <w:right w:w="90" w:type="dxa"/>
            </w:tcMar>
            <w:vAlign w:val="center"/>
          </w:tcPr>
          <w:p w14:paraId="178F8DA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Product (Cascade)</w:t>
            </w:r>
          </w:p>
        </w:tc>
      </w:tr>
      <w:tr w:rsidR="009D7B31" w:rsidRPr="009D7B31" w14:paraId="0033DDC3" w14:textId="77777777" w:rsidTr="00286727">
        <w:tc>
          <w:tcPr>
            <w:tcW w:w="1900" w:type="dxa"/>
            <w:tcMar>
              <w:top w:w="60" w:type="dxa"/>
              <w:left w:w="90" w:type="dxa"/>
              <w:bottom w:w="60" w:type="dxa"/>
              <w:right w:w="90" w:type="dxa"/>
            </w:tcMar>
            <w:vAlign w:val="center"/>
          </w:tcPr>
          <w:p w14:paraId="458C9AEA"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WebhookConfig</w:t>
            </w:r>
            <w:proofErr w:type="spellEnd"/>
          </w:p>
        </w:tc>
        <w:tc>
          <w:tcPr>
            <w:tcW w:w="3860" w:type="dxa"/>
            <w:tcMar>
              <w:top w:w="60" w:type="dxa"/>
              <w:left w:w="90" w:type="dxa"/>
              <w:bottom w:w="60" w:type="dxa"/>
              <w:right w:w="90" w:type="dxa"/>
            </w:tcMar>
            <w:vAlign w:val="center"/>
          </w:tcPr>
          <w:p w14:paraId="3E1FE40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id, </w:t>
            </w:r>
            <w:proofErr w:type="spellStart"/>
            <w:r w:rsidRPr="009D7B31">
              <w:rPr>
                <w:rFonts w:ascii="Calibri" w:eastAsia="Calibri" w:hAnsi="Calibri" w:cs="Calibri"/>
                <w:color w:val="000000"/>
                <w:sz w:val="17"/>
                <w:szCs w:val="17"/>
                <w:lang w:eastAsia="en-IN"/>
              </w:rPr>
              <w:t>organizationId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url</w:t>
            </w:r>
            <w:proofErr w:type="spellEnd"/>
            <w:r w:rsidRPr="009D7B31">
              <w:rPr>
                <w:rFonts w:ascii="Calibri" w:eastAsia="Calibri" w:hAnsi="Calibri" w:cs="Calibri"/>
                <w:color w:val="000000"/>
                <w:sz w:val="17"/>
                <w:szCs w:val="17"/>
                <w:lang w:eastAsia="en-IN"/>
              </w:rPr>
              <w:t xml:space="preserve">, secret, </w:t>
            </w:r>
            <w:proofErr w:type="gramStart"/>
            <w:r w:rsidRPr="009D7B31">
              <w:rPr>
                <w:rFonts w:ascii="Calibri" w:eastAsia="Calibri" w:hAnsi="Calibri" w:cs="Calibri"/>
                <w:color w:val="000000"/>
                <w:sz w:val="17"/>
                <w:szCs w:val="17"/>
                <w:lang w:eastAsia="en-IN"/>
              </w:rPr>
              <w:t>events[</w:t>
            </w:r>
            <w:proofErr w:type="gram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isActive</w:t>
            </w:r>
            <w:proofErr w:type="spellEnd"/>
          </w:p>
        </w:tc>
        <w:tc>
          <w:tcPr>
            <w:tcW w:w="3600" w:type="dxa"/>
            <w:tcMar>
              <w:top w:w="60" w:type="dxa"/>
              <w:left w:w="90" w:type="dxa"/>
              <w:bottom w:w="60" w:type="dxa"/>
              <w:right w:w="90" w:type="dxa"/>
            </w:tcMar>
            <w:vAlign w:val="center"/>
          </w:tcPr>
          <w:p w14:paraId="687C361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Organization (Cascade)</w:t>
            </w:r>
          </w:p>
        </w:tc>
      </w:tr>
      <w:tr w:rsidR="009D7B31" w:rsidRPr="009D7B31" w14:paraId="730CDF6E" w14:textId="77777777" w:rsidTr="00286727">
        <w:tc>
          <w:tcPr>
            <w:tcW w:w="1900" w:type="dxa"/>
            <w:tcMar>
              <w:top w:w="60" w:type="dxa"/>
              <w:left w:w="90" w:type="dxa"/>
              <w:bottom w:w="60" w:type="dxa"/>
              <w:right w:w="90" w:type="dxa"/>
            </w:tcMar>
            <w:vAlign w:val="center"/>
          </w:tcPr>
          <w:p w14:paraId="60CF274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Supplier</w:t>
            </w:r>
          </w:p>
        </w:tc>
        <w:tc>
          <w:tcPr>
            <w:tcW w:w="3860" w:type="dxa"/>
            <w:tcMar>
              <w:top w:w="60" w:type="dxa"/>
              <w:left w:w="90" w:type="dxa"/>
              <w:bottom w:w="60" w:type="dxa"/>
              <w:right w:w="90" w:type="dxa"/>
            </w:tcMar>
            <w:vAlign w:val="center"/>
          </w:tcPr>
          <w:p w14:paraId="0623AE4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id, </w:t>
            </w:r>
            <w:proofErr w:type="spellStart"/>
            <w:r w:rsidRPr="009D7B31">
              <w:rPr>
                <w:rFonts w:ascii="Calibri" w:eastAsia="Calibri" w:hAnsi="Calibri" w:cs="Calibri"/>
                <w:color w:val="000000"/>
                <w:sz w:val="17"/>
                <w:szCs w:val="17"/>
                <w:lang w:eastAsia="en-IN"/>
              </w:rPr>
              <w:t>organizationId</w:t>
            </w:r>
            <w:proofErr w:type="spellEnd"/>
            <w:r w:rsidRPr="009D7B31">
              <w:rPr>
                <w:rFonts w:ascii="Calibri" w:eastAsia="Calibri" w:hAnsi="Calibri" w:cs="Calibri"/>
                <w:color w:val="000000"/>
                <w:sz w:val="17"/>
                <w:szCs w:val="17"/>
                <w:lang w:eastAsia="en-IN"/>
              </w:rPr>
              <w:t>, name, email, phone?</w:t>
            </w:r>
          </w:p>
        </w:tc>
        <w:tc>
          <w:tcPr>
            <w:tcW w:w="3600" w:type="dxa"/>
            <w:tcMar>
              <w:top w:w="60" w:type="dxa"/>
              <w:left w:w="90" w:type="dxa"/>
              <w:bottom w:w="60" w:type="dxa"/>
              <w:right w:w="90" w:type="dxa"/>
            </w:tcMar>
            <w:vAlign w:val="center"/>
          </w:tcPr>
          <w:p w14:paraId="21E1EB4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Organization (Cascade), </w:t>
            </w:r>
            <w:proofErr w:type="gramStart"/>
            <w:r w:rsidRPr="009D7B31">
              <w:rPr>
                <w:rFonts w:ascii="Calibri" w:eastAsia="Calibri" w:hAnsi="Calibri" w:cs="Calibri"/>
                <w:color w:val="000000"/>
                <w:sz w:val="17"/>
                <w:szCs w:val="17"/>
                <w:lang w:eastAsia="en-IN"/>
              </w:rPr>
              <w:t>Product[</w:t>
            </w:r>
            <w:proofErr w:type="gramEnd"/>
            <w:r w:rsidRPr="009D7B31">
              <w:rPr>
                <w:rFonts w:ascii="Calibri" w:eastAsia="Calibri" w:hAnsi="Calibri" w:cs="Calibri"/>
                <w:color w:val="000000"/>
                <w:sz w:val="17"/>
                <w:szCs w:val="17"/>
                <w:lang w:eastAsia="en-IN"/>
              </w:rPr>
              <w:t xml:space="preserve">], </w:t>
            </w:r>
            <w:proofErr w:type="spellStart"/>
            <w:proofErr w:type="gramStart"/>
            <w:r w:rsidRPr="009D7B31">
              <w:rPr>
                <w:rFonts w:ascii="Calibri" w:eastAsia="Calibri" w:hAnsi="Calibri" w:cs="Calibri"/>
                <w:color w:val="000000"/>
                <w:sz w:val="17"/>
                <w:szCs w:val="17"/>
                <w:lang w:eastAsia="en-IN"/>
              </w:rPr>
              <w:t>PurchaseOrder</w:t>
            </w:r>
            <w:proofErr w:type="spellEnd"/>
            <w:r w:rsidRPr="009D7B31">
              <w:rPr>
                <w:rFonts w:ascii="Calibri" w:eastAsia="Calibri" w:hAnsi="Calibri" w:cs="Calibri"/>
                <w:color w:val="000000"/>
                <w:sz w:val="17"/>
                <w:szCs w:val="17"/>
                <w:lang w:eastAsia="en-IN"/>
              </w:rPr>
              <w:t>[</w:t>
            </w:r>
            <w:proofErr w:type="gramEnd"/>
            <w:r w:rsidRPr="009D7B31">
              <w:rPr>
                <w:rFonts w:ascii="Calibri" w:eastAsia="Calibri" w:hAnsi="Calibri" w:cs="Calibri"/>
                <w:color w:val="000000"/>
                <w:sz w:val="17"/>
                <w:szCs w:val="17"/>
                <w:lang w:eastAsia="en-IN"/>
              </w:rPr>
              <w:t>]</w:t>
            </w:r>
          </w:p>
        </w:tc>
      </w:tr>
      <w:tr w:rsidR="009D7B31" w:rsidRPr="009D7B31" w14:paraId="56226977" w14:textId="77777777" w:rsidTr="00286727">
        <w:tc>
          <w:tcPr>
            <w:tcW w:w="1900" w:type="dxa"/>
            <w:tcMar>
              <w:top w:w="60" w:type="dxa"/>
              <w:left w:w="90" w:type="dxa"/>
              <w:bottom w:w="60" w:type="dxa"/>
              <w:right w:w="90" w:type="dxa"/>
            </w:tcMar>
            <w:vAlign w:val="center"/>
          </w:tcPr>
          <w:p w14:paraId="4FE485D5"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PurchaseOrder</w:t>
            </w:r>
            <w:proofErr w:type="spellEnd"/>
          </w:p>
        </w:tc>
        <w:tc>
          <w:tcPr>
            <w:tcW w:w="3860" w:type="dxa"/>
            <w:tcMar>
              <w:top w:w="60" w:type="dxa"/>
              <w:left w:w="90" w:type="dxa"/>
              <w:bottom w:w="60" w:type="dxa"/>
              <w:right w:w="90" w:type="dxa"/>
            </w:tcMar>
            <w:vAlign w:val="center"/>
          </w:tcPr>
          <w:p w14:paraId="0CEF146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id, </w:t>
            </w:r>
            <w:proofErr w:type="spellStart"/>
            <w:r w:rsidRPr="009D7B31">
              <w:rPr>
                <w:rFonts w:ascii="Calibri" w:eastAsia="Calibri" w:hAnsi="Calibri" w:cs="Calibri"/>
                <w:color w:val="000000"/>
                <w:sz w:val="17"/>
                <w:szCs w:val="17"/>
                <w:lang w:eastAsia="en-IN"/>
              </w:rPr>
              <w:t>organizationId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supplierId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productId</w:t>
            </w:r>
            <w:proofErr w:type="spellEnd"/>
            <w:r w:rsidRPr="009D7B31">
              <w:rPr>
                <w:rFonts w:ascii="Calibri" w:eastAsia="Calibri" w:hAnsi="Calibri" w:cs="Calibri"/>
                <w:color w:val="000000"/>
                <w:sz w:val="17"/>
                <w:szCs w:val="17"/>
                <w:lang w:eastAsia="en-IN"/>
              </w:rPr>
              <w:t xml:space="preserve">, quantity, status, </w:t>
            </w:r>
            <w:proofErr w:type="spellStart"/>
            <w:r w:rsidRPr="009D7B31">
              <w:rPr>
                <w:rFonts w:ascii="Calibri" w:eastAsia="Calibri" w:hAnsi="Calibri" w:cs="Calibri"/>
                <w:color w:val="000000"/>
                <w:sz w:val="17"/>
                <w:szCs w:val="17"/>
                <w:lang w:eastAsia="en-IN"/>
              </w:rPr>
              <w:t>generatedBy</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emailBodyDraft</w:t>
            </w:r>
            <w:proofErr w:type="spellEnd"/>
          </w:p>
        </w:tc>
        <w:tc>
          <w:tcPr>
            <w:tcW w:w="3600" w:type="dxa"/>
            <w:tcMar>
              <w:top w:w="60" w:type="dxa"/>
              <w:left w:w="90" w:type="dxa"/>
              <w:bottom w:w="60" w:type="dxa"/>
              <w:right w:w="90" w:type="dxa"/>
            </w:tcMar>
            <w:vAlign w:val="center"/>
          </w:tcPr>
          <w:p w14:paraId="4AEF371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Organization, Supplier, Product (all Cascade)</w:t>
            </w:r>
          </w:p>
        </w:tc>
      </w:tr>
      <w:tr w:rsidR="009D7B31" w:rsidRPr="009D7B31" w14:paraId="525FBB78" w14:textId="77777777" w:rsidTr="00286727">
        <w:tc>
          <w:tcPr>
            <w:tcW w:w="1900" w:type="dxa"/>
            <w:tcMar>
              <w:top w:w="60" w:type="dxa"/>
              <w:left w:w="90" w:type="dxa"/>
              <w:bottom w:w="60" w:type="dxa"/>
              <w:right w:w="90" w:type="dxa"/>
            </w:tcMar>
            <w:vAlign w:val="center"/>
          </w:tcPr>
          <w:p w14:paraId="0134E5D5"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AIPredictionLog</w:t>
            </w:r>
            <w:proofErr w:type="spellEnd"/>
          </w:p>
        </w:tc>
        <w:tc>
          <w:tcPr>
            <w:tcW w:w="3860" w:type="dxa"/>
            <w:tcMar>
              <w:top w:w="60" w:type="dxa"/>
              <w:left w:w="90" w:type="dxa"/>
              <w:bottom w:w="60" w:type="dxa"/>
              <w:right w:w="90" w:type="dxa"/>
            </w:tcMar>
            <w:vAlign w:val="center"/>
          </w:tcPr>
          <w:p w14:paraId="6561C98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id, </w:t>
            </w:r>
            <w:proofErr w:type="spellStart"/>
            <w:r w:rsidRPr="009D7B31">
              <w:rPr>
                <w:rFonts w:ascii="Calibri" w:eastAsia="Calibri" w:hAnsi="Calibri" w:cs="Calibri"/>
                <w:color w:val="000000"/>
                <w:sz w:val="17"/>
                <w:szCs w:val="17"/>
                <w:lang w:eastAsia="en-IN"/>
              </w:rPr>
              <w:t>productId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previousLimit</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newLimit</w:t>
            </w:r>
            <w:proofErr w:type="spellEnd"/>
            <w:r w:rsidRPr="009D7B31">
              <w:rPr>
                <w:rFonts w:ascii="Calibri" w:eastAsia="Calibri" w:hAnsi="Calibri" w:cs="Calibri"/>
                <w:color w:val="000000"/>
                <w:sz w:val="17"/>
                <w:szCs w:val="17"/>
                <w:lang w:eastAsia="en-IN"/>
              </w:rPr>
              <w:t>, reasoning</w:t>
            </w:r>
          </w:p>
        </w:tc>
        <w:tc>
          <w:tcPr>
            <w:tcW w:w="3600" w:type="dxa"/>
            <w:tcMar>
              <w:top w:w="60" w:type="dxa"/>
              <w:left w:w="90" w:type="dxa"/>
              <w:bottom w:w="60" w:type="dxa"/>
              <w:right w:w="90" w:type="dxa"/>
            </w:tcMar>
            <w:vAlign w:val="center"/>
          </w:tcPr>
          <w:p w14:paraId="737E611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Product (Cascade)</w:t>
            </w:r>
          </w:p>
        </w:tc>
      </w:tr>
      <w:tr w:rsidR="009D7B31" w:rsidRPr="009D7B31" w14:paraId="25F38F99" w14:textId="77777777" w:rsidTr="00286727">
        <w:tc>
          <w:tcPr>
            <w:tcW w:w="1900" w:type="dxa"/>
            <w:tcMar>
              <w:top w:w="60" w:type="dxa"/>
              <w:left w:w="90" w:type="dxa"/>
              <w:bottom w:w="60" w:type="dxa"/>
              <w:right w:w="90" w:type="dxa"/>
            </w:tcMar>
            <w:vAlign w:val="center"/>
          </w:tcPr>
          <w:p w14:paraId="3DA7DE35"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AuditLog</w:t>
            </w:r>
            <w:proofErr w:type="spellEnd"/>
            <w:r w:rsidRPr="009D7B31">
              <w:rPr>
                <w:rFonts w:ascii="Calibri" w:eastAsia="Calibri" w:hAnsi="Calibri" w:cs="Calibri"/>
                <w:color w:val="000000"/>
                <w:sz w:val="17"/>
                <w:szCs w:val="17"/>
                <w:lang w:eastAsia="en-IN"/>
              </w:rPr>
              <w:t xml:space="preserve"> / </w:t>
            </w:r>
            <w:proofErr w:type="spellStart"/>
            <w:r w:rsidRPr="009D7B31">
              <w:rPr>
                <w:rFonts w:ascii="Calibri" w:eastAsia="Calibri" w:hAnsi="Calibri" w:cs="Calibri"/>
                <w:color w:val="000000"/>
                <w:sz w:val="17"/>
                <w:szCs w:val="17"/>
                <w:lang w:eastAsia="en-IN"/>
              </w:rPr>
              <w:t>EmailNotification</w:t>
            </w:r>
            <w:proofErr w:type="spellEnd"/>
          </w:p>
        </w:tc>
        <w:tc>
          <w:tcPr>
            <w:tcW w:w="3860" w:type="dxa"/>
            <w:tcMar>
              <w:top w:w="60" w:type="dxa"/>
              <w:left w:w="90" w:type="dxa"/>
              <w:bottom w:w="60" w:type="dxa"/>
              <w:right w:w="90" w:type="dxa"/>
            </w:tcMar>
            <w:vAlign w:val="center"/>
          </w:tcPr>
          <w:p w14:paraId="6C047B81"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organizationId</w:t>
            </w:r>
            <w:proofErr w:type="spellEnd"/>
            <w:r w:rsidRPr="009D7B31">
              <w:rPr>
                <w:rFonts w:ascii="Calibri" w:eastAsia="Calibri" w:hAnsi="Calibri" w:cs="Calibri"/>
                <w:color w:val="000000"/>
                <w:sz w:val="17"/>
                <w:szCs w:val="17"/>
                <w:lang w:eastAsia="en-IN"/>
              </w:rPr>
              <w:t xml:space="preserve">, </w:t>
            </w:r>
            <w:proofErr w:type="spellStart"/>
            <w:r w:rsidRPr="009D7B31">
              <w:rPr>
                <w:rFonts w:ascii="Calibri" w:eastAsia="Calibri" w:hAnsi="Calibri" w:cs="Calibri"/>
                <w:color w:val="000000"/>
                <w:sz w:val="17"/>
                <w:szCs w:val="17"/>
                <w:lang w:eastAsia="en-IN"/>
              </w:rPr>
              <w:t>userId</w:t>
            </w:r>
            <w:proofErr w:type="spellEnd"/>
            <w:r w:rsidRPr="009D7B31">
              <w:rPr>
                <w:rFonts w:ascii="Calibri" w:eastAsia="Calibri" w:hAnsi="Calibri" w:cs="Calibri"/>
                <w:color w:val="000000"/>
                <w:sz w:val="17"/>
                <w:szCs w:val="17"/>
                <w:lang w:eastAsia="en-IN"/>
              </w:rPr>
              <w:t>, action/</w:t>
            </w:r>
            <w:proofErr w:type="spellStart"/>
            <w:r w:rsidRPr="009D7B31">
              <w:rPr>
                <w:rFonts w:ascii="Calibri" w:eastAsia="Calibri" w:hAnsi="Calibri" w:cs="Calibri"/>
                <w:color w:val="000000"/>
                <w:sz w:val="17"/>
                <w:szCs w:val="17"/>
                <w:lang w:eastAsia="en-IN"/>
              </w:rPr>
              <w:t>eventType</w:t>
            </w:r>
            <w:proofErr w:type="spellEnd"/>
            <w:r w:rsidRPr="009D7B31">
              <w:rPr>
                <w:rFonts w:ascii="Calibri" w:eastAsia="Calibri" w:hAnsi="Calibri" w:cs="Calibri"/>
                <w:color w:val="000000"/>
                <w:sz w:val="17"/>
                <w:szCs w:val="17"/>
                <w:lang w:eastAsia="en-IN"/>
              </w:rPr>
              <w:t>, JSON payload</w:t>
            </w:r>
          </w:p>
        </w:tc>
        <w:tc>
          <w:tcPr>
            <w:tcW w:w="3600" w:type="dxa"/>
            <w:tcMar>
              <w:top w:w="60" w:type="dxa"/>
              <w:left w:w="90" w:type="dxa"/>
              <w:bottom w:w="60" w:type="dxa"/>
              <w:right w:w="90" w:type="dxa"/>
            </w:tcMar>
            <w:vAlign w:val="center"/>
          </w:tcPr>
          <w:p w14:paraId="0303056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Organization, User</w:t>
            </w:r>
          </w:p>
        </w:tc>
      </w:tr>
    </w:tbl>
    <w:p w14:paraId="0BD89D21" w14:textId="77777777" w:rsidR="009D7B31" w:rsidRPr="009D7B31" w:rsidRDefault="009D7B31" w:rsidP="009D7B31">
      <w:pPr>
        <w:spacing w:after="120" w:line="264" w:lineRule="auto"/>
        <w:rPr>
          <w:rFonts w:ascii="Calibri" w:eastAsia="Calibri" w:hAnsi="Calibri" w:cs="Calibri"/>
          <w:sz w:val="20"/>
          <w:szCs w:val="20"/>
          <w:lang w:eastAsia="en-IN"/>
        </w:rPr>
      </w:pPr>
      <w:r w:rsidRPr="009D7B31">
        <w:rPr>
          <w:rFonts w:ascii="Calibri" w:eastAsia="Calibri" w:hAnsi="Calibri" w:cs="Calibri"/>
          <w:sz w:val="20"/>
          <w:szCs w:val="20"/>
          <w:lang w:eastAsia="en-IN"/>
        </w:rPr>
        <w:t>Key constraints: Product @@</w:t>
      </w:r>
      <w:proofErr w:type="gramStart"/>
      <w:r w:rsidRPr="009D7B31">
        <w:rPr>
          <w:rFonts w:ascii="Calibri" w:eastAsia="Calibri" w:hAnsi="Calibri" w:cs="Calibri"/>
          <w:sz w:val="20"/>
          <w:szCs w:val="20"/>
          <w:lang w:eastAsia="en-IN"/>
        </w:rPr>
        <w:t>unique(</w:t>
      </w:r>
      <w:proofErr w:type="gramEnd"/>
      <w:r w:rsidRPr="009D7B31">
        <w:rPr>
          <w:rFonts w:ascii="Calibri" w:eastAsia="Calibri" w:hAnsi="Calibri" w:cs="Calibri"/>
          <w:sz w:val="20"/>
          <w:szCs w:val="20"/>
          <w:lang w:eastAsia="en-IN"/>
        </w:rPr>
        <w:t xml:space="preserve">[organizationId, </w:t>
      </w:r>
      <w:proofErr w:type="spellStart"/>
      <w:r w:rsidRPr="009D7B31">
        <w:rPr>
          <w:rFonts w:ascii="Calibri" w:eastAsia="Calibri" w:hAnsi="Calibri" w:cs="Calibri"/>
          <w:sz w:val="20"/>
          <w:szCs w:val="20"/>
          <w:lang w:eastAsia="en-IN"/>
        </w:rPr>
        <w:t>sku</w:t>
      </w:r>
      <w:proofErr w:type="spellEnd"/>
      <w:r w:rsidRPr="009D7B31">
        <w:rPr>
          <w:rFonts w:ascii="Calibri" w:eastAsia="Calibri" w:hAnsi="Calibri" w:cs="Calibri"/>
          <w:sz w:val="20"/>
          <w:szCs w:val="20"/>
          <w:lang w:eastAsia="en-IN"/>
        </w:rPr>
        <w:t>]); Barcode @@</w:t>
      </w:r>
      <w:proofErr w:type="gramStart"/>
      <w:r w:rsidRPr="009D7B31">
        <w:rPr>
          <w:rFonts w:ascii="Calibri" w:eastAsia="Calibri" w:hAnsi="Calibri" w:cs="Calibri"/>
          <w:sz w:val="20"/>
          <w:szCs w:val="20"/>
          <w:lang w:eastAsia="en-IN"/>
        </w:rPr>
        <w:t>unique(</w:t>
      </w:r>
      <w:proofErr w:type="gramEnd"/>
      <w:r w:rsidRPr="009D7B31">
        <w:rPr>
          <w:rFonts w:ascii="Calibri" w:eastAsia="Calibri" w:hAnsi="Calibri" w:cs="Calibri"/>
          <w:sz w:val="20"/>
          <w:szCs w:val="20"/>
          <w:lang w:eastAsia="en-IN"/>
        </w:rPr>
        <w:t xml:space="preserve">[productId, code]); </w:t>
      </w:r>
      <w:proofErr w:type="spellStart"/>
      <w:r w:rsidRPr="009D7B31">
        <w:rPr>
          <w:rFonts w:ascii="Calibri" w:eastAsia="Calibri" w:hAnsi="Calibri" w:cs="Calibri"/>
          <w:sz w:val="20"/>
          <w:szCs w:val="20"/>
          <w:lang w:eastAsia="en-IN"/>
        </w:rPr>
        <w:t>Organization.slug</w:t>
      </w:r>
      <w:proofErr w:type="spellEnd"/>
      <w:r w:rsidRPr="009D7B31">
        <w:rPr>
          <w:rFonts w:ascii="Calibri" w:eastAsia="Calibri" w:hAnsi="Calibri" w:cs="Calibri"/>
          <w:sz w:val="20"/>
          <w:szCs w:val="20"/>
          <w:lang w:eastAsia="en-IN"/>
        </w:rPr>
        <w:t xml:space="preserve"> and </w:t>
      </w:r>
      <w:proofErr w:type="spellStart"/>
      <w:r w:rsidRPr="009D7B31">
        <w:rPr>
          <w:rFonts w:ascii="Calibri" w:eastAsia="Calibri" w:hAnsi="Calibri" w:cs="Calibri"/>
          <w:sz w:val="20"/>
          <w:szCs w:val="20"/>
          <w:lang w:eastAsia="en-IN"/>
        </w:rPr>
        <w:t>Organization.razorpaySubId</w:t>
      </w:r>
      <w:proofErr w:type="spellEnd"/>
      <w:r w:rsidRPr="009D7B31">
        <w:rPr>
          <w:rFonts w:ascii="Calibri" w:eastAsia="Calibri" w:hAnsi="Calibri" w:cs="Calibri"/>
          <w:sz w:val="20"/>
          <w:szCs w:val="20"/>
          <w:lang w:eastAsia="en-IN"/>
        </w:rPr>
        <w:t xml:space="preserve"> unique; </w:t>
      </w:r>
      <w:proofErr w:type="spellStart"/>
      <w:r w:rsidRPr="009D7B31">
        <w:rPr>
          <w:rFonts w:ascii="Calibri" w:eastAsia="Calibri" w:hAnsi="Calibri" w:cs="Calibri"/>
          <w:sz w:val="20"/>
          <w:szCs w:val="20"/>
          <w:lang w:eastAsia="en-IN"/>
        </w:rPr>
        <w:t>User.email</w:t>
      </w:r>
      <w:proofErr w:type="spellEnd"/>
      <w:r w:rsidRPr="009D7B31">
        <w:rPr>
          <w:rFonts w:ascii="Calibri" w:eastAsia="Calibri" w:hAnsi="Calibri" w:cs="Calibri"/>
          <w:sz w:val="20"/>
          <w:szCs w:val="20"/>
          <w:lang w:eastAsia="en-IN"/>
        </w:rPr>
        <w:t xml:space="preserve"> unique. All foreign-key columns are indexed for query performance.</w:t>
      </w:r>
    </w:p>
    <w:p w14:paraId="1010BC7B"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 xml:space="preserve"> Appendix B — Project Directory Structure</w:t>
      </w:r>
    </w:p>
    <w:p w14:paraId="6D1B64B7"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spellStart"/>
      <w:r w:rsidRPr="009D7B31">
        <w:rPr>
          <w:rFonts w:ascii="Consolas" w:eastAsia="Consolas" w:hAnsi="Consolas" w:cs="Consolas"/>
          <w:color w:val="333333"/>
          <w:sz w:val="15"/>
          <w:szCs w:val="15"/>
          <w:lang w:eastAsia="en-IN"/>
        </w:rPr>
        <w:t>swiftstock</w:t>
      </w:r>
      <w:proofErr w:type="spellEnd"/>
      <w:r w:rsidRPr="009D7B31">
        <w:rPr>
          <w:rFonts w:ascii="Consolas" w:eastAsia="Consolas" w:hAnsi="Consolas" w:cs="Consolas"/>
          <w:color w:val="333333"/>
          <w:sz w:val="15"/>
          <w:szCs w:val="15"/>
          <w:lang w:eastAsia="en-IN"/>
        </w:rPr>
        <w:t>/</w:t>
      </w:r>
    </w:p>
    <w:p w14:paraId="4EF3BCDC"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r w:rsidRPr="009D7B31">
        <w:rPr>
          <w:rFonts w:ascii="Consolas" w:eastAsia="Consolas" w:hAnsi="Consolas" w:cs="Consolas"/>
          <w:color w:val="333333"/>
          <w:sz w:val="15"/>
          <w:szCs w:val="15"/>
          <w:lang w:eastAsia="en-IN"/>
        </w:rPr>
        <w:t xml:space="preserve">├─ </w:t>
      </w:r>
      <w:proofErr w:type="spellStart"/>
      <w:r w:rsidRPr="009D7B31">
        <w:rPr>
          <w:rFonts w:ascii="Consolas" w:eastAsia="Consolas" w:hAnsi="Consolas" w:cs="Consolas"/>
          <w:color w:val="333333"/>
          <w:sz w:val="15"/>
          <w:szCs w:val="15"/>
          <w:lang w:eastAsia="en-IN"/>
        </w:rPr>
        <w:t>prisma</w:t>
      </w:r>
      <w:proofErr w:type="spellEnd"/>
      <w:r w:rsidRPr="009D7B31">
        <w:rPr>
          <w:rFonts w:ascii="Consolas" w:eastAsia="Consolas" w:hAnsi="Consolas" w:cs="Consolas"/>
          <w:color w:val="333333"/>
          <w:sz w:val="15"/>
          <w:szCs w:val="15"/>
          <w:lang w:eastAsia="en-IN"/>
        </w:rPr>
        <w:t>/</w:t>
      </w:r>
    </w:p>
    <w:p w14:paraId="77A131D7"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w:t>
      </w:r>
      <w:proofErr w:type="spellStart"/>
      <w:proofErr w:type="gramStart"/>
      <w:r w:rsidRPr="009D7B31">
        <w:rPr>
          <w:rFonts w:ascii="Consolas" w:eastAsia="Consolas" w:hAnsi="Consolas" w:cs="Consolas"/>
          <w:color w:val="333333"/>
          <w:sz w:val="15"/>
          <w:szCs w:val="15"/>
          <w:lang w:eastAsia="en-IN"/>
        </w:rPr>
        <w:t>schema.prisma</w:t>
      </w:r>
      <w:proofErr w:type="spellEnd"/>
      <w:proofErr w:type="gramEnd"/>
      <w:r w:rsidRPr="009D7B31">
        <w:rPr>
          <w:rFonts w:ascii="Consolas" w:eastAsia="Consolas" w:hAnsi="Consolas" w:cs="Consolas"/>
          <w:color w:val="333333"/>
          <w:sz w:val="15"/>
          <w:szCs w:val="15"/>
          <w:lang w:eastAsia="en-IN"/>
        </w:rPr>
        <w:t xml:space="preserve">               </w:t>
      </w:r>
    </w:p>
    <w:p w14:paraId="7E01F0D9"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r w:rsidRPr="009D7B31">
        <w:rPr>
          <w:rFonts w:ascii="Consolas" w:eastAsia="Consolas" w:hAnsi="Consolas" w:cs="Consolas"/>
          <w:color w:val="333333"/>
          <w:sz w:val="15"/>
          <w:szCs w:val="15"/>
          <w:lang w:eastAsia="en-IN"/>
        </w:rPr>
        <w:t xml:space="preserve">├─ </w:t>
      </w:r>
      <w:proofErr w:type="spellStart"/>
      <w:r w:rsidRPr="009D7B31">
        <w:rPr>
          <w:rFonts w:ascii="Consolas" w:eastAsia="Consolas" w:hAnsi="Consolas" w:cs="Consolas"/>
          <w:color w:val="333333"/>
          <w:sz w:val="15"/>
          <w:szCs w:val="15"/>
          <w:lang w:eastAsia="en-IN"/>
        </w:rPr>
        <w:t>src</w:t>
      </w:r>
      <w:proofErr w:type="spellEnd"/>
      <w:r w:rsidRPr="009D7B31">
        <w:rPr>
          <w:rFonts w:ascii="Consolas" w:eastAsia="Consolas" w:hAnsi="Consolas" w:cs="Consolas"/>
          <w:color w:val="333333"/>
          <w:sz w:val="15"/>
          <w:szCs w:val="15"/>
          <w:lang w:eastAsia="en-IN"/>
        </w:rPr>
        <w:t>/</w:t>
      </w:r>
    </w:p>
    <w:p w14:paraId="2B81BCD4"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w:t>
      </w:r>
      <w:proofErr w:type="spellStart"/>
      <w:r w:rsidRPr="009D7B31">
        <w:rPr>
          <w:rFonts w:ascii="Consolas" w:eastAsia="Consolas" w:hAnsi="Consolas" w:cs="Consolas"/>
          <w:color w:val="333333"/>
          <w:sz w:val="15"/>
          <w:szCs w:val="15"/>
          <w:lang w:eastAsia="en-IN"/>
        </w:rPr>
        <w:t>middleware.ts</w:t>
      </w:r>
      <w:proofErr w:type="spellEnd"/>
    </w:p>
    <w:p w14:paraId="2B35DE91"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app/                        # Strictly routing &amp; pages</w:t>
      </w:r>
    </w:p>
    <w:p w14:paraId="4CA83A70"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 (auth)/</w:t>
      </w:r>
    </w:p>
    <w:p w14:paraId="6CD6CBC0"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 (dashboard)/</w:t>
      </w:r>
    </w:p>
    <w:p w14:paraId="075388A1"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 </w:t>
      </w:r>
      <w:proofErr w:type="spellStart"/>
      <w:r w:rsidRPr="009D7B31">
        <w:rPr>
          <w:rFonts w:ascii="Consolas" w:eastAsia="Consolas" w:hAnsi="Consolas" w:cs="Consolas"/>
          <w:color w:val="333333"/>
          <w:sz w:val="15"/>
          <w:szCs w:val="15"/>
          <w:lang w:eastAsia="en-IN"/>
        </w:rPr>
        <w:t>api</w:t>
      </w:r>
      <w:proofErr w:type="spellEnd"/>
      <w:r w:rsidRPr="009D7B31">
        <w:rPr>
          <w:rFonts w:ascii="Consolas" w:eastAsia="Consolas" w:hAnsi="Consolas" w:cs="Consolas"/>
          <w:color w:val="333333"/>
          <w:sz w:val="15"/>
          <w:szCs w:val="15"/>
          <w:lang w:eastAsia="en-IN"/>
        </w:rPr>
        <w:t>/</w:t>
      </w:r>
    </w:p>
    <w:p w14:paraId="2AAD2FFA"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 </w:t>
      </w:r>
      <w:proofErr w:type="spellStart"/>
      <w:r w:rsidRPr="009D7B31">
        <w:rPr>
          <w:rFonts w:ascii="Consolas" w:eastAsia="Consolas" w:hAnsi="Consolas" w:cs="Consolas"/>
          <w:color w:val="333333"/>
          <w:sz w:val="15"/>
          <w:szCs w:val="15"/>
          <w:lang w:eastAsia="en-IN"/>
        </w:rPr>
        <w:t>layout.tsx</w:t>
      </w:r>
      <w:proofErr w:type="spellEnd"/>
    </w:p>
    <w:p w14:paraId="51165918"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 </w:t>
      </w:r>
      <w:proofErr w:type="spellStart"/>
      <w:r w:rsidRPr="009D7B31">
        <w:rPr>
          <w:rFonts w:ascii="Consolas" w:eastAsia="Consolas" w:hAnsi="Consolas" w:cs="Consolas"/>
          <w:color w:val="333333"/>
          <w:sz w:val="15"/>
          <w:szCs w:val="15"/>
          <w:lang w:eastAsia="en-IN"/>
        </w:rPr>
        <w:t>page.tsx</w:t>
      </w:r>
      <w:proofErr w:type="spellEnd"/>
    </w:p>
    <w:p w14:paraId="6164CE4D"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features/                   # </w:t>
      </w:r>
      <w:r w:rsidRPr="009D7B31">
        <w:rPr>
          <w:rFonts w:ascii="Segoe UI Emoji" w:eastAsia="Consolas" w:hAnsi="Segoe UI Emoji" w:cs="Segoe UI Emoji"/>
          <w:color w:val="333333"/>
          <w:sz w:val="15"/>
          <w:szCs w:val="15"/>
          <w:lang w:eastAsia="en-IN"/>
        </w:rPr>
        <w:t>⬅️</w:t>
      </w:r>
      <w:r w:rsidRPr="009D7B31">
        <w:rPr>
          <w:rFonts w:ascii="Consolas" w:eastAsia="Consolas" w:hAnsi="Consolas" w:cs="Consolas"/>
          <w:color w:val="333333"/>
          <w:sz w:val="15"/>
          <w:szCs w:val="15"/>
          <w:lang w:eastAsia="en-IN"/>
        </w:rPr>
        <w:t xml:space="preserve"> The game changer for scalability</w:t>
      </w:r>
    </w:p>
    <w:p w14:paraId="734B3EFB"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 inventory/</w:t>
      </w:r>
    </w:p>
    <w:p w14:paraId="28BC0950"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w:t>
      </w: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w:t>
      </w:r>
      <w:proofErr w:type="spellStart"/>
      <w:r w:rsidRPr="009D7B31">
        <w:rPr>
          <w:rFonts w:ascii="Consolas" w:eastAsia="Consolas" w:hAnsi="Consolas" w:cs="Consolas"/>
          <w:color w:val="333333"/>
          <w:sz w:val="15"/>
          <w:szCs w:val="15"/>
          <w:lang w:eastAsia="en-IN"/>
        </w:rPr>
        <w:t>actions.ts</w:t>
      </w:r>
      <w:proofErr w:type="spellEnd"/>
      <w:r w:rsidRPr="009D7B31">
        <w:rPr>
          <w:rFonts w:ascii="Consolas" w:eastAsia="Consolas" w:hAnsi="Consolas" w:cs="Consolas"/>
          <w:color w:val="333333"/>
          <w:sz w:val="15"/>
          <w:szCs w:val="15"/>
          <w:lang w:eastAsia="en-IN"/>
        </w:rPr>
        <w:t xml:space="preserve">            # All inventory-related server actions</w:t>
      </w:r>
    </w:p>
    <w:p w14:paraId="50BE0BB7"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w:t>
      </w: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components/           # Inventory-specific tables, forms, charts</w:t>
      </w:r>
    </w:p>
    <w:p w14:paraId="25D45A87"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w:t>
      </w: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w:t>
      </w:r>
      <w:proofErr w:type="spellStart"/>
      <w:r w:rsidRPr="009D7B31">
        <w:rPr>
          <w:rFonts w:ascii="Consolas" w:eastAsia="Consolas" w:hAnsi="Consolas" w:cs="Consolas"/>
          <w:color w:val="333333"/>
          <w:sz w:val="15"/>
          <w:szCs w:val="15"/>
          <w:lang w:eastAsia="en-IN"/>
        </w:rPr>
        <w:t>validations.ts</w:t>
      </w:r>
      <w:proofErr w:type="spellEnd"/>
      <w:r w:rsidRPr="009D7B31">
        <w:rPr>
          <w:rFonts w:ascii="Consolas" w:eastAsia="Consolas" w:hAnsi="Consolas" w:cs="Consolas"/>
          <w:color w:val="333333"/>
          <w:sz w:val="15"/>
          <w:szCs w:val="15"/>
          <w:lang w:eastAsia="en-IN"/>
        </w:rPr>
        <w:t xml:space="preserve">        # Zod schemas for inventory</w:t>
      </w:r>
    </w:p>
    <w:p w14:paraId="5EA1A7DC"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 procurement/</w:t>
      </w:r>
    </w:p>
    <w:p w14:paraId="7AB19350"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w:t>
      </w: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w:t>
      </w:r>
      <w:proofErr w:type="spellStart"/>
      <w:r w:rsidRPr="009D7B31">
        <w:rPr>
          <w:rFonts w:ascii="Consolas" w:eastAsia="Consolas" w:hAnsi="Consolas" w:cs="Consolas"/>
          <w:color w:val="333333"/>
          <w:sz w:val="15"/>
          <w:szCs w:val="15"/>
          <w:lang w:eastAsia="en-IN"/>
        </w:rPr>
        <w:t>actions.ts</w:t>
      </w:r>
      <w:proofErr w:type="spellEnd"/>
    </w:p>
    <w:p w14:paraId="096D4F97"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w:t>
      </w: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components/</w:t>
      </w:r>
    </w:p>
    <w:p w14:paraId="4192FA25"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 audit/</w:t>
      </w:r>
    </w:p>
    <w:p w14:paraId="3E933050"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w:t>
      </w: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w:t>
      </w:r>
      <w:proofErr w:type="spellStart"/>
      <w:r w:rsidRPr="009D7B31">
        <w:rPr>
          <w:rFonts w:ascii="Consolas" w:eastAsia="Consolas" w:hAnsi="Consolas" w:cs="Consolas"/>
          <w:color w:val="333333"/>
          <w:sz w:val="15"/>
          <w:szCs w:val="15"/>
          <w:lang w:eastAsia="en-IN"/>
        </w:rPr>
        <w:t>actions.ts</w:t>
      </w:r>
      <w:proofErr w:type="spellEnd"/>
    </w:p>
    <w:p w14:paraId="2FB142DB"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w:t>
      </w: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components/</w:t>
      </w:r>
    </w:p>
    <w:p w14:paraId="3E5EA493"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lastRenderedPageBreak/>
        <w:t>│  │</w:t>
      </w:r>
      <w:proofErr w:type="gramEnd"/>
      <w:r w:rsidRPr="009D7B31">
        <w:rPr>
          <w:rFonts w:ascii="Consolas" w:eastAsia="Consolas" w:hAnsi="Consolas" w:cs="Consolas"/>
          <w:color w:val="333333"/>
          <w:sz w:val="15"/>
          <w:szCs w:val="15"/>
          <w:lang w:eastAsia="en-IN"/>
        </w:rPr>
        <w:t xml:space="preserve">  └─ barcodes/</w:t>
      </w:r>
    </w:p>
    <w:p w14:paraId="4FDC6D26"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 </w:t>
      </w:r>
      <w:proofErr w:type="spellStart"/>
      <w:r w:rsidRPr="009D7B31">
        <w:rPr>
          <w:rFonts w:ascii="Consolas" w:eastAsia="Consolas" w:hAnsi="Consolas" w:cs="Consolas"/>
          <w:color w:val="333333"/>
          <w:sz w:val="15"/>
          <w:szCs w:val="15"/>
          <w:lang w:eastAsia="en-IN"/>
        </w:rPr>
        <w:t>actions.ts</w:t>
      </w:r>
      <w:proofErr w:type="spellEnd"/>
    </w:p>
    <w:p w14:paraId="56542B29"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 </w:t>
      </w:r>
      <w:proofErr w:type="spellStart"/>
      <w:r w:rsidRPr="009D7B31">
        <w:rPr>
          <w:rFonts w:ascii="Consolas" w:eastAsia="Consolas" w:hAnsi="Consolas" w:cs="Consolas"/>
          <w:color w:val="333333"/>
          <w:sz w:val="15"/>
          <w:szCs w:val="15"/>
          <w:lang w:eastAsia="en-IN"/>
        </w:rPr>
        <w:t>utils.ts</w:t>
      </w:r>
      <w:proofErr w:type="spellEnd"/>
    </w:p>
    <w:p w14:paraId="7608B45C"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components/                 # Global UI only</w:t>
      </w:r>
    </w:p>
    <w:p w14:paraId="46FC1FEA"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 layout/                  # Sidebar, Header</w:t>
      </w:r>
    </w:p>
    <w:p w14:paraId="51611C76"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xml:space="preserve">  └─ </w:t>
      </w:r>
      <w:proofErr w:type="spellStart"/>
      <w:r w:rsidRPr="009D7B31">
        <w:rPr>
          <w:rFonts w:ascii="Consolas" w:eastAsia="Consolas" w:hAnsi="Consolas" w:cs="Consolas"/>
          <w:color w:val="333333"/>
          <w:sz w:val="15"/>
          <w:szCs w:val="15"/>
          <w:lang w:eastAsia="en-IN"/>
        </w:rPr>
        <w:t>ui</w:t>
      </w:r>
      <w:proofErr w:type="spellEnd"/>
      <w:r w:rsidRPr="009D7B31">
        <w:rPr>
          <w:rFonts w:ascii="Consolas" w:eastAsia="Consolas" w:hAnsi="Consolas" w:cs="Consolas"/>
          <w:color w:val="333333"/>
          <w:sz w:val="15"/>
          <w:szCs w:val="15"/>
          <w:lang w:eastAsia="en-IN"/>
        </w:rPr>
        <w:t>/                      # Buttons, Inputs, Dialogs</w:t>
      </w:r>
    </w:p>
    <w:p w14:paraId="158DCD83"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proofErr w:type="gramStart"/>
      <w:r w:rsidRPr="009D7B31">
        <w:rPr>
          <w:rFonts w:ascii="Consolas" w:eastAsia="Consolas" w:hAnsi="Consolas" w:cs="Consolas"/>
          <w:color w:val="333333"/>
          <w:sz w:val="15"/>
          <w:szCs w:val="15"/>
          <w:lang w:eastAsia="en-IN"/>
        </w:rPr>
        <w:t>│  └</w:t>
      </w:r>
      <w:proofErr w:type="gramEnd"/>
      <w:r w:rsidRPr="009D7B31">
        <w:rPr>
          <w:rFonts w:ascii="Consolas" w:eastAsia="Consolas" w:hAnsi="Consolas" w:cs="Consolas"/>
          <w:color w:val="333333"/>
          <w:sz w:val="15"/>
          <w:szCs w:val="15"/>
          <w:lang w:eastAsia="en-IN"/>
        </w:rPr>
        <w:t>─ lib/                        # Global configs &amp; clients</w:t>
      </w:r>
    </w:p>
    <w:p w14:paraId="7C11CA9E"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r w:rsidRPr="009D7B31">
        <w:rPr>
          <w:rFonts w:ascii="Consolas" w:eastAsia="Consolas" w:hAnsi="Consolas" w:cs="Consolas"/>
          <w:color w:val="333333"/>
          <w:sz w:val="15"/>
          <w:szCs w:val="15"/>
          <w:lang w:eastAsia="en-IN"/>
        </w:rPr>
        <w:t>│     ├─ ai/</w:t>
      </w:r>
    </w:p>
    <w:p w14:paraId="5196F9CC"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r w:rsidRPr="009D7B31">
        <w:rPr>
          <w:rFonts w:ascii="Consolas" w:eastAsia="Consolas" w:hAnsi="Consolas" w:cs="Consolas"/>
          <w:color w:val="333333"/>
          <w:sz w:val="15"/>
          <w:szCs w:val="15"/>
          <w:lang w:eastAsia="en-IN"/>
        </w:rPr>
        <w:t xml:space="preserve">│     ├─ </w:t>
      </w:r>
      <w:proofErr w:type="spellStart"/>
      <w:r w:rsidRPr="009D7B31">
        <w:rPr>
          <w:rFonts w:ascii="Consolas" w:eastAsia="Consolas" w:hAnsi="Consolas" w:cs="Consolas"/>
          <w:color w:val="333333"/>
          <w:sz w:val="15"/>
          <w:szCs w:val="15"/>
          <w:lang w:eastAsia="en-IN"/>
        </w:rPr>
        <w:t>auth.ts</w:t>
      </w:r>
      <w:proofErr w:type="spellEnd"/>
      <w:r w:rsidRPr="009D7B31">
        <w:rPr>
          <w:rFonts w:ascii="Consolas" w:eastAsia="Consolas" w:hAnsi="Consolas" w:cs="Consolas"/>
          <w:color w:val="333333"/>
          <w:sz w:val="15"/>
          <w:szCs w:val="15"/>
          <w:lang w:eastAsia="en-IN"/>
        </w:rPr>
        <w:t xml:space="preserve">                  # Renamed from auth-</w:t>
      </w:r>
      <w:proofErr w:type="spellStart"/>
      <w:r w:rsidRPr="009D7B31">
        <w:rPr>
          <w:rFonts w:ascii="Consolas" w:eastAsia="Consolas" w:hAnsi="Consolas" w:cs="Consolas"/>
          <w:color w:val="333333"/>
          <w:sz w:val="15"/>
          <w:szCs w:val="15"/>
          <w:lang w:eastAsia="en-IN"/>
        </w:rPr>
        <w:t>helpers.ts</w:t>
      </w:r>
      <w:proofErr w:type="spellEnd"/>
    </w:p>
    <w:p w14:paraId="27F9DE41"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r w:rsidRPr="009D7B31">
        <w:rPr>
          <w:rFonts w:ascii="Consolas" w:eastAsia="Consolas" w:hAnsi="Consolas" w:cs="Consolas"/>
          <w:color w:val="333333"/>
          <w:sz w:val="15"/>
          <w:szCs w:val="15"/>
          <w:lang w:eastAsia="en-IN"/>
        </w:rPr>
        <w:t xml:space="preserve">│     ├─ </w:t>
      </w:r>
      <w:proofErr w:type="spellStart"/>
      <w:r w:rsidRPr="009D7B31">
        <w:rPr>
          <w:rFonts w:ascii="Consolas" w:eastAsia="Consolas" w:hAnsi="Consolas" w:cs="Consolas"/>
          <w:color w:val="333333"/>
          <w:sz w:val="15"/>
          <w:szCs w:val="15"/>
          <w:lang w:eastAsia="en-IN"/>
        </w:rPr>
        <w:t>db.ts</w:t>
      </w:r>
      <w:proofErr w:type="spellEnd"/>
      <w:r w:rsidRPr="009D7B31">
        <w:rPr>
          <w:rFonts w:ascii="Consolas" w:eastAsia="Consolas" w:hAnsi="Consolas" w:cs="Consolas"/>
          <w:color w:val="333333"/>
          <w:sz w:val="15"/>
          <w:szCs w:val="15"/>
          <w:lang w:eastAsia="en-IN"/>
        </w:rPr>
        <w:t xml:space="preserve">                    # Renamed from </w:t>
      </w:r>
      <w:proofErr w:type="spellStart"/>
      <w:r w:rsidRPr="009D7B31">
        <w:rPr>
          <w:rFonts w:ascii="Consolas" w:eastAsia="Consolas" w:hAnsi="Consolas" w:cs="Consolas"/>
          <w:color w:val="333333"/>
          <w:sz w:val="15"/>
          <w:szCs w:val="15"/>
          <w:lang w:eastAsia="en-IN"/>
        </w:rPr>
        <w:t>prisma.ts</w:t>
      </w:r>
      <w:proofErr w:type="spellEnd"/>
    </w:p>
    <w:p w14:paraId="37D0209B"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r w:rsidRPr="009D7B31">
        <w:rPr>
          <w:rFonts w:ascii="Consolas" w:eastAsia="Consolas" w:hAnsi="Consolas" w:cs="Consolas"/>
          <w:color w:val="333333"/>
          <w:sz w:val="15"/>
          <w:szCs w:val="15"/>
          <w:lang w:eastAsia="en-IN"/>
        </w:rPr>
        <w:t xml:space="preserve">│     ├─ </w:t>
      </w:r>
      <w:proofErr w:type="spellStart"/>
      <w:r w:rsidRPr="009D7B31">
        <w:rPr>
          <w:rFonts w:ascii="Consolas" w:eastAsia="Consolas" w:hAnsi="Consolas" w:cs="Consolas"/>
          <w:color w:val="333333"/>
          <w:sz w:val="15"/>
          <w:szCs w:val="15"/>
          <w:lang w:eastAsia="en-IN"/>
        </w:rPr>
        <w:t>ratelimit.ts</w:t>
      </w:r>
      <w:proofErr w:type="spellEnd"/>
    </w:p>
    <w:p w14:paraId="467FAE9A"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r w:rsidRPr="009D7B31">
        <w:rPr>
          <w:rFonts w:ascii="Consolas" w:eastAsia="Consolas" w:hAnsi="Consolas" w:cs="Consolas"/>
          <w:color w:val="333333"/>
          <w:sz w:val="15"/>
          <w:szCs w:val="15"/>
          <w:lang w:eastAsia="en-IN"/>
        </w:rPr>
        <w:t xml:space="preserve">│     ├─ </w:t>
      </w:r>
      <w:proofErr w:type="spellStart"/>
      <w:r w:rsidRPr="009D7B31">
        <w:rPr>
          <w:rFonts w:ascii="Consolas" w:eastAsia="Consolas" w:hAnsi="Consolas" w:cs="Consolas"/>
          <w:color w:val="333333"/>
          <w:sz w:val="15"/>
          <w:szCs w:val="15"/>
          <w:lang w:eastAsia="en-IN"/>
        </w:rPr>
        <w:t>uploadthing.ts</w:t>
      </w:r>
      <w:proofErr w:type="spellEnd"/>
    </w:p>
    <w:p w14:paraId="2B5A310C" w14:textId="77777777" w:rsidR="009D7B31" w:rsidRPr="009D7B31" w:rsidRDefault="009D7B31" w:rsidP="009D7B31">
      <w:pPr>
        <w:spacing w:after="0" w:line="240" w:lineRule="auto"/>
        <w:ind w:left="567" w:right="567"/>
        <w:outlineLvl w:val="1"/>
        <w:rPr>
          <w:rFonts w:ascii="Consolas" w:eastAsia="Consolas" w:hAnsi="Consolas" w:cs="Consolas"/>
          <w:color w:val="333333"/>
          <w:sz w:val="15"/>
          <w:szCs w:val="15"/>
          <w:lang w:eastAsia="en-IN"/>
        </w:rPr>
      </w:pPr>
      <w:r w:rsidRPr="009D7B31">
        <w:rPr>
          <w:rFonts w:ascii="Consolas" w:eastAsia="Consolas" w:hAnsi="Consolas" w:cs="Consolas"/>
          <w:color w:val="333333"/>
          <w:sz w:val="15"/>
          <w:szCs w:val="15"/>
          <w:lang w:eastAsia="en-IN"/>
        </w:rPr>
        <w:t xml:space="preserve">│     └─ </w:t>
      </w:r>
      <w:proofErr w:type="spellStart"/>
      <w:r w:rsidRPr="009D7B31">
        <w:rPr>
          <w:rFonts w:ascii="Consolas" w:eastAsia="Consolas" w:hAnsi="Consolas" w:cs="Consolas"/>
          <w:color w:val="333333"/>
          <w:sz w:val="15"/>
          <w:szCs w:val="15"/>
          <w:lang w:eastAsia="en-IN"/>
        </w:rPr>
        <w:t>utils.ts</w:t>
      </w:r>
      <w:proofErr w:type="spellEnd"/>
    </w:p>
    <w:p w14:paraId="3E1870CD" w14:textId="77777777" w:rsidR="009D7B31" w:rsidRPr="009D7B31" w:rsidRDefault="009D7B31" w:rsidP="009D7B31">
      <w:pPr>
        <w:spacing w:before="240" w:after="120" w:line="240" w:lineRule="auto"/>
        <w:outlineLvl w:val="1"/>
        <w:rPr>
          <w:rFonts w:ascii="Calibri" w:eastAsia="Calibri" w:hAnsi="Calibri" w:cs="Calibri"/>
          <w:color w:val="2E74B5"/>
          <w:sz w:val="26"/>
          <w:szCs w:val="26"/>
          <w:lang w:eastAsia="en-IN"/>
        </w:rPr>
      </w:pPr>
      <w:r w:rsidRPr="009D7B31">
        <w:rPr>
          <w:rFonts w:ascii="Calibri" w:eastAsia="Calibri" w:hAnsi="Calibri" w:cs="Calibri"/>
          <w:b/>
          <w:bCs/>
          <w:color w:val="1F3864"/>
          <w:sz w:val="25"/>
          <w:szCs w:val="25"/>
          <w:lang w:eastAsia="en-IN"/>
        </w:rPr>
        <w:t xml:space="preserve"> Appendix C — System Use Case Workflows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900"/>
        <w:gridCol w:w="3100"/>
        <w:gridCol w:w="5360"/>
      </w:tblGrid>
      <w:tr w:rsidR="009D7B31" w:rsidRPr="009D7B31" w14:paraId="1C68F487" w14:textId="77777777" w:rsidTr="00286727">
        <w:trPr>
          <w:tblHeader/>
        </w:trPr>
        <w:tc>
          <w:tcPr>
            <w:tcW w:w="900" w:type="dxa"/>
            <w:shd w:val="clear" w:color="auto" w:fill="1F3864"/>
            <w:tcMar>
              <w:top w:w="60" w:type="dxa"/>
              <w:left w:w="90" w:type="dxa"/>
              <w:bottom w:w="60" w:type="dxa"/>
              <w:right w:w="90" w:type="dxa"/>
            </w:tcMar>
            <w:vAlign w:val="center"/>
          </w:tcPr>
          <w:p w14:paraId="4AAC415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ID</w:t>
            </w:r>
          </w:p>
        </w:tc>
        <w:tc>
          <w:tcPr>
            <w:tcW w:w="3100" w:type="dxa"/>
            <w:shd w:val="clear" w:color="auto" w:fill="1F3864"/>
            <w:tcMar>
              <w:top w:w="60" w:type="dxa"/>
              <w:left w:w="90" w:type="dxa"/>
              <w:bottom w:w="60" w:type="dxa"/>
              <w:right w:w="90" w:type="dxa"/>
            </w:tcMar>
            <w:vAlign w:val="center"/>
          </w:tcPr>
          <w:p w14:paraId="4D536A6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Use Case</w:t>
            </w:r>
          </w:p>
        </w:tc>
        <w:tc>
          <w:tcPr>
            <w:tcW w:w="5360" w:type="dxa"/>
            <w:shd w:val="clear" w:color="auto" w:fill="1F3864"/>
            <w:tcMar>
              <w:top w:w="60" w:type="dxa"/>
              <w:left w:w="90" w:type="dxa"/>
              <w:bottom w:w="60" w:type="dxa"/>
              <w:right w:w="90" w:type="dxa"/>
            </w:tcMar>
            <w:vAlign w:val="center"/>
          </w:tcPr>
          <w:p w14:paraId="14264D1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Flow Summary</w:t>
            </w:r>
          </w:p>
        </w:tc>
      </w:tr>
      <w:tr w:rsidR="009D7B31" w:rsidRPr="009D7B31" w14:paraId="4ABC9178" w14:textId="77777777" w:rsidTr="00286727">
        <w:tc>
          <w:tcPr>
            <w:tcW w:w="900" w:type="dxa"/>
            <w:tcMar>
              <w:top w:w="60" w:type="dxa"/>
              <w:left w:w="90" w:type="dxa"/>
              <w:bottom w:w="60" w:type="dxa"/>
              <w:right w:w="90" w:type="dxa"/>
            </w:tcMar>
            <w:vAlign w:val="center"/>
          </w:tcPr>
          <w:p w14:paraId="0179B23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UC-1</w:t>
            </w:r>
          </w:p>
        </w:tc>
        <w:tc>
          <w:tcPr>
            <w:tcW w:w="3100" w:type="dxa"/>
            <w:tcMar>
              <w:top w:w="60" w:type="dxa"/>
              <w:left w:w="90" w:type="dxa"/>
              <w:bottom w:w="60" w:type="dxa"/>
              <w:right w:w="90" w:type="dxa"/>
            </w:tcMar>
            <w:vAlign w:val="center"/>
          </w:tcPr>
          <w:p w14:paraId="34B6B34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Admin Adds Product &amp; Adjusts Stock</w:t>
            </w:r>
          </w:p>
        </w:tc>
        <w:tc>
          <w:tcPr>
            <w:tcW w:w="5360" w:type="dxa"/>
            <w:tcMar>
              <w:top w:w="60" w:type="dxa"/>
              <w:left w:w="90" w:type="dxa"/>
              <w:bottom w:w="60" w:type="dxa"/>
              <w:right w:w="90" w:type="dxa"/>
            </w:tcMar>
            <w:vAlign w:val="center"/>
          </w:tcPr>
          <w:p w14:paraId="6008C00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Admin submits the product form → Zod validation → atomic create + audit log → admin adjusts stock → transaction logged, alerts evaluated.</w:t>
            </w:r>
          </w:p>
        </w:tc>
      </w:tr>
      <w:tr w:rsidR="009D7B31" w:rsidRPr="009D7B31" w14:paraId="4E9E4308" w14:textId="77777777" w:rsidTr="00286727">
        <w:tc>
          <w:tcPr>
            <w:tcW w:w="900" w:type="dxa"/>
            <w:tcMar>
              <w:top w:w="60" w:type="dxa"/>
              <w:left w:w="90" w:type="dxa"/>
              <w:bottom w:w="60" w:type="dxa"/>
              <w:right w:w="90" w:type="dxa"/>
            </w:tcMar>
            <w:vAlign w:val="center"/>
          </w:tcPr>
          <w:p w14:paraId="3F25898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UC-2</w:t>
            </w:r>
          </w:p>
        </w:tc>
        <w:tc>
          <w:tcPr>
            <w:tcW w:w="3100" w:type="dxa"/>
            <w:tcMar>
              <w:top w:w="60" w:type="dxa"/>
              <w:left w:w="90" w:type="dxa"/>
              <w:bottom w:w="60" w:type="dxa"/>
              <w:right w:w="90" w:type="dxa"/>
            </w:tcMar>
            <w:vAlign w:val="center"/>
          </w:tcPr>
          <w:p w14:paraId="1E1AC1B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Member Requests Stock Adjustment</w:t>
            </w:r>
          </w:p>
        </w:tc>
        <w:tc>
          <w:tcPr>
            <w:tcW w:w="5360" w:type="dxa"/>
            <w:tcMar>
              <w:top w:w="60" w:type="dxa"/>
              <w:left w:w="90" w:type="dxa"/>
              <w:bottom w:w="60" w:type="dxa"/>
              <w:right w:w="90" w:type="dxa"/>
            </w:tcMar>
            <w:vAlign w:val="center"/>
          </w:tcPr>
          <w:p w14:paraId="038634A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Member submits a change → PENDING </w:t>
            </w:r>
            <w:proofErr w:type="spellStart"/>
            <w:r w:rsidRPr="009D7B31">
              <w:rPr>
                <w:rFonts w:ascii="Calibri" w:eastAsia="Calibri" w:hAnsi="Calibri" w:cs="Calibri"/>
                <w:color w:val="000000"/>
                <w:sz w:val="17"/>
                <w:szCs w:val="17"/>
                <w:lang w:eastAsia="en-IN"/>
              </w:rPr>
              <w:t>InventoryAdjustment</w:t>
            </w:r>
            <w:proofErr w:type="spellEnd"/>
            <w:r w:rsidRPr="009D7B31">
              <w:rPr>
                <w:rFonts w:ascii="Calibri" w:eastAsia="Calibri" w:hAnsi="Calibri" w:cs="Calibri"/>
                <w:color w:val="000000"/>
                <w:sz w:val="17"/>
                <w:szCs w:val="17"/>
                <w:lang w:eastAsia="en-IN"/>
              </w:rPr>
              <w:t xml:space="preserve"> created → admin reviews → approve (stock updated, transaction logged) or reject.</w:t>
            </w:r>
          </w:p>
        </w:tc>
      </w:tr>
      <w:tr w:rsidR="009D7B31" w:rsidRPr="009D7B31" w14:paraId="74954D34" w14:textId="77777777" w:rsidTr="00286727">
        <w:tc>
          <w:tcPr>
            <w:tcW w:w="900" w:type="dxa"/>
            <w:tcMar>
              <w:top w:w="60" w:type="dxa"/>
              <w:left w:w="90" w:type="dxa"/>
              <w:bottom w:w="60" w:type="dxa"/>
              <w:right w:w="90" w:type="dxa"/>
            </w:tcMar>
            <w:vAlign w:val="center"/>
          </w:tcPr>
          <w:p w14:paraId="287E606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UC-3</w:t>
            </w:r>
          </w:p>
        </w:tc>
        <w:tc>
          <w:tcPr>
            <w:tcW w:w="3100" w:type="dxa"/>
            <w:tcMar>
              <w:top w:w="60" w:type="dxa"/>
              <w:left w:w="90" w:type="dxa"/>
              <w:bottom w:w="60" w:type="dxa"/>
              <w:right w:w="90" w:type="dxa"/>
            </w:tcMar>
            <w:vAlign w:val="center"/>
          </w:tcPr>
          <w:p w14:paraId="13440DE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PRO Subscription Upgrade</w:t>
            </w:r>
          </w:p>
        </w:tc>
        <w:tc>
          <w:tcPr>
            <w:tcW w:w="5360" w:type="dxa"/>
            <w:tcMar>
              <w:top w:w="60" w:type="dxa"/>
              <w:left w:w="90" w:type="dxa"/>
              <w:bottom w:w="60" w:type="dxa"/>
              <w:right w:w="90" w:type="dxa"/>
            </w:tcMar>
            <w:vAlign w:val="center"/>
          </w:tcPr>
          <w:p w14:paraId="34D543C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Admin initiates checkout → </w:t>
            </w:r>
            <w:proofErr w:type="spellStart"/>
            <w:r w:rsidRPr="009D7B31">
              <w:rPr>
                <w:rFonts w:ascii="Calibri" w:eastAsia="Calibri" w:hAnsi="Calibri" w:cs="Calibri"/>
                <w:color w:val="000000"/>
                <w:sz w:val="17"/>
                <w:szCs w:val="17"/>
                <w:lang w:eastAsia="en-IN"/>
              </w:rPr>
              <w:t>Razorpay</w:t>
            </w:r>
            <w:proofErr w:type="spellEnd"/>
            <w:r w:rsidRPr="009D7B31">
              <w:rPr>
                <w:rFonts w:ascii="Calibri" w:eastAsia="Calibri" w:hAnsi="Calibri" w:cs="Calibri"/>
                <w:color w:val="000000"/>
                <w:sz w:val="17"/>
                <w:szCs w:val="17"/>
                <w:lang w:eastAsia="en-IN"/>
              </w:rPr>
              <w:t xml:space="preserve"> subscription created → payment completed → HMAC signature verified server-side → organization upgraded to PRO.</w:t>
            </w:r>
          </w:p>
        </w:tc>
      </w:tr>
      <w:tr w:rsidR="009D7B31" w:rsidRPr="009D7B31" w14:paraId="4E61BB51" w14:textId="77777777" w:rsidTr="00286727">
        <w:tc>
          <w:tcPr>
            <w:tcW w:w="900" w:type="dxa"/>
            <w:tcMar>
              <w:top w:w="60" w:type="dxa"/>
              <w:left w:w="90" w:type="dxa"/>
              <w:bottom w:w="60" w:type="dxa"/>
              <w:right w:w="90" w:type="dxa"/>
            </w:tcMar>
            <w:vAlign w:val="center"/>
          </w:tcPr>
          <w:p w14:paraId="1EBFBB0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UC-4</w:t>
            </w:r>
          </w:p>
        </w:tc>
        <w:tc>
          <w:tcPr>
            <w:tcW w:w="3100" w:type="dxa"/>
            <w:tcMar>
              <w:top w:w="60" w:type="dxa"/>
              <w:left w:w="90" w:type="dxa"/>
              <w:bottom w:w="60" w:type="dxa"/>
              <w:right w:w="90" w:type="dxa"/>
            </w:tcMar>
            <w:vAlign w:val="center"/>
          </w:tcPr>
          <w:p w14:paraId="3C76CE3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Low-Stock Alert &amp; Webhook Dispatch</w:t>
            </w:r>
          </w:p>
        </w:tc>
        <w:tc>
          <w:tcPr>
            <w:tcW w:w="5360" w:type="dxa"/>
            <w:tcMar>
              <w:top w:w="60" w:type="dxa"/>
              <w:left w:w="90" w:type="dxa"/>
              <w:bottom w:w="60" w:type="dxa"/>
              <w:right w:w="90" w:type="dxa"/>
            </w:tcMar>
            <w:vAlign w:val="center"/>
          </w:tcPr>
          <w:p w14:paraId="34D0EEB1"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Adjustment drops quantity ≤ threshold → </w:t>
            </w:r>
            <w:proofErr w:type="spellStart"/>
            <w:r w:rsidRPr="009D7B31">
              <w:rPr>
                <w:rFonts w:ascii="Calibri" w:eastAsia="Calibri" w:hAnsi="Calibri" w:cs="Calibri"/>
                <w:color w:val="000000"/>
                <w:sz w:val="17"/>
                <w:szCs w:val="17"/>
                <w:lang w:eastAsia="en-IN"/>
              </w:rPr>
              <w:t>LowStockAlert</w:t>
            </w:r>
            <w:proofErr w:type="spellEnd"/>
            <w:r w:rsidRPr="009D7B31">
              <w:rPr>
                <w:rFonts w:ascii="Calibri" w:eastAsia="Calibri" w:hAnsi="Calibri" w:cs="Calibri"/>
                <w:color w:val="000000"/>
                <w:sz w:val="17"/>
                <w:szCs w:val="17"/>
                <w:lang w:eastAsia="en-IN"/>
              </w:rPr>
              <w:t xml:space="preserve"> + </w:t>
            </w:r>
            <w:proofErr w:type="spellStart"/>
            <w:r w:rsidRPr="009D7B31">
              <w:rPr>
                <w:rFonts w:ascii="Calibri" w:eastAsia="Calibri" w:hAnsi="Calibri" w:cs="Calibri"/>
                <w:color w:val="000000"/>
                <w:sz w:val="17"/>
                <w:szCs w:val="17"/>
                <w:lang w:eastAsia="en-IN"/>
              </w:rPr>
              <w:t>EmailNotification</w:t>
            </w:r>
            <w:proofErr w:type="spellEnd"/>
            <w:r w:rsidRPr="009D7B31">
              <w:rPr>
                <w:rFonts w:ascii="Calibri" w:eastAsia="Calibri" w:hAnsi="Calibri" w:cs="Calibri"/>
                <w:color w:val="000000"/>
                <w:sz w:val="17"/>
                <w:szCs w:val="17"/>
                <w:lang w:eastAsia="en-IN"/>
              </w:rPr>
              <w:t xml:space="preserve"> created → Resend email sent (PRO) → active webhooks receive a signed HTTP POST.</w:t>
            </w:r>
          </w:p>
        </w:tc>
      </w:tr>
      <w:tr w:rsidR="009D7B31" w:rsidRPr="009D7B31" w14:paraId="6CEF6FFC" w14:textId="77777777" w:rsidTr="00286727">
        <w:tc>
          <w:tcPr>
            <w:tcW w:w="900" w:type="dxa"/>
            <w:tcMar>
              <w:top w:w="60" w:type="dxa"/>
              <w:left w:w="90" w:type="dxa"/>
              <w:bottom w:w="60" w:type="dxa"/>
              <w:right w:w="90" w:type="dxa"/>
            </w:tcMar>
            <w:vAlign w:val="center"/>
          </w:tcPr>
          <w:p w14:paraId="165BE30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UC-5</w:t>
            </w:r>
          </w:p>
        </w:tc>
        <w:tc>
          <w:tcPr>
            <w:tcW w:w="3100" w:type="dxa"/>
            <w:tcMar>
              <w:top w:w="60" w:type="dxa"/>
              <w:left w:w="90" w:type="dxa"/>
              <w:bottom w:w="60" w:type="dxa"/>
              <w:right w:w="90" w:type="dxa"/>
            </w:tcMar>
            <w:vAlign w:val="center"/>
          </w:tcPr>
          <w:p w14:paraId="5E222E4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Autonomous Procurement &amp; AI Forecasting</w:t>
            </w:r>
          </w:p>
        </w:tc>
        <w:tc>
          <w:tcPr>
            <w:tcW w:w="5360" w:type="dxa"/>
            <w:tcMar>
              <w:top w:w="60" w:type="dxa"/>
              <w:left w:w="90" w:type="dxa"/>
              <w:bottom w:w="60" w:type="dxa"/>
              <w:right w:w="90" w:type="dxa"/>
            </w:tcMar>
            <w:vAlign w:val="center"/>
          </w:tcPr>
          <w:p w14:paraId="605661B6"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 xml:space="preserve">Daily </w:t>
            </w:r>
            <w:proofErr w:type="spellStart"/>
            <w:r w:rsidRPr="009D7B31">
              <w:rPr>
                <w:rFonts w:ascii="Calibri" w:eastAsia="Calibri" w:hAnsi="Calibri" w:cs="Calibri"/>
                <w:color w:val="000000"/>
                <w:sz w:val="17"/>
                <w:szCs w:val="17"/>
                <w:lang w:eastAsia="en-IN"/>
              </w:rPr>
              <w:t>cron</w:t>
            </w:r>
            <w:proofErr w:type="spellEnd"/>
            <w:r w:rsidRPr="009D7B31">
              <w:rPr>
                <w:rFonts w:ascii="Calibri" w:eastAsia="Calibri" w:hAnsi="Calibri" w:cs="Calibri"/>
                <w:color w:val="000000"/>
                <w:sz w:val="17"/>
                <w:szCs w:val="17"/>
                <w:lang w:eastAsia="en-IN"/>
              </w:rPr>
              <w:t xml:space="preserve"> → LLM </w:t>
            </w:r>
            <w:proofErr w:type="spellStart"/>
            <w:r w:rsidRPr="009D7B31">
              <w:rPr>
                <w:rFonts w:ascii="Calibri" w:eastAsia="Calibri" w:hAnsi="Calibri" w:cs="Calibri"/>
                <w:color w:val="000000"/>
                <w:sz w:val="17"/>
                <w:szCs w:val="17"/>
                <w:lang w:eastAsia="en-IN"/>
              </w:rPr>
              <w:t>analyzes</w:t>
            </w:r>
            <w:proofErr w:type="spellEnd"/>
            <w:r w:rsidRPr="009D7B31">
              <w:rPr>
                <w:rFonts w:ascii="Calibri" w:eastAsia="Calibri" w:hAnsi="Calibri" w:cs="Calibri"/>
                <w:color w:val="000000"/>
                <w:sz w:val="17"/>
                <w:szCs w:val="17"/>
                <w:lang w:eastAsia="en-IN"/>
              </w:rPr>
              <w:t xml:space="preserve"> 30-day velocity → </w:t>
            </w:r>
            <w:proofErr w:type="spellStart"/>
            <w:r w:rsidRPr="009D7B31">
              <w:rPr>
                <w:rFonts w:ascii="Calibri" w:eastAsia="Calibri" w:hAnsi="Calibri" w:cs="Calibri"/>
                <w:color w:val="000000"/>
                <w:sz w:val="17"/>
                <w:szCs w:val="17"/>
                <w:lang w:eastAsia="en-IN"/>
              </w:rPr>
              <w:t>dynamicThreshold</w:t>
            </w:r>
            <w:proofErr w:type="spellEnd"/>
            <w:r w:rsidRPr="009D7B31">
              <w:rPr>
                <w:rFonts w:ascii="Calibri" w:eastAsia="Calibri" w:hAnsi="Calibri" w:cs="Calibri"/>
                <w:color w:val="000000"/>
                <w:sz w:val="17"/>
                <w:szCs w:val="17"/>
                <w:lang w:eastAsia="en-IN"/>
              </w:rPr>
              <w:t xml:space="preserve"> updated → if stock is below threshold and a supplier is </w:t>
            </w:r>
            <w:proofErr w:type="gramStart"/>
            <w:r w:rsidRPr="009D7B31">
              <w:rPr>
                <w:rFonts w:ascii="Calibri" w:eastAsia="Calibri" w:hAnsi="Calibri" w:cs="Calibri"/>
                <w:color w:val="000000"/>
                <w:sz w:val="17"/>
                <w:szCs w:val="17"/>
                <w:lang w:eastAsia="en-IN"/>
              </w:rPr>
              <w:t>linked,</w:t>
            </w:r>
            <w:proofErr w:type="gramEnd"/>
            <w:r w:rsidRPr="009D7B31">
              <w:rPr>
                <w:rFonts w:ascii="Calibri" w:eastAsia="Calibri" w:hAnsi="Calibri" w:cs="Calibri"/>
                <w:color w:val="000000"/>
                <w:sz w:val="17"/>
                <w:szCs w:val="17"/>
                <w:lang w:eastAsia="en-IN"/>
              </w:rPr>
              <w:t xml:space="preserve"> a draft PO is created → admin approves → Resend emails the supplier.</w:t>
            </w:r>
          </w:p>
        </w:tc>
      </w:tr>
    </w:tbl>
    <w:p w14:paraId="38A813D4" w14:textId="77777777" w:rsidR="009D7B31" w:rsidRPr="009D7B31" w:rsidRDefault="009D7B31" w:rsidP="009D7B31">
      <w:pPr>
        <w:pBdr>
          <w:bottom w:val="single" w:sz="6" w:space="4" w:color="2E74B5"/>
        </w:pBdr>
        <w:spacing w:before="320" w:after="160" w:line="240" w:lineRule="auto"/>
        <w:outlineLvl w:val="0"/>
        <w:rPr>
          <w:rFonts w:ascii="Calibri" w:eastAsia="Calibri" w:hAnsi="Calibri" w:cs="Calibri"/>
          <w:color w:val="2E74B5"/>
          <w:sz w:val="32"/>
          <w:szCs w:val="32"/>
          <w:lang w:eastAsia="en-IN"/>
        </w:rPr>
      </w:pPr>
      <w:r w:rsidRPr="009D7B31">
        <w:rPr>
          <w:rFonts w:ascii="Calibri" w:eastAsia="Calibri" w:hAnsi="Calibri" w:cs="Calibri"/>
          <w:b/>
          <w:bCs/>
          <w:color w:val="1F3864"/>
          <w:sz w:val="30"/>
          <w:szCs w:val="30"/>
          <w:lang w:eastAsia="en-IN"/>
        </w:rPr>
        <w:t>5. Index</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600"/>
        <w:gridCol w:w="5760"/>
      </w:tblGrid>
      <w:tr w:rsidR="009D7B31" w:rsidRPr="009D7B31" w14:paraId="02DB7572" w14:textId="77777777" w:rsidTr="00286727">
        <w:trPr>
          <w:tblHeader/>
        </w:trPr>
        <w:tc>
          <w:tcPr>
            <w:tcW w:w="3600" w:type="dxa"/>
            <w:shd w:val="clear" w:color="auto" w:fill="1F3864"/>
            <w:tcMar>
              <w:top w:w="60" w:type="dxa"/>
              <w:left w:w="90" w:type="dxa"/>
              <w:bottom w:w="60" w:type="dxa"/>
              <w:right w:w="90" w:type="dxa"/>
            </w:tcMar>
            <w:vAlign w:val="center"/>
          </w:tcPr>
          <w:p w14:paraId="230D7A7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Term</w:t>
            </w:r>
          </w:p>
        </w:tc>
        <w:tc>
          <w:tcPr>
            <w:tcW w:w="5760" w:type="dxa"/>
            <w:shd w:val="clear" w:color="auto" w:fill="1F3864"/>
            <w:tcMar>
              <w:top w:w="60" w:type="dxa"/>
              <w:left w:w="90" w:type="dxa"/>
              <w:bottom w:w="60" w:type="dxa"/>
              <w:right w:w="90" w:type="dxa"/>
            </w:tcMar>
            <w:vAlign w:val="center"/>
          </w:tcPr>
          <w:p w14:paraId="572007E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b/>
                <w:bCs/>
                <w:color w:val="FFFFFF"/>
                <w:sz w:val="18"/>
                <w:szCs w:val="18"/>
                <w:lang w:eastAsia="en-IN"/>
              </w:rPr>
              <w:t>Section(s)</w:t>
            </w:r>
          </w:p>
        </w:tc>
      </w:tr>
      <w:tr w:rsidR="009D7B31" w:rsidRPr="009D7B31" w14:paraId="585011F9" w14:textId="77777777" w:rsidTr="00286727">
        <w:tc>
          <w:tcPr>
            <w:tcW w:w="3600" w:type="dxa"/>
            <w:tcMar>
              <w:top w:w="60" w:type="dxa"/>
              <w:left w:w="90" w:type="dxa"/>
              <w:bottom w:w="60" w:type="dxa"/>
              <w:right w:w="90" w:type="dxa"/>
            </w:tcMar>
            <w:vAlign w:val="center"/>
          </w:tcPr>
          <w:p w14:paraId="3835520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AI Prediction Log / Dynamic Threshold</w:t>
            </w:r>
          </w:p>
        </w:tc>
        <w:tc>
          <w:tcPr>
            <w:tcW w:w="5760" w:type="dxa"/>
            <w:tcMar>
              <w:top w:w="60" w:type="dxa"/>
              <w:left w:w="90" w:type="dxa"/>
              <w:bottom w:w="60" w:type="dxa"/>
              <w:right w:w="90" w:type="dxa"/>
            </w:tcMar>
            <w:vAlign w:val="center"/>
          </w:tcPr>
          <w:p w14:paraId="7099D36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1.3, 2.2, 3.1.8, Appendix A</w:t>
            </w:r>
          </w:p>
        </w:tc>
      </w:tr>
      <w:tr w:rsidR="009D7B31" w:rsidRPr="009D7B31" w14:paraId="5C41E206" w14:textId="77777777" w:rsidTr="00286727">
        <w:tc>
          <w:tcPr>
            <w:tcW w:w="3600" w:type="dxa"/>
            <w:tcMar>
              <w:top w:w="60" w:type="dxa"/>
              <w:left w:w="90" w:type="dxa"/>
              <w:bottom w:w="60" w:type="dxa"/>
              <w:right w:w="90" w:type="dxa"/>
            </w:tcMar>
            <w:vAlign w:val="center"/>
          </w:tcPr>
          <w:p w14:paraId="12CE6B8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Approval Workflow</w:t>
            </w:r>
          </w:p>
        </w:tc>
        <w:tc>
          <w:tcPr>
            <w:tcW w:w="5760" w:type="dxa"/>
            <w:tcMar>
              <w:top w:w="60" w:type="dxa"/>
              <w:left w:w="90" w:type="dxa"/>
              <w:bottom w:w="60" w:type="dxa"/>
              <w:right w:w="90" w:type="dxa"/>
            </w:tcMar>
            <w:vAlign w:val="center"/>
          </w:tcPr>
          <w:p w14:paraId="13FFED5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2.2, 2.3, 3.1.4, Appendix C (UC-2)</w:t>
            </w:r>
          </w:p>
        </w:tc>
      </w:tr>
      <w:tr w:rsidR="009D7B31" w:rsidRPr="009D7B31" w14:paraId="4C01271A" w14:textId="77777777" w:rsidTr="00286727">
        <w:tc>
          <w:tcPr>
            <w:tcW w:w="3600" w:type="dxa"/>
            <w:tcMar>
              <w:top w:w="60" w:type="dxa"/>
              <w:left w:w="90" w:type="dxa"/>
              <w:bottom w:w="60" w:type="dxa"/>
              <w:right w:w="90" w:type="dxa"/>
            </w:tcMar>
            <w:vAlign w:val="center"/>
          </w:tcPr>
          <w:p w14:paraId="6688E6D4"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Audit Log</w:t>
            </w:r>
          </w:p>
        </w:tc>
        <w:tc>
          <w:tcPr>
            <w:tcW w:w="5760" w:type="dxa"/>
            <w:tcMar>
              <w:top w:w="60" w:type="dxa"/>
              <w:left w:w="90" w:type="dxa"/>
              <w:bottom w:w="60" w:type="dxa"/>
              <w:right w:w="90" w:type="dxa"/>
            </w:tcMar>
            <w:vAlign w:val="center"/>
          </w:tcPr>
          <w:p w14:paraId="2D0C4D6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2.2, 3.1.5</w:t>
            </w:r>
          </w:p>
        </w:tc>
      </w:tr>
      <w:tr w:rsidR="009D7B31" w:rsidRPr="009D7B31" w14:paraId="1ADE28A3" w14:textId="77777777" w:rsidTr="00286727">
        <w:tc>
          <w:tcPr>
            <w:tcW w:w="3600" w:type="dxa"/>
            <w:tcMar>
              <w:top w:w="60" w:type="dxa"/>
              <w:left w:w="90" w:type="dxa"/>
              <w:bottom w:w="60" w:type="dxa"/>
              <w:right w:w="90" w:type="dxa"/>
            </w:tcMar>
            <w:vAlign w:val="center"/>
          </w:tcPr>
          <w:p w14:paraId="6345F85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Authentication (Clerk)</w:t>
            </w:r>
          </w:p>
        </w:tc>
        <w:tc>
          <w:tcPr>
            <w:tcW w:w="5760" w:type="dxa"/>
            <w:tcMar>
              <w:top w:w="60" w:type="dxa"/>
              <w:left w:w="90" w:type="dxa"/>
              <w:bottom w:w="60" w:type="dxa"/>
              <w:right w:w="90" w:type="dxa"/>
            </w:tcMar>
            <w:vAlign w:val="center"/>
          </w:tcPr>
          <w:p w14:paraId="0E562BE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2.1, 2.4, 3.1.1, 3.4</w:t>
            </w:r>
          </w:p>
        </w:tc>
      </w:tr>
      <w:tr w:rsidR="009D7B31" w:rsidRPr="009D7B31" w14:paraId="0EDA9900" w14:textId="77777777" w:rsidTr="00286727">
        <w:tc>
          <w:tcPr>
            <w:tcW w:w="3600" w:type="dxa"/>
            <w:tcMar>
              <w:top w:w="60" w:type="dxa"/>
              <w:left w:w="90" w:type="dxa"/>
              <w:bottom w:w="60" w:type="dxa"/>
              <w:right w:w="90" w:type="dxa"/>
            </w:tcMar>
            <w:vAlign w:val="center"/>
          </w:tcPr>
          <w:p w14:paraId="57C9BD2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Autonomous Procurement</w:t>
            </w:r>
          </w:p>
        </w:tc>
        <w:tc>
          <w:tcPr>
            <w:tcW w:w="5760" w:type="dxa"/>
            <w:tcMar>
              <w:top w:w="60" w:type="dxa"/>
              <w:left w:w="90" w:type="dxa"/>
              <w:bottom w:w="60" w:type="dxa"/>
              <w:right w:w="90" w:type="dxa"/>
            </w:tcMar>
            <w:vAlign w:val="center"/>
          </w:tcPr>
          <w:p w14:paraId="716A1CA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2.2, 3.1.8, Appendix C (UC-5)</w:t>
            </w:r>
          </w:p>
        </w:tc>
      </w:tr>
      <w:tr w:rsidR="009D7B31" w:rsidRPr="009D7B31" w14:paraId="65D74A41" w14:textId="77777777" w:rsidTr="00286727">
        <w:tc>
          <w:tcPr>
            <w:tcW w:w="3600" w:type="dxa"/>
            <w:tcMar>
              <w:top w:w="60" w:type="dxa"/>
              <w:left w:w="90" w:type="dxa"/>
              <w:bottom w:w="60" w:type="dxa"/>
              <w:right w:w="90" w:type="dxa"/>
            </w:tcMar>
            <w:vAlign w:val="center"/>
          </w:tcPr>
          <w:p w14:paraId="732C568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Barcode Management</w:t>
            </w:r>
          </w:p>
        </w:tc>
        <w:tc>
          <w:tcPr>
            <w:tcW w:w="5760" w:type="dxa"/>
            <w:tcMar>
              <w:top w:w="60" w:type="dxa"/>
              <w:left w:w="90" w:type="dxa"/>
              <w:bottom w:w="60" w:type="dxa"/>
              <w:right w:w="90" w:type="dxa"/>
            </w:tcMar>
            <w:vAlign w:val="center"/>
          </w:tcPr>
          <w:p w14:paraId="0701A9A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2.2, 3.1.5</w:t>
            </w:r>
          </w:p>
        </w:tc>
      </w:tr>
      <w:tr w:rsidR="009D7B31" w:rsidRPr="009D7B31" w14:paraId="713268C3" w14:textId="77777777" w:rsidTr="00286727">
        <w:tc>
          <w:tcPr>
            <w:tcW w:w="3600" w:type="dxa"/>
            <w:tcMar>
              <w:top w:w="60" w:type="dxa"/>
              <w:left w:w="90" w:type="dxa"/>
              <w:bottom w:w="60" w:type="dxa"/>
              <w:right w:w="90" w:type="dxa"/>
            </w:tcMar>
            <w:vAlign w:val="center"/>
          </w:tcPr>
          <w:p w14:paraId="0F489BD9"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CSV Import/Export</w:t>
            </w:r>
          </w:p>
        </w:tc>
        <w:tc>
          <w:tcPr>
            <w:tcW w:w="5760" w:type="dxa"/>
            <w:tcMar>
              <w:top w:w="60" w:type="dxa"/>
              <w:left w:w="90" w:type="dxa"/>
              <w:bottom w:w="60" w:type="dxa"/>
              <w:right w:w="90" w:type="dxa"/>
            </w:tcMar>
            <w:vAlign w:val="center"/>
          </w:tcPr>
          <w:p w14:paraId="6F8F8D7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2.2, 3.1.7</w:t>
            </w:r>
          </w:p>
        </w:tc>
      </w:tr>
      <w:tr w:rsidR="009D7B31" w:rsidRPr="009D7B31" w14:paraId="0CDA6B53" w14:textId="77777777" w:rsidTr="00286727">
        <w:tc>
          <w:tcPr>
            <w:tcW w:w="3600" w:type="dxa"/>
            <w:tcMar>
              <w:top w:w="60" w:type="dxa"/>
              <w:left w:w="90" w:type="dxa"/>
              <w:bottom w:w="60" w:type="dxa"/>
              <w:right w:w="90" w:type="dxa"/>
            </w:tcMar>
            <w:vAlign w:val="center"/>
          </w:tcPr>
          <w:p w14:paraId="35EA07F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Dashboard / Analytics</w:t>
            </w:r>
          </w:p>
        </w:tc>
        <w:tc>
          <w:tcPr>
            <w:tcW w:w="5760" w:type="dxa"/>
            <w:tcMar>
              <w:top w:w="60" w:type="dxa"/>
              <w:left w:w="90" w:type="dxa"/>
              <w:bottom w:w="60" w:type="dxa"/>
              <w:right w:w="90" w:type="dxa"/>
            </w:tcMar>
            <w:vAlign w:val="center"/>
          </w:tcPr>
          <w:p w14:paraId="6E3F48D8"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2.2, 3.2.1</w:t>
            </w:r>
          </w:p>
        </w:tc>
      </w:tr>
      <w:tr w:rsidR="009D7B31" w:rsidRPr="009D7B31" w14:paraId="082AB6BC" w14:textId="77777777" w:rsidTr="00286727">
        <w:tc>
          <w:tcPr>
            <w:tcW w:w="3600" w:type="dxa"/>
            <w:tcMar>
              <w:top w:w="60" w:type="dxa"/>
              <w:left w:w="90" w:type="dxa"/>
              <w:bottom w:w="60" w:type="dxa"/>
              <w:right w:w="90" w:type="dxa"/>
            </w:tcMar>
            <w:vAlign w:val="center"/>
          </w:tcPr>
          <w:p w14:paraId="32541583"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Demand Forecasting (AI)</w:t>
            </w:r>
          </w:p>
        </w:tc>
        <w:tc>
          <w:tcPr>
            <w:tcW w:w="5760" w:type="dxa"/>
            <w:tcMar>
              <w:top w:w="60" w:type="dxa"/>
              <w:left w:w="90" w:type="dxa"/>
              <w:bottom w:w="60" w:type="dxa"/>
              <w:right w:w="90" w:type="dxa"/>
            </w:tcMar>
            <w:vAlign w:val="center"/>
          </w:tcPr>
          <w:p w14:paraId="5ECA0B92"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1.2, 2.2, 3.1.8</w:t>
            </w:r>
          </w:p>
        </w:tc>
      </w:tr>
      <w:tr w:rsidR="009D7B31" w:rsidRPr="009D7B31" w14:paraId="16287C7B" w14:textId="77777777" w:rsidTr="00286727">
        <w:tc>
          <w:tcPr>
            <w:tcW w:w="3600" w:type="dxa"/>
            <w:tcMar>
              <w:top w:w="60" w:type="dxa"/>
              <w:left w:w="90" w:type="dxa"/>
              <w:bottom w:w="60" w:type="dxa"/>
              <w:right w:w="90" w:type="dxa"/>
            </w:tcMar>
            <w:vAlign w:val="center"/>
          </w:tcPr>
          <w:p w14:paraId="69B103D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Free Tier Limits</w:t>
            </w:r>
          </w:p>
        </w:tc>
        <w:tc>
          <w:tcPr>
            <w:tcW w:w="5760" w:type="dxa"/>
            <w:tcMar>
              <w:top w:w="60" w:type="dxa"/>
              <w:left w:w="90" w:type="dxa"/>
              <w:bottom w:w="60" w:type="dxa"/>
              <w:right w:w="90" w:type="dxa"/>
            </w:tcMar>
            <w:vAlign w:val="center"/>
          </w:tcPr>
          <w:p w14:paraId="46ED3C2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2.2, 2.4, 3.1.7</w:t>
            </w:r>
          </w:p>
        </w:tc>
      </w:tr>
      <w:tr w:rsidR="009D7B31" w:rsidRPr="009D7B31" w14:paraId="5B8378BB" w14:textId="77777777" w:rsidTr="00286727">
        <w:tc>
          <w:tcPr>
            <w:tcW w:w="3600" w:type="dxa"/>
            <w:tcMar>
              <w:top w:w="60" w:type="dxa"/>
              <w:left w:w="90" w:type="dxa"/>
              <w:bottom w:w="60" w:type="dxa"/>
              <w:right w:w="90" w:type="dxa"/>
            </w:tcMar>
            <w:vAlign w:val="center"/>
          </w:tcPr>
          <w:p w14:paraId="2A3C40E5"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Low-Stock Alerts</w:t>
            </w:r>
          </w:p>
        </w:tc>
        <w:tc>
          <w:tcPr>
            <w:tcW w:w="5760" w:type="dxa"/>
            <w:tcMar>
              <w:top w:w="60" w:type="dxa"/>
              <w:left w:w="90" w:type="dxa"/>
              <w:bottom w:w="60" w:type="dxa"/>
              <w:right w:w="90" w:type="dxa"/>
            </w:tcMar>
            <w:vAlign w:val="center"/>
          </w:tcPr>
          <w:p w14:paraId="64924C3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2.2, 3.1.3, Appendix C (UC-4)</w:t>
            </w:r>
          </w:p>
        </w:tc>
      </w:tr>
      <w:tr w:rsidR="009D7B31" w:rsidRPr="009D7B31" w14:paraId="25B42393" w14:textId="77777777" w:rsidTr="00286727">
        <w:tc>
          <w:tcPr>
            <w:tcW w:w="3600" w:type="dxa"/>
            <w:tcMar>
              <w:top w:w="60" w:type="dxa"/>
              <w:left w:w="90" w:type="dxa"/>
              <w:bottom w:w="60" w:type="dxa"/>
              <w:right w:w="90" w:type="dxa"/>
            </w:tcMar>
            <w:vAlign w:val="center"/>
          </w:tcPr>
          <w:p w14:paraId="5DBB7D17"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Multi-Tenancy</w:t>
            </w:r>
          </w:p>
        </w:tc>
        <w:tc>
          <w:tcPr>
            <w:tcW w:w="5760" w:type="dxa"/>
            <w:tcMar>
              <w:top w:w="60" w:type="dxa"/>
              <w:left w:w="90" w:type="dxa"/>
              <w:bottom w:w="60" w:type="dxa"/>
              <w:right w:w="90" w:type="dxa"/>
            </w:tcMar>
            <w:vAlign w:val="center"/>
          </w:tcPr>
          <w:p w14:paraId="7CBACF6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2.1, 2.4, 3.6 (Security)</w:t>
            </w:r>
          </w:p>
        </w:tc>
      </w:tr>
      <w:tr w:rsidR="009D7B31" w:rsidRPr="009D7B31" w14:paraId="12CFCDAB" w14:textId="77777777" w:rsidTr="00286727">
        <w:tc>
          <w:tcPr>
            <w:tcW w:w="3600" w:type="dxa"/>
            <w:tcMar>
              <w:top w:w="60" w:type="dxa"/>
              <w:left w:w="90" w:type="dxa"/>
              <w:bottom w:w="60" w:type="dxa"/>
              <w:right w:w="90" w:type="dxa"/>
            </w:tcMar>
            <w:vAlign w:val="center"/>
          </w:tcPr>
          <w:p w14:paraId="0AC580D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Product Management</w:t>
            </w:r>
          </w:p>
        </w:tc>
        <w:tc>
          <w:tcPr>
            <w:tcW w:w="5760" w:type="dxa"/>
            <w:tcMar>
              <w:top w:w="60" w:type="dxa"/>
              <w:left w:w="90" w:type="dxa"/>
              <w:bottom w:w="60" w:type="dxa"/>
              <w:right w:w="90" w:type="dxa"/>
            </w:tcMar>
            <w:vAlign w:val="center"/>
          </w:tcPr>
          <w:p w14:paraId="55ED7C8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2.2, 3.1.2</w:t>
            </w:r>
          </w:p>
        </w:tc>
      </w:tr>
      <w:tr w:rsidR="009D7B31" w:rsidRPr="009D7B31" w14:paraId="6D99E397" w14:textId="77777777" w:rsidTr="00286727">
        <w:tc>
          <w:tcPr>
            <w:tcW w:w="3600" w:type="dxa"/>
            <w:tcMar>
              <w:top w:w="60" w:type="dxa"/>
              <w:left w:w="90" w:type="dxa"/>
              <w:bottom w:w="60" w:type="dxa"/>
              <w:right w:w="90" w:type="dxa"/>
            </w:tcMar>
            <w:vAlign w:val="center"/>
          </w:tcPr>
          <w:p w14:paraId="4911E58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Purchase Order (PO)</w:t>
            </w:r>
          </w:p>
        </w:tc>
        <w:tc>
          <w:tcPr>
            <w:tcW w:w="5760" w:type="dxa"/>
            <w:tcMar>
              <w:top w:w="60" w:type="dxa"/>
              <w:left w:w="90" w:type="dxa"/>
              <w:bottom w:w="60" w:type="dxa"/>
              <w:right w:w="90" w:type="dxa"/>
            </w:tcMar>
            <w:vAlign w:val="center"/>
          </w:tcPr>
          <w:p w14:paraId="4EA01030"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1.3, 2.2, 3.1.8, Appendix A, C (UC-5)</w:t>
            </w:r>
          </w:p>
        </w:tc>
      </w:tr>
      <w:tr w:rsidR="009D7B31" w:rsidRPr="009D7B31" w14:paraId="2B1CA25E" w14:textId="77777777" w:rsidTr="00286727">
        <w:tc>
          <w:tcPr>
            <w:tcW w:w="3600" w:type="dxa"/>
            <w:tcMar>
              <w:top w:w="60" w:type="dxa"/>
              <w:left w:w="90" w:type="dxa"/>
              <w:bottom w:w="60" w:type="dxa"/>
              <w:right w:w="90" w:type="dxa"/>
            </w:tcMar>
            <w:vAlign w:val="center"/>
          </w:tcPr>
          <w:p w14:paraId="43BD161C"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Rate Limiting</w:t>
            </w:r>
          </w:p>
        </w:tc>
        <w:tc>
          <w:tcPr>
            <w:tcW w:w="5760" w:type="dxa"/>
            <w:tcMar>
              <w:top w:w="60" w:type="dxa"/>
              <w:left w:w="90" w:type="dxa"/>
              <w:bottom w:w="60" w:type="dxa"/>
              <w:right w:w="90" w:type="dxa"/>
            </w:tcMar>
            <w:vAlign w:val="center"/>
          </w:tcPr>
          <w:p w14:paraId="48060C8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2.4, 3.3, 3.6 (Security)</w:t>
            </w:r>
          </w:p>
        </w:tc>
      </w:tr>
      <w:tr w:rsidR="009D7B31" w:rsidRPr="009D7B31" w14:paraId="46864AB1" w14:textId="77777777" w:rsidTr="00286727">
        <w:tc>
          <w:tcPr>
            <w:tcW w:w="3600" w:type="dxa"/>
            <w:tcMar>
              <w:top w:w="60" w:type="dxa"/>
              <w:left w:w="90" w:type="dxa"/>
              <w:bottom w:w="60" w:type="dxa"/>
              <w:right w:w="90" w:type="dxa"/>
            </w:tcMar>
            <w:vAlign w:val="center"/>
          </w:tcPr>
          <w:p w14:paraId="048DB084" w14:textId="77777777" w:rsidR="009D7B31" w:rsidRPr="009D7B31" w:rsidRDefault="009D7B31" w:rsidP="009D7B31">
            <w:pPr>
              <w:spacing w:after="0" w:line="240" w:lineRule="auto"/>
              <w:rPr>
                <w:rFonts w:ascii="Calibri" w:eastAsia="Calibri" w:hAnsi="Calibri" w:cs="Calibri"/>
                <w:sz w:val="20"/>
                <w:szCs w:val="20"/>
                <w:lang w:eastAsia="en-IN"/>
              </w:rPr>
            </w:pPr>
            <w:proofErr w:type="spellStart"/>
            <w:r w:rsidRPr="009D7B31">
              <w:rPr>
                <w:rFonts w:ascii="Calibri" w:eastAsia="Calibri" w:hAnsi="Calibri" w:cs="Calibri"/>
                <w:color w:val="000000"/>
                <w:sz w:val="17"/>
                <w:szCs w:val="17"/>
                <w:lang w:eastAsia="en-IN"/>
              </w:rPr>
              <w:t>Razorpay</w:t>
            </w:r>
            <w:proofErr w:type="spellEnd"/>
            <w:r w:rsidRPr="009D7B31">
              <w:rPr>
                <w:rFonts w:ascii="Calibri" w:eastAsia="Calibri" w:hAnsi="Calibri" w:cs="Calibri"/>
                <w:color w:val="000000"/>
                <w:sz w:val="17"/>
                <w:szCs w:val="17"/>
                <w:lang w:eastAsia="en-IN"/>
              </w:rPr>
              <w:t xml:space="preserve"> / Billing</w:t>
            </w:r>
          </w:p>
        </w:tc>
        <w:tc>
          <w:tcPr>
            <w:tcW w:w="5760" w:type="dxa"/>
            <w:tcMar>
              <w:top w:w="60" w:type="dxa"/>
              <w:left w:w="90" w:type="dxa"/>
              <w:bottom w:w="60" w:type="dxa"/>
              <w:right w:w="90" w:type="dxa"/>
            </w:tcMar>
            <w:vAlign w:val="center"/>
          </w:tcPr>
          <w:p w14:paraId="4AB96C8D"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2.1, 3.1.6, Appendix C (UC-3)</w:t>
            </w:r>
          </w:p>
        </w:tc>
      </w:tr>
      <w:tr w:rsidR="009D7B31" w:rsidRPr="009D7B31" w14:paraId="141AE40A" w14:textId="77777777" w:rsidTr="00286727">
        <w:tc>
          <w:tcPr>
            <w:tcW w:w="3600" w:type="dxa"/>
            <w:tcMar>
              <w:top w:w="60" w:type="dxa"/>
              <w:left w:w="90" w:type="dxa"/>
              <w:bottom w:w="60" w:type="dxa"/>
              <w:right w:w="90" w:type="dxa"/>
            </w:tcMar>
            <w:vAlign w:val="center"/>
          </w:tcPr>
          <w:p w14:paraId="28EC509A"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Stock Transaction</w:t>
            </w:r>
          </w:p>
        </w:tc>
        <w:tc>
          <w:tcPr>
            <w:tcW w:w="5760" w:type="dxa"/>
            <w:tcMar>
              <w:top w:w="60" w:type="dxa"/>
              <w:left w:w="90" w:type="dxa"/>
              <w:bottom w:w="60" w:type="dxa"/>
              <w:right w:w="90" w:type="dxa"/>
            </w:tcMar>
            <w:vAlign w:val="center"/>
          </w:tcPr>
          <w:p w14:paraId="0CDCF7CB"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2.2, 3.1.3</w:t>
            </w:r>
          </w:p>
        </w:tc>
      </w:tr>
      <w:tr w:rsidR="009D7B31" w:rsidRPr="009D7B31" w14:paraId="6E381146" w14:textId="77777777" w:rsidTr="00286727">
        <w:tc>
          <w:tcPr>
            <w:tcW w:w="3600" w:type="dxa"/>
            <w:tcMar>
              <w:top w:w="60" w:type="dxa"/>
              <w:left w:w="90" w:type="dxa"/>
              <w:bottom w:w="60" w:type="dxa"/>
              <w:right w:w="90" w:type="dxa"/>
            </w:tcMar>
            <w:vAlign w:val="center"/>
          </w:tcPr>
          <w:p w14:paraId="66AB1D6F"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Supplier Management</w:t>
            </w:r>
          </w:p>
        </w:tc>
        <w:tc>
          <w:tcPr>
            <w:tcW w:w="5760" w:type="dxa"/>
            <w:tcMar>
              <w:top w:w="60" w:type="dxa"/>
              <w:left w:w="90" w:type="dxa"/>
              <w:bottom w:w="60" w:type="dxa"/>
              <w:right w:w="90" w:type="dxa"/>
            </w:tcMar>
            <w:vAlign w:val="center"/>
          </w:tcPr>
          <w:p w14:paraId="4D95284E" w14:textId="77777777" w:rsidR="009D7B31" w:rsidRPr="009D7B31" w:rsidRDefault="009D7B31" w:rsidP="009D7B31">
            <w:pPr>
              <w:spacing w:after="0" w:line="240" w:lineRule="auto"/>
              <w:rPr>
                <w:rFonts w:ascii="Calibri" w:eastAsia="Calibri" w:hAnsi="Calibri" w:cs="Calibri"/>
                <w:sz w:val="20"/>
                <w:szCs w:val="20"/>
                <w:lang w:eastAsia="en-IN"/>
              </w:rPr>
            </w:pPr>
            <w:r w:rsidRPr="009D7B31">
              <w:rPr>
                <w:rFonts w:ascii="Calibri" w:eastAsia="Calibri" w:hAnsi="Calibri" w:cs="Calibri"/>
                <w:color w:val="000000"/>
                <w:sz w:val="17"/>
                <w:szCs w:val="17"/>
                <w:lang w:eastAsia="en-IN"/>
              </w:rPr>
              <w:t>2.2, 3.1.8</w:t>
            </w:r>
          </w:p>
        </w:tc>
      </w:tr>
    </w:tbl>
    <w:p w14:paraId="641A6D1B" w14:textId="77777777" w:rsidR="009D7B31" w:rsidRPr="009D7B31" w:rsidRDefault="009D7B31" w:rsidP="009D7B31">
      <w:pPr>
        <w:rPr>
          <w:rFonts w:ascii="Times New Roman" w:hAnsi="Times New Roman" w:cs="Times New Roman"/>
          <w:sz w:val="24"/>
          <w:szCs w:val="24"/>
          <w:lang w:val="en-US"/>
        </w:rPr>
      </w:pPr>
    </w:p>
    <w:sectPr w:rsidR="009D7B31" w:rsidRPr="009D7B31" w:rsidSect="005D7449">
      <w:headerReference w:type="even" r:id="rId10"/>
      <w:headerReference w:type="default" r:id="rId11"/>
      <w:footerReference w:type="default" r:id="rId12"/>
      <w:headerReference w:type="first" r:id="rId13"/>
      <w:pgSz w:w="11906" w:h="16838"/>
      <w:pgMar w:top="142" w:right="1440" w:bottom="142" w:left="1440" w:header="708" w:footer="233" w:gutter="0"/>
      <w:pgBorders w:offsetFrom="page">
        <w:top w:val="double" w:sz="6" w:space="20" w:color="auto"/>
        <w:left w:val="double" w:sz="6" w:space="20" w:color="auto"/>
        <w:bottom w:val="double" w:sz="6" w:space="20" w:color="auto"/>
        <w:right w:val="double" w:sz="6" w:space="2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AFDC2" w14:textId="77777777" w:rsidR="00B74A98" w:rsidRDefault="00B74A98" w:rsidP="00145A6E">
      <w:pPr>
        <w:spacing w:after="0" w:line="240" w:lineRule="auto"/>
      </w:pPr>
      <w:r>
        <w:separator/>
      </w:r>
    </w:p>
  </w:endnote>
  <w:endnote w:type="continuationSeparator" w:id="0">
    <w:p w14:paraId="6649964C" w14:textId="77777777" w:rsidR="00B74A98" w:rsidRDefault="00B74A98" w:rsidP="00145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285D" w14:textId="77777777" w:rsidR="009D7B31" w:rsidRDefault="009D7B31">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74E5" w14:textId="2FE0DDCC" w:rsidR="00BC19CD" w:rsidRDefault="005D7449">
    <w:pPr>
      <w:pStyle w:val="Footer"/>
    </w:pPr>
    <w:r>
      <w:rPr>
        <w:noProof/>
        <w:sz w:val="28"/>
        <w:lang w:eastAsia="en-IN"/>
      </w:rPr>
      <mc:AlternateContent>
        <mc:Choice Requires="wps">
          <w:drawing>
            <wp:anchor distT="0" distB="0" distL="114300" distR="114300" simplePos="0" relativeHeight="251661312" behindDoc="0" locked="0" layoutInCell="1" allowOverlap="1" wp14:anchorId="4E923568" wp14:editId="5A17B4D1">
              <wp:simplePos x="0" y="0"/>
              <wp:positionH relativeFrom="margin">
                <wp:posOffset>-658495</wp:posOffset>
              </wp:positionH>
              <wp:positionV relativeFrom="paragraph">
                <wp:posOffset>189865</wp:posOffset>
              </wp:positionV>
              <wp:extent cx="7029450" cy="1905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FEF30" id="Straight Connector 1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1.85pt,14.95pt" to="501.6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" strokecolor="black [3213]" strokeweight="1.5pt">
              <v:stroke linestyle="thinThin"/>
              <w10:wrap anchorx="margin"/>
            </v:line>
          </w:pict>
        </mc:Fallback>
      </mc:AlternateContent>
    </w:r>
  </w:p>
  <w:tbl>
    <w:tblPr>
      <w:tblStyle w:val="TableGrid"/>
      <w:tblW w:w="11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5952"/>
    </w:tblGrid>
    <w:tr w:rsidR="00BC19CD" w:rsidRPr="00FF0094" w14:paraId="7F885FDC" w14:textId="77777777" w:rsidTr="00645293">
      <w:trPr>
        <w:trHeight w:val="165"/>
        <w:jc w:val="center"/>
      </w:trPr>
      <w:tc>
        <w:tcPr>
          <w:tcW w:w="5048" w:type="dxa"/>
          <w:vAlign w:val="bottom"/>
        </w:tcPr>
        <w:p w14:paraId="4D4534CE" w14:textId="77777777" w:rsidR="00645293" w:rsidRPr="00645293" w:rsidRDefault="00645293" w:rsidP="00645293">
          <w:pPr>
            <w:spacing w:line="360" w:lineRule="auto"/>
            <w:jc w:val="center"/>
            <w:rPr>
              <w:sz w:val="12"/>
              <w:lang w:val="en-US"/>
            </w:rPr>
          </w:pPr>
        </w:p>
        <w:p w14:paraId="7307A4D7" w14:textId="77777777" w:rsidR="00BC19CD" w:rsidRPr="00616131" w:rsidRDefault="00645293" w:rsidP="009E507D">
          <w:pPr>
            <w:spacing w:line="360" w:lineRule="auto"/>
            <w:rPr>
              <w:sz w:val="24"/>
              <w:lang w:val="en-US"/>
            </w:rPr>
          </w:pPr>
          <w:r>
            <w:rPr>
              <w:sz w:val="24"/>
              <w:lang w:val="en-US"/>
            </w:rPr>
            <w:t>Page No. …………………</w:t>
          </w:r>
          <w:proofErr w:type="gramStart"/>
          <w:r>
            <w:rPr>
              <w:sz w:val="24"/>
              <w:lang w:val="en-US"/>
            </w:rPr>
            <w:t>…..</w:t>
          </w:r>
          <w:proofErr w:type="gramEnd"/>
        </w:p>
      </w:tc>
      <w:tc>
        <w:tcPr>
          <w:tcW w:w="5952" w:type="dxa"/>
          <w:vAlign w:val="bottom"/>
        </w:tcPr>
        <w:p w14:paraId="074BBC6D" w14:textId="77777777" w:rsidR="00BC19CD" w:rsidRPr="00616131" w:rsidRDefault="009E507D" w:rsidP="00645293">
          <w:pPr>
            <w:spacing w:line="360" w:lineRule="auto"/>
            <w:jc w:val="center"/>
            <w:rPr>
              <w:sz w:val="24"/>
              <w:szCs w:val="24"/>
              <w:lang w:val="en-US"/>
            </w:rPr>
          </w:pPr>
          <w:r>
            <w:rPr>
              <w:i/>
              <w:sz w:val="24"/>
              <w:szCs w:val="24"/>
              <w:lang w:val="en-US"/>
            </w:rPr>
            <w:t xml:space="preserve">                 </w:t>
          </w:r>
          <w:r w:rsidR="00BC19CD" w:rsidRPr="00616131">
            <w:rPr>
              <w:i/>
              <w:sz w:val="24"/>
              <w:szCs w:val="24"/>
              <w:lang w:val="en-US"/>
            </w:rPr>
            <w:t>Signature of the Faculty</w:t>
          </w:r>
          <w:r w:rsidR="00BC19CD">
            <w:rPr>
              <w:sz w:val="24"/>
              <w:szCs w:val="24"/>
              <w:lang w:val="en-US"/>
            </w:rPr>
            <w:t>………………………...</w:t>
          </w:r>
        </w:p>
      </w:tc>
    </w:tr>
  </w:tbl>
  <w:p w14:paraId="2DD278F4" w14:textId="77777777" w:rsidR="00BC19CD" w:rsidRDefault="00BC1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7D6B8" w14:textId="77777777" w:rsidR="00B74A98" w:rsidRDefault="00B74A98" w:rsidP="00145A6E">
      <w:pPr>
        <w:spacing w:after="0" w:line="240" w:lineRule="auto"/>
      </w:pPr>
      <w:r>
        <w:separator/>
      </w:r>
    </w:p>
  </w:footnote>
  <w:footnote w:type="continuationSeparator" w:id="0">
    <w:p w14:paraId="2181C168" w14:textId="77777777" w:rsidR="00B74A98" w:rsidRDefault="00B74A98" w:rsidP="00145A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5BBB" w14:textId="77777777" w:rsidR="009D7B31" w:rsidRPr="004206EE" w:rsidRDefault="009D7B31" w:rsidP="004206EE">
    <w:pP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ECE0" w14:textId="608E18C7" w:rsidR="005D7449" w:rsidRDefault="00000000">
    <w:pPr>
      <w:pStyle w:val="Header"/>
    </w:pPr>
    <w:r>
      <w:rPr>
        <w:noProof/>
        <w:lang w:eastAsia="en-IN"/>
      </w:rPr>
      <w:pict w14:anchorId="42DA9F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1" o:spid="_x0000_s1035" type="#_x0000_t75" style="position:absolute;margin-left:0;margin-top:0;width:331.05pt;height:436.8pt;z-index:-251653120;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523"/>
      <w:gridCol w:w="3798"/>
    </w:tblGrid>
    <w:tr w:rsidR="00BC19CD" w:rsidRPr="00FF0094" w14:paraId="610CB02D" w14:textId="77777777" w:rsidTr="006200E8">
      <w:trPr>
        <w:jc w:val="center"/>
      </w:trPr>
      <w:tc>
        <w:tcPr>
          <w:tcW w:w="4157" w:type="dxa"/>
        </w:tcPr>
        <w:p w14:paraId="5D334711" w14:textId="3CB85D66" w:rsidR="00BC19CD" w:rsidRPr="00616131" w:rsidRDefault="00BC19CD" w:rsidP="009E507D">
          <w:pPr>
            <w:rPr>
              <w:sz w:val="24"/>
              <w:lang w:val="en-US"/>
            </w:rPr>
          </w:pPr>
          <w:r>
            <w:rPr>
              <w:sz w:val="24"/>
              <w:lang w:val="en-US"/>
            </w:rPr>
            <w:t xml:space="preserve">Roll </w:t>
          </w:r>
          <w:proofErr w:type="gramStart"/>
          <w:r>
            <w:rPr>
              <w:sz w:val="24"/>
              <w:lang w:val="en-US"/>
            </w:rPr>
            <w:t>No:</w:t>
          </w:r>
          <w:r w:rsidRPr="00616131">
            <w:rPr>
              <w:sz w:val="24"/>
              <w:lang w:val="en-US"/>
            </w:rPr>
            <w:t>…</w:t>
          </w:r>
          <w:proofErr w:type="gramEnd"/>
          <w:r w:rsidR="00AC6361">
            <w:rPr>
              <w:sz w:val="24"/>
              <w:lang w:val="en-US"/>
            </w:rPr>
            <w:t>1601-24-733-327</w:t>
          </w:r>
          <w:r w:rsidRPr="00616131">
            <w:rPr>
              <w:sz w:val="24"/>
              <w:lang w:val="en-US"/>
            </w:rPr>
            <w:t>…</w:t>
          </w:r>
        </w:p>
      </w:tc>
      <w:tc>
        <w:tcPr>
          <w:tcW w:w="2523" w:type="dxa"/>
        </w:tcPr>
        <w:p w14:paraId="133A3C8F" w14:textId="08CD5763" w:rsidR="00BC19CD" w:rsidRPr="009A1776" w:rsidRDefault="009E507D" w:rsidP="009E507D">
          <w:pPr>
            <w:jc w:val="center"/>
            <w:rPr>
              <w:sz w:val="24"/>
              <w:szCs w:val="24"/>
              <w:lang w:val="en-US"/>
            </w:rPr>
          </w:pPr>
          <w:r>
            <w:rPr>
              <w:sz w:val="24"/>
              <w:szCs w:val="24"/>
              <w:lang w:val="en-US"/>
            </w:rPr>
            <w:t xml:space="preserve"> </w:t>
          </w:r>
          <w:r w:rsidR="00BC19CD" w:rsidRPr="009A1776">
            <w:rPr>
              <w:sz w:val="24"/>
              <w:szCs w:val="24"/>
              <w:lang w:val="en-US"/>
            </w:rPr>
            <w:t xml:space="preserve">Exp. </w:t>
          </w:r>
          <w:proofErr w:type="gramStart"/>
          <w:r w:rsidR="00BC19CD" w:rsidRPr="009A1776">
            <w:rPr>
              <w:sz w:val="24"/>
              <w:szCs w:val="24"/>
              <w:lang w:val="en-US"/>
            </w:rPr>
            <w:t>No:…</w:t>
          </w:r>
          <w:proofErr w:type="gramEnd"/>
          <w:r w:rsidR="00BC19CD" w:rsidRPr="009A1776">
            <w:rPr>
              <w:sz w:val="24"/>
              <w:szCs w:val="24"/>
              <w:lang w:val="en-US"/>
            </w:rPr>
            <w:t>…</w:t>
          </w:r>
          <w:r w:rsidR="0025480F">
            <w:rPr>
              <w:sz w:val="24"/>
              <w:szCs w:val="24"/>
              <w:lang w:val="en-US"/>
            </w:rPr>
            <w:t>1</w:t>
          </w:r>
          <w:proofErr w:type="gramStart"/>
          <w:r w:rsidR="00BC19CD">
            <w:rPr>
              <w:sz w:val="24"/>
              <w:szCs w:val="24"/>
              <w:lang w:val="en-US"/>
            </w:rPr>
            <w:t>…..</w:t>
          </w:r>
          <w:proofErr w:type="gramEnd"/>
          <w:r w:rsidR="00BC19CD" w:rsidRPr="009A1776">
            <w:rPr>
              <w:sz w:val="24"/>
              <w:szCs w:val="24"/>
              <w:lang w:val="en-US"/>
            </w:rPr>
            <w:t>…</w:t>
          </w:r>
        </w:p>
      </w:tc>
      <w:tc>
        <w:tcPr>
          <w:tcW w:w="3798" w:type="dxa"/>
        </w:tcPr>
        <w:p w14:paraId="3C31E436" w14:textId="64DBFE22" w:rsidR="00BC19CD" w:rsidRPr="009A1776" w:rsidRDefault="009E507D" w:rsidP="00BC19CD">
          <w:pPr>
            <w:jc w:val="center"/>
            <w:rPr>
              <w:sz w:val="24"/>
              <w:szCs w:val="24"/>
              <w:lang w:val="en-US"/>
            </w:rPr>
          </w:pPr>
          <w:r>
            <w:rPr>
              <w:sz w:val="24"/>
              <w:szCs w:val="24"/>
              <w:lang w:val="en-US"/>
            </w:rPr>
            <w:t xml:space="preserve">                    </w:t>
          </w:r>
          <w:proofErr w:type="gramStart"/>
          <w:r w:rsidR="00BC19CD" w:rsidRPr="009A1776">
            <w:rPr>
              <w:sz w:val="24"/>
              <w:szCs w:val="24"/>
              <w:lang w:val="en-US"/>
            </w:rPr>
            <w:t>Date:…</w:t>
          </w:r>
          <w:proofErr w:type="gramEnd"/>
          <w:r w:rsidR="00523702">
            <w:rPr>
              <w:sz w:val="24"/>
              <w:szCs w:val="24"/>
              <w:lang w:val="en-US"/>
            </w:rPr>
            <w:t>_</w:t>
          </w:r>
          <w:r w:rsidR="0025480F">
            <w:rPr>
              <w:sz w:val="24"/>
              <w:szCs w:val="24"/>
              <w:lang w:val="en-US"/>
            </w:rPr>
            <w:t>15</w:t>
          </w:r>
          <w:r w:rsidR="007D72A1">
            <w:rPr>
              <w:sz w:val="24"/>
              <w:szCs w:val="24"/>
              <w:lang w:val="en-US"/>
            </w:rPr>
            <w:t>/</w:t>
          </w:r>
          <w:r w:rsidR="00523702">
            <w:rPr>
              <w:sz w:val="24"/>
              <w:szCs w:val="24"/>
              <w:lang w:val="en-US"/>
            </w:rPr>
            <w:t>_</w:t>
          </w:r>
          <w:r w:rsidR="00087317">
            <w:rPr>
              <w:sz w:val="24"/>
              <w:szCs w:val="24"/>
              <w:lang w:val="en-US"/>
            </w:rPr>
            <w:t>7</w:t>
          </w:r>
          <w:r w:rsidR="00523702">
            <w:rPr>
              <w:sz w:val="24"/>
              <w:szCs w:val="24"/>
              <w:lang w:val="en-US"/>
            </w:rPr>
            <w:t>_</w:t>
          </w:r>
          <w:r w:rsidR="007D72A1">
            <w:rPr>
              <w:sz w:val="24"/>
              <w:szCs w:val="24"/>
              <w:lang w:val="en-US"/>
            </w:rPr>
            <w:t>/2026</w:t>
          </w:r>
        </w:p>
      </w:tc>
    </w:tr>
  </w:tbl>
  <w:p w14:paraId="3ECF8FE8" w14:textId="77777777" w:rsidR="00145A6E" w:rsidRDefault="00000000">
    <w:pPr>
      <w:pStyle w:val="Header"/>
    </w:pPr>
    <w:r>
      <w:rPr>
        <w:noProof/>
        <w:sz w:val="28"/>
        <w:lang w:eastAsia="en-IN"/>
      </w:rPr>
      <w:pict w14:anchorId="581974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2" o:spid="_x0000_s1036" type="#_x0000_t75" style="position:absolute;margin-left:0;margin-top:0;width:331.05pt;height:436.8pt;z-index:-251652096;mso-position-horizontal:center;mso-position-horizontal-relative:margin;mso-position-vertical:center;mso-position-vertical-relative:margin" o:allowincell="f">
          <v:imagedata r:id="rId1" o:title="CBIT LOGO SYMBOL" gain="19661f" blacklevel="22938f"/>
          <w10:wrap anchorx="margin" anchory="margin"/>
        </v:shape>
      </w:pict>
    </w:r>
    <w:r w:rsidR="00266F25">
      <w:rPr>
        <w:noProof/>
        <w:sz w:val="28"/>
        <w:lang w:eastAsia="en-IN"/>
      </w:rPr>
      <mc:AlternateContent>
        <mc:Choice Requires="wps">
          <w:drawing>
            <wp:anchor distT="0" distB="0" distL="114300" distR="114300" simplePos="0" relativeHeight="251659264" behindDoc="0" locked="0" layoutInCell="1" allowOverlap="1" wp14:anchorId="2F6A6448" wp14:editId="1F95E5B8">
              <wp:simplePos x="0" y="0"/>
              <wp:positionH relativeFrom="margin">
                <wp:posOffset>-640080</wp:posOffset>
              </wp:positionH>
              <wp:positionV relativeFrom="paragraph">
                <wp:posOffset>124460</wp:posOffset>
              </wp:positionV>
              <wp:extent cx="70294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401FBD"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4pt,9.8pt" to="503.1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" strokecolor="black [3213]" strokeweight="1.5pt">
              <v:stroke linestyle="thinThin"/>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99E9" w14:textId="4BB15866" w:rsidR="005D7449" w:rsidRDefault="00000000">
    <w:pPr>
      <w:pStyle w:val="Header"/>
    </w:pPr>
    <w:r>
      <w:rPr>
        <w:noProof/>
        <w:lang w:eastAsia="en-IN"/>
      </w:rPr>
      <w:pict w14:anchorId="63A8E5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0" o:spid="_x0000_s1034" type="#_x0000_t75" style="position:absolute;margin-left:0;margin-top:0;width:331.05pt;height:436.8pt;z-index:-251654144;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5F5"/>
    <w:multiLevelType w:val="hybridMultilevel"/>
    <w:tmpl w:val="AD367FBA"/>
    <w:lvl w:ilvl="0" w:tplc="985456CE">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86E6898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E66462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46D231C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7E8B3F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BB6329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FD6C360">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6EC5D3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2E8DC2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7362B42"/>
    <w:multiLevelType w:val="hybridMultilevel"/>
    <w:tmpl w:val="68CE252C"/>
    <w:lvl w:ilvl="0" w:tplc="813096DC">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B1EF9E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DA493F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5C00A4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A42D46E">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E9A1BEA">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4620EE4">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3169C3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1007F4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23773A36"/>
    <w:multiLevelType w:val="multilevel"/>
    <w:tmpl w:val="E21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D09A1"/>
    <w:multiLevelType w:val="hybridMultilevel"/>
    <w:tmpl w:val="45D448C2"/>
    <w:lvl w:ilvl="0" w:tplc="B2ECACAA">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FAA203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3FC6CB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B0CA8BA">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EECC3D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83E85C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9ECEA2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C42A57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40AA2F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2A525736"/>
    <w:multiLevelType w:val="multilevel"/>
    <w:tmpl w:val="0ED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41B4F"/>
    <w:multiLevelType w:val="multilevel"/>
    <w:tmpl w:val="B792D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7D66A7"/>
    <w:multiLevelType w:val="hybridMultilevel"/>
    <w:tmpl w:val="B3C4EC8C"/>
    <w:lvl w:ilvl="0" w:tplc="3CB0A4E4">
      <w:start w:val="1"/>
      <w:numFmt w:val="decimal"/>
      <w:lvlText w:val="%1)"/>
      <w:lvlJc w:val="left"/>
      <w:pPr>
        <w:ind w:left="305"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2AC4024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CF4E888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91F297B2">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059A221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03948D0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7DD24FFC">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022EE46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11485AA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7" w15:restartNumberingAfterBreak="0">
    <w:nsid w:val="303F1437"/>
    <w:multiLevelType w:val="multilevel"/>
    <w:tmpl w:val="69C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E4CED"/>
    <w:multiLevelType w:val="multilevel"/>
    <w:tmpl w:val="B28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E3EE3"/>
    <w:multiLevelType w:val="hybridMultilevel"/>
    <w:tmpl w:val="AB822EA4"/>
    <w:lvl w:ilvl="0" w:tplc="BD0E3302">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CA8C29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8A258C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606B59E">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DB6FA5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14ACB7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030856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6AA2A7A">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772851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434D1ED3"/>
    <w:multiLevelType w:val="hybridMultilevel"/>
    <w:tmpl w:val="358C9D02"/>
    <w:lvl w:ilvl="0" w:tplc="DA929E14">
      <w:start w:val="1"/>
      <w:numFmt w:val="bullet"/>
      <w:lvlText w:val="•"/>
      <w:lvlJc w:val="left"/>
      <w:pPr>
        <w:ind w:left="72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00016DA">
      <w:start w:val="1"/>
      <w:numFmt w:val="bullet"/>
      <w:lvlText w:val="o"/>
      <w:lvlJc w:val="left"/>
      <w:pPr>
        <w:ind w:left="144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0D7A5742">
      <w:start w:val="1"/>
      <w:numFmt w:val="bullet"/>
      <w:lvlText w:val="▪"/>
      <w:lvlJc w:val="left"/>
      <w:pPr>
        <w:ind w:left="216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04BCFDE6">
      <w:start w:val="1"/>
      <w:numFmt w:val="bullet"/>
      <w:lvlText w:val="•"/>
      <w:lvlJc w:val="left"/>
      <w:pPr>
        <w:ind w:left="288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B10AE30">
      <w:start w:val="1"/>
      <w:numFmt w:val="bullet"/>
      <w:lvlText w:val="o"/>
      <w:lvlJc w:val="left"/>
      <w:pPr>
        <w:ind w:left="360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EBD61E32">
      <w:start w:val="1"/>
      <w:numFmt w:val="bullet"/>
      <w:lvlText w:val="▪"/>
      <w:lvlJc w:val="left"/>
      <w:pPr>
        <w:ind w:left="432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DD9C31AE">
      <w:start w:val="1"/>
      <w:numFmt w:val="bullet"/>
      <w:lvlText w:val="•"/>
      <w:lvlJc w:val="left"/>
      <w:pPr>
        <w:ind w:left="504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1A68AE2">
      <w:start w:val="1"/>
      <w:numFmt w:val="bullet"/>
      <w:lvlText w:val="o"/>
      <w:lvlJc w:val="left"/>
      <w:pPr>
        <w:ind w:left="576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69E4E722">
      <w:start w:val="1"/>
      <w:numFmt w:val="bullet"/>
      <w:lvlText w:val="▪"/>
      <w:lvlJc w:val="left"/>
      <w:pPr>
        <w:ind w:left="648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45771C5E"/>
    <w:multiLevelType w:val="multilevel"/>
    <w:tmpl w:val="08A8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00BAE"/>
    <w:multiLevelType w:val="multilevel"/>
    <w:tmpl w:val="9088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95496"/>
    <w:multiLevelType w:val="hybridMultilevel"/>
    <w:tmpl w:val="AE185A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3231AF"/>
    <w:multiLevelType w:val="multilevel"/>
    <w:tmpl w:val="6C48A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80C55"/>
    <w:multiLevelType w:val="hybridMultilevel"/>
    <w:tmpl w:val="CA28DD5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DEE2F6E"/>
    <w:multiLevelType w:val="multilevel"/>
    <w:tmpl w:val="96BA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40F8C"/>
    <w:multiLevelType w:val="multilevel"/>
    <w:tmpl w:val="5F4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05936"/>
    <w:multiLevelType w:val="multilevel"/>
    <w:tmpl w:val="69C0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D2F5E"/>
    <w:multiLevelType w:val="multilevel"/>
    <w:tmpl w:val="C4C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A4632"/>
    <w:multiLevelType w:val="multilevel"/>
    <w:tmpl w:val="6B7E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EE29FB"/>
    <w:multiLevelType w:val="multilevel"/>
    <w:tmpl w:val="920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74CB7"/>
    <w:multiLevelType w:val="multilevel"/>
    <w:tmpl w:val="A31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EE0E06"/>
    <w:multiLevelType w:val="multilevel"/>
    <w:tmpl w:val="77BC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D414A"/>
    <w:multiLevelType w:val="hybridMultilevel"/>
    <w:tmpl w:val="00F2AB70"/>
    <w:lvl w:ilvl="0" w:tplc="6504A614">
      <w:start w:val="2"/>
      <w:numFmt w:val="decimal"/>
      <w:lvlText w:val="%1)"/>
      <w:lvlJc w:val="left"/>
      <w:pPr>
        <w:ind w:left="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CAC53D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C6C9F52">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3566BE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2E2CE4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460E19C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05CC970">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C2C056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EB2543E">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5" w15:restartNumberingAfterBreak="0">
    <w:nsid w:val="77717F2C"/>
    <w:multiLevelType w:val="hybridMultilevel"/>
    <w:tmpl w:val="00E248B0"/>
    <w:lvl w:ilvl="0" w:tplc="E67CC9A4">
      <w:start w:val="1"/>
      <w:numFmt w:val="bullet"/>
      <w:lvlText w:val="•"/>
      <w:lvlJc w:val="left"/>
      <w:pPr>
        <w:ind w:left="360" w:hanging="260"/>
      </w:pPr>
    </w:lvl>
    <w:lvl w:ilvl="1" w:tplc="3072FE3E">
      <w:numFmt w:val="decimal"/>
      <w:lvlText w:val=""/>
      <w:lvlJc w:val="left"/>
    </w:lvl>
    <w:lvl w:ilvl="2" w:tplc="4D5C56F4">
      <w:numFmt w:val="decimal"/>
      <w:lvlText w:val=""/>
      <w:lvlJc w:val="left"/>
    </w:lvl>
    <w:lvl w:ilvl="3" w:tplc="29144F4E">
      <w:numFmt w:val="decimal"/>
      <w:lvlText w:val=""/>
      <w:lvlJc w:val="left"/>
    </w:lvl>
    <w:lvl w:ilvl="4" w:tplc="BB66CE66">
      <w:numFmt w:val="decimal"/>
      <w:lvlText w:val=""/>
      <w:lvlJc w:val="left"/>
    </w:lvl>
    <w:lvl w:ilvl="5" w:tplc="9BD2491A">
      <w:numFmt w:val="decimal"/>
      <w:lvlText w:val=""/>
      <w:lvlJc w:val="left"/>
    </w:lvl>
    <w:lvl w:ilvl="6" w:tplc="BFC46E70">
      <w:numFmt w:val="decimal"/>
      <w:lvlText w:val=""/>
      <w:lvlJc w:val="left"/>
    </w:lvl>
    <w:lvl w:ilvl="7" w:tplc="2E90A9AE">
      <w:numFmt w:val="decimal"/>
      <w:lvlText w:val=""/>
      <w:lvlJc w:val="left"/>
    </w:lvl>
    <w:lvl w:ilvl="8" w:tplc="27125BAE">
      <w:numFmt w:val="decimal"/>
      <w:lvlText w:val=""/>
      <w:lvlJc w:val="left"/>
    </w:lvl>
  </w:abstractNum>
  <w:abstractNum w:abstractNumId="26" w15:restartNumberingAfterBreak="0">
    <w:nsid w:val="799111F2"/>
    <w:multiLevelType w:val="multilevel"/>
    <w:tmpl w:val="570E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349745">
    <w:abstractNumId w:val="2"/>
  </w:num>
  <w:num w:numId="2" w16cid:durableId="326591755">
    <w:abstractNumId w:val="19"/>
  </w:num>
  <w:num w:numId="3" w16cid:durableId="1083378635">
    <w:abstractNumId w:val="7"/>
  </w:num>
  <w:num w:numId="4" w16cid:durableId="781460175">
    <w:abstractNumId w:val="4"/>
  </w:num>
  <w:num w:numId="5" w16cid:durableId="814108454">
    <w:abstractNumId w:val="18"/>
  </w:num>
  <w:num w:numId="6" w16cid:durableId="1093552329">
    <w:abstractNumId w:val="23"/>
  </w:num>
  <w:num w:numId="7" w16cid:durableId="11495435">
    <w:abstractNumId w:val="20"/>
  </w:num>
  <w:num w:numId="8" w16cid:durableId="668336210">
    <w:abstractNumId w:val="11"/>
  </w:num>
  <w:num w:numId="9" w16cid:durableId="1303385563">
    <w:abstractNumId w:val="20"/>
  </w:num>
  <w:num w:numId="10" w16cid:durableId="1832481300">
    <w:abstractNumId w:val="11"/>
  </w:num>
  <w:num w:numId="11" w16cid:durableId="6251097">
    <w:abstractNumId w:val="22"/>
  </w:num>
  <w:num w:numId="12" w16cid:durableId="703484732">
    <w:abstractNumId w:val="5"/>
  </w:num>
  <w:num w:numId="13" w16cid:durableId="1418016308">
    <w:abstractNumId w:val="8"/>
  </w:num>
  <w:num w:numId="14" w16cid:durableId="1609963970">
    <w:abstractNumId w:val="16"/>
  </w:num>
  <w:num w:numId="15" w16cid:durableId="96677557">
    <w:abstractNumId w:val="12"/>
  </w:num>
  <w:num w:numId="16" w16cid:durableId="1601836342">
    <w:abstractNumId w:val="21"/>
  </w:num>
  <w:num w:numId="17" w16cid:durableId="741565218">
    <w:abstractNumId w:val="17"/>
  </w:num>
  <w:num w:numId="18" w16cid:durableId="148643863">
    <w:abstractNumId w:val="26"/>
  </w:num>
  <w:num w:numId="19" w16cid:durableId="1728842048">
    <w:abstractNumId w:val="14"/>
  </w:num>
  <w:num w:numId="20" w16cid:durableId="1891308258">
    <w:abstractNumId w:val="10"/>
  </w:num>
  <w:num w:numId="21" w16cid:durableId="602151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6023343">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76241597">
    <w:abstractNumId w:val="13"/>
  </w:num>
  <w:num w:numId="24" w16cid:durableId="16521292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685640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39455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835203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36735230">
    <w:abstractNumId w:val="15"/>
  </w:num>
  <w:num w:numId="29" w16cid:durableId="347024719">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63"/>
    <w:rsid w:val="0000414D"/>
    <w:rsid w:val="00020B4C"/>
    <w:rsid w:val="00022A09"/>
    <w:rsid w:val="000355DD"/>
    <w:rsid w:val="00085850"/>
    <w:rsid w:val="00087317"/>
    <w:rsid w:val="00094066"/>
    <w:rsid w:val="000A0D18"/>
    <w:rsid w:val="000E1E18"/>
    <w:rsid w:val="00120636"/>
    <w:rsid w:val="001354A4"/>
    <w:rsid w:val="00137F80"/>
    <w:rsid w:val="00145A6E"/>
    <w:rsid w:val="00176196"/>
    <w:rsid w:val="001B2454"/>
    <w:rsid w:val="001B5917"/>
    <w:rsid w:val="001D7826"/>
    <w:rsid w:val="001E3D93"/>
    <w:rsid w:val="001F5A4C"/>
    <w:rsid w:val="00231ACE"/>
    <w:rsid w:val="002327F5"/>
    <w:rsid w:val="00235976"/>
    <w:rsid w:val="002376EA"/>
    <w:rsid w:val="0025480F"/>
    <w:rsid w:val="00260FF4"/>
    <w:rsid w:val="00266F25"/>
    <w:rsid w:val="002734E5"/>
    <w:rsid w:val="00291FC8"/>
    <w:rsid w:val="002B6835"/>
    <w:rsid w:val="002C2EDF"/>
    <w:rsid w:val="002D07A5"/>
    <w:rsid w:val="002E24DE"/>
    <w:rsid w:val="002F56F8"/>
    <w:rsid w:val="00303EAD"/>
    <w:rsid w:val="00332CDD"/>
    <w:rsid w:val="00346B0D"/>
    <w:rsid w:val="0035749E"/>
    <w:rsid w:val="00396616"/>
    <w:rsid w:val="003C6803"/>
    <w:rsid w:val="003D3943"/>
    <w:rsid w:val="004974A5"/>
    <w:rsid w:val="004D312C"/>
    <w:rsid w:val="004D6CD7"/>
    <w:rsid w:val="00520955"/>
    <w:rsid w:val="00523702"/>
    <w:rsid w:val="0053157F"/>
    <w:rsid w:val="00545902"/>
    <w:rsid w:val="00565701"/>
    <w:rsid w:val="00571FDB"/>
    <w:rsid w:val="00575461"/>
    <w:rsid w:val="00592AC3"/>
    <w:rsid w:val="005D7449"/>
    <w:rsid w:val="005E5952"/>
    <w:rsid w:val="006054BE"/>
    <w:rsid w:val="006063E3"/>
    <w:rsid w:val="00616131"/>
    <w:rsid w:val="00645293"/>
    <w:rsid w:val="00654CDC"/>
    <w:rsid w:val="00671905"/>
    <w:rsid w:val="00673F14"/>
    <w:rsid w:val="006A19FE"/>
    <w:rsid w:val="006B5257"/>
    <w:rsid w:val="006B7CB2"/>
    <w:rsid w:val="006C7062"/>
    <w:rsid w:val="006D5C20"/>
    <w:rsid w:val="006E21FB"/>
    <w:rsid w:val="007373BD"/>
    <w:rsid w:val="00756D74"/>
    <w:rsid w:val="00763395"/>
    <w:rsid w:val="00763D9B"/>
    <w:rsid w:val="00794DAC"/>
    <w:rsid w:val="007A7AB9"/>
    <w:rsid w:val="007A7F92"/>
    <w:rsid w:val="007B558C"/>
    <w:rsid w:val="007D22BD"/>
    <w:rsid w:val="007D415E"/>
    <w:rsid w:val="007D6B8D"/>
    <w:rsid w:val="007D6C26"/>
    <w:rsid w:val="007D72A1"/>
    <w:rsid w:val="007F458C"/>
    <w:rsid w:val="00800D11"/>
    <w:rsid w:val="0081720E"/>
    <w:rsid w:val="00820B1C"/>
    <w:rsid w:val="008267C1"/>
    <w:rsid w:val="00831472"/>
    <w:rsid w:val="008379BB"/>
    <w:rsid w:val="00844123"/>
    <w:rsid w:val="00846616"/>
    <w:rsid w:val="0086522A"/>
    <w:rsid w:val="00893209"/>
    <w:rsid w:val="008D71D7"/>
    <w:rsid w:val="008E53CA"/>
    <w:rsid w:val="008F4218"/>
    <w:rsid w:val="0090729E"/>
    <w:rsid w:val="009452E8"/>
    <w:rsid w:val="00963C04"/>
    <w:rsid w:val="00975055"/>
    <w:rsid w:val="009A1776"/>
    <w:rsid w:val="009A7B0B"/>
    <w:rsid w:val="009B31A4"/>
    <w:rsid w:val="009C57B1"/>
    <w:rsid w:val="009C7FAB"/>
    <w:rsid w:val="009D7B31"/>
    <w:rsid w:val="009E507D"/>
    <w:rsid w:val="009F578A"/>
    <w:rsid w:val="00A05D70"/>
    <w:rsid w:val="00A35F4D"/>
    <w:rsid w:val="00A43505"/>
    <w:rsid w:val="00A55B10"/>
    <w:rsid w:val="00A619E8"/>
    <w:rsid w:val="00A71603"/>
    <w:rsid w:val="00A74B33"/>
    <w:rsid w:val="00A8585E"/>
    <w:rsid w:val="00A91EC7"/>
    <w:rsid w:val="00AC6361"/>
    <w:rsid w:val="00AD5AB7"/>
    <w:rsid w:val="00AF32E3"/>
    <w:rsid w:val="00B01108"/>
    <w:rsid w:val="00B0685B"/>
    <w:rsid w:val="00B74A98"/>
    <w:rsid w:val="00B83CA4"/>
    <w:rsid w:val="00BB0898"/>
    <w:rsid w:val="00BC19CD"/>
    <w:rsid w:val="00BC6E0C"/>
    <w:rsid w:val="00BD15F6"/>
    <w:rsid w:val="00BD225F"/>
    <w:rsid w:val="00BD5012"/>
    <w:rsid w:val="00BD5FCD"/>
    <w:rsid w:val="00BF505D"/>
    <w:rsid w:val="00BF68D9"/>
    <w:rsid w:val="00C01679"/>
    <w:rsid w:val="00C01750"/>
    <w:rsid w:val="00C26B9C"/>
    <w:rsid w:val="00C31D63"/>
    <w:rsid w:val="00C341A8"/>
    <w:rsid w:val="00C62373"/>
    <w:rsid w:val="00C81DBD"/>
    <w:rsid w:val="00C82C2D"/>
    <w:rsid w:val="00CC7EDE"/>
    <w:rsid w:val="00CD196B"/>
    <w:rsid w:val="00CF78D8"/>
    <w:rsid w:val="00D12D1C"/>
    <w:rsid w:val="00D26AE4"/>
    <w:rsid w:val="00D31D25"/>
    <w:rsid w:val="00D40CB1"/>
    <w:rsid w:val="00D64EF5"/>
    <w:rsid w:val="00D67C3A"/>
    <w:rsid w:val="00D70B00"/>
    <w:rsid w:val="00D84CA9"/>
    <w:rsid w:val="00D93964"/>
    <w:rsid w:val="00DA387B"/>
    <w:rsid w:val="00DB071B"/>
    <w:rsid w:val="00E11DC6"/>
    <w:rsid w:val="00E666A6"/>
    <w:rsid w:val="00EF530D"/>
    <w:rsid w:val="00F03D03"/>
    <w:rsid w:val="00F238C2"/>
    <w:rsid w:val="00F26991"/>
    <w:rsid w:val="00F4707E"/>
    <w:rsid w:val="00F519DD"/>
    <w:rsid w:val="00F5477D"/>
    <w:rsid w:val="00F76EC4"/>
    <w:rsid w:val="00F8746A"/>
    <w:rsid w:val="00FB474E"/>
    <w:rsid w:val="00FD4AF8"/>
    <w:rsid w:val="00FE53A6"/>
    <w:rsid w:val="00FF0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5494A"/>
  <w15:docId w15:val="{49F56AE4-77B3-40AD-94C0-BA6ADF5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40" w:line="1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C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1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8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803"/>
    <w:rPr>
      <w:rFonts w:ascii="Tahoma" w:hAnsi="Tahoma" w:cs="Tahoma"/>
      <w:sz w:val="16"/>
      <w:szCs w:val="16"/>
    </w:rPr>
  </w:style>
  <w:style w:type="character" w:styleId="Hyperlink">
    <w:name w:val="Hyperlink"/>
    <w:basedOn w:val="DefaultParagraphFont"/>
    <w:uiPriority w:val="99"/>
    <w:unhideWhenUsed/>
    <w:rsid w:val="007D6B8D"/>
    <w:rPr>
      <w:color w:val="0000FF" w:themeColor="hyperlink"/>
      <w:u w:val="single"/>
    </w:rPr>
  </w:style>
  <w:style w:type="paragraph" w:styleId="Header">
    <w:name w:val="header"/>
    <w:basedOn w:val="Normal"/>
    <w:link w:val="HeaderChar"/>
    <w:uiPriority w:val="99"/>
    <w:unhideWhenUsed/>
    <w:rsid w:val="00145A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A6E"/>
  </w:style>
  <w:style w:type="paragraph" w:styleId="Footer">
    <w:name w:val="footer"/>
    <w:basedOn w:val="Normal"/>
    <w:link w:val="FooterChar"/>
    <w:uiPriority w:val="99"/>
    <w:unhideWhenUsed/>
    <w:rsid w:val="00145A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A6E"/>
  </w:style>
  <w:style w:type="paragraph" w:styleId="NormalWeb">
    <w:name w:val="Normal (Web)"/>
    <w:basedOn w:val="Normal"/>
    <w:uiPriority w:val="99"/>
    <w:semiHidden/>
    <w:unhideWhenUsed/>
    <w:rsid w:val="00137F80"/>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ListParagraph">
    <w:name w:val="List Paragraph"/>
    <w:basedOn w:val="Normal"/>
    <w:uiPriority w:val="34"/>
    <w:qFormat/>
    <w:rsid w:val="009C57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B851E-B5BB-4BE9-8758-052053CE2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13</Pages>
  <Words>4461</Words>
  <Characters>25432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Lenkapothula Nithish kumar Goud</cp:lastModifiedBy>
  <cp:revision>4</cp:revision>
  <cp:lastPrinted>2026-02-25T13:44:00Z</cp:lastPrinted>
  <dcterms:created xsi:type="dcterms:W3CDTF">2026-07-28T15:44:00Z</dcterms:created>
  <dcterms:modified xsi:type="dcterms:W3CDTF">2026-08-26T13:57:00Z</dcterms:modified>
</cp:coreProperties>
</file>