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1C5A" w14:textId="7F16F97A" w:rsidR="00FD6D17" w:rsidRDefault="00000000">
      <w:pPr>
        <w:spacing w:after="159" w:line="259" w:lineRule="auto"/>
        <w:ind w:left="-5"/>
        <w:jc w:val="both"/>
      </w:pPr>
      <w:r>
        <w:rPr>
          <w:rFonts w:ascii="Calibri" w:eastAsia="Calibri" w:hAnsi="Calibri" w:cs="Calibri"/>
          <w:sz w:val="28"/>
        </w:rPr>
        <w:t xml:space="preserve">                                                                EXPERIMENT </w:t>
      </w:r>
      <w:r w:rsidR="00E0478B">
        <w:rPr>
          <w:rFonts w:ascii="Calibri" w:eastAsia="Calibri" w:hAnsi="Calibri" w:cs="Calibri"/>
          <w:sz w:val="28"/>
        </w:rPr>
        <w:t>3</w:t>
      </w:r>
    </w:p>
    <w:p w14:paraId="042F4A1E" w14:textId="09625BB2" w:rsidR="00FD6D17" w:rsidRDefault="00000000" w:rsidP="008D7E8C">
      <w:pPr>
        <w:spacing w:after="159" w:line="259" w:lineRule="auto"/>
        <w:ind w:left="-5"/>
      </w:pPr>
      <w:r>
        <w:rPr>
          <w:rFonts w:ascii="Calibri" w:eastAsia="Calibri" w:hAnsi="Calibri" w:cs="Calibri"/>
          <w:sz w:val="28"/>
        </w:rPr>
        <w:t>ROLL NO:</w:t>
      </w:r>
      <w:r w:rsidR="008D7E8C">
        <w:rPr>
          <w:rFonts w:ascii="Calibri" w:eastAsia="Calibri" w:hAnsi="Calibri" w:cs="Calibri"/>
          <w:sz w:val="28"/>
        </w:rPr>
        <w:t>240701817</w:t>
      </w:r>
      <w:r>
        <w:rPr>
          <w:rFonts w:ascii="Calibri" w:eastAsia="Calibri" w:hAnsi="Calibri" w:cs="Calibri"/>
          <w:sz w:val="28"/>
        </w:rPr>
        <w:t xml:space="preserve">                                            </w:t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 w:rsidR="008D7E8C">
        <w:rPr>
          <w:rFonts w:ascii="Calibri" w:eastAsia="Calibri" w:hAnsi="Calibri" w:cs="Calibri"/>
          <w:sz w:val="28"/>
        </w:rPr>
        <w:tab/>
      </w:r>
      <w:r>
        <w:rPr>
          <w:rFonts w:ascii="Calibri" w:eastAsia="Calibri" w:hAnsi="Calibri" w:cs="Calibri"/>
          <w:sz w:val="28"/>
        </w:rPr>
        <w:t xml:space="preserve">    NAME: </w:t>
      </w:r>
      <w:proofErr w:type="gramStart"/>
      <w:r w:rsidR="008D7E8C">
        <w:rPr>
          <w:rFonts w:ascii="Calibri" w:eastAsia="Calibri" w:hAnsi="Calibri" w:cs="Calibri"/>
          <w:sz w:val="28"/>
        </w:rPr>
        <w:t>S.NITHISH</w:t>
      </w:r>
      <w:proofErr w:type="gramEnd"/>
      <w:r w:rsidR="008D7E8C">
        <w:rPr>
          <w:rFonts w:ascii="Calibri" w:eastAsia="Calibri" w:hAnsi="Calibri" w:cs="Calibri"/>
          <w:sz w:val="28"/>
        </w:rPr>
        <w:t xml:space="preserve"> KUMAR</w:t>
      </w:r>
      <w:r>
        <w:rPr>
          <w:rFonts w:ascii="Calibri" w:eastAsia="Calibri" w:hAnsi="Calibri" w:cs="Calibri"/>
          <w:sz w:val="28"/>
        </w:rPr>
        <w:t xml:space="preserve"> </w:t>
      </w:r>
    </w:p>
    <w:p w14:paraId="4ABD3B28" w14:textId="77777777" w:rsidR="00761A56" w:rsidRDefault="00000000">
      <w:pPr>
        <w:spacing w:after="63" w:line="328" w:lineRule="auto"/>
        <w:ind w:left="-5" w:right="387"/>
        <w:jc w:val="both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Create a prototype with familiar and unfamiliar navigation elements. Evaluate ease of use with different user groups using proto.io</w:t>
      </w:r>
    </w:p>
    <w:p w14:paraId="253B14D3" w14:textId="09F658E7" w:rsidR="00FD6D17" w:rsidRDefault="00000000">
      <w:pPr>
        <w:spacing w:after="63" w:line="328" w:lineRule="auto"/>
        <w:ind w:left="-5" w:right="387"/>
        <w:jc w:val="both"/>
      </w:pP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1)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Home Screen: </w:t>
      </w:r>
    </w:p>
    <w:p w14:paraId="669AB7C5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</w:t>
      </w:r>
    </w:p>
    <w:p w14:paraId="5888E797" w14:textId="77777777" w:rsidR="00FD6D17" w:rsidRDefault="00000000">
      <w:pPr>
        <w:spacing w:after="6" w:line="259" w:lineRule="auto"/>
        <w:ind w:left="3504" w:firstLine="0"/>
      </w:pPr>
      <w:r>
        <w:rPr>
          <w:noProof/>
        </w:rPr>
        <w:drawing>
          <wp:inline distT="0" distB="0" distL="0" distR="0" wp14:anchorId="6585E56A" wp14:editId="5CBF0EEA">
            <wp:extent cx="2781300" cy="551561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82B2" w14:textId="77777777" w:rsidR="00FD6D17" w:rsidRDefault="00000000">
      <w:pPr>
        <w:spacing w:after="237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2E879D4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 xml:space="preserve">Familiar Elements: </w:t>
      </w:r>
    </w:p>
    <w:p w14:paraId="23A9E352" w14:textId="77777777" w:rsidR="00FD6D17" w:rsidRDefault="00000000">
      <w:pPr>
        <w:numPr>
          <w:ilvl w:val="0"/>
          <w:numId w:val="1"/>
        </w:numPr>
        <w:ind w:hanging="360"/>
      </w:pPr>
      <w:r>
        <w:t>App Logo (</w:t>
      </w:r>
      <w:proofErr w:type="spellStart"/>
      <w:r>
        <w:t>Center</w:t>
      </w:r>
      <w:proofErr w:type="spellEnd"/>
      <w:r>
        <w:t xml:space="preserve">): </w:t>
      </w:r>
    </w:p>
    <w:p w14:paraId="4782868C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Most mobile apps display logo in the </w:t>
      </w:r>
      <w:proofErr w:type="spellStart"/>
      <w:r>
        <w:t>center</w:t>
      </w:r>
      <w:proofErr w:type="spellEnd"/>
      <w:r>
        <w:t xml:space="preserve"> during launch. o Users recognize this as the starting screen. </w:t>
      </w:r>
    </w:p>
    <w:p w14:paraId="757086D1" w14:textId="77777777" w:rsidR="00FD6D17" w:rsidRDefault="00000000">
      <w:pPr>
        <w:numPr>
          <w:ilvl w:val="0"/>
          <w:numId w:val="1"/>
        </w:numPr>
        <w:ind w:hanging="360"/>
      </w:pPr>
      <w:r>
        <w:t xml:space="preserve">“Get Started” Button: </w:t>
      </w:r>
    </w:p>
    <w:p w14:paraId="78F0F795" w14:textId="77777777" w:rsidR="00FD6D17" w:rsidRDefault="00000000">
      <w:pPr>
        <w:numPr>
          <w:ilvl w:val="1"/>
          <w:numId w:val="1"/>
        </w:numPr>
        <w:ind w:right="1925" w:hanging="180"/>
      </w:pPr>
      <w:r>
        <w:lastRenderedPageBreak/>
        <w:t xml:space="preserve">Common call-to-action button used in onboarding screens. </w:t>
      </w:r>
    </w:p>
    <w:p w14:paraId="4F57127A" w14:textId="77777777" w:rsidR="00FD6D17" w:rsidRDefault="00000000">
      <w:pPr>
        <w:numPr>
          <w:ilvl w:val="1"/>
          <w:numId w:val="1"/>
        </w:numPr>
        <w:ind w:right="1925" w:hanging="180"/>
      </w:pPr>
      <w:r>
        <w:t xml:space="preserve">Clicking it takes the user to the next screen. </w:t>
      </w:r>
    </w:p>
    <w:p w14:paraId="5A6CBC31" w14:textId="77777777" w:rsidR="00FD6D17" w:rsidRDefault="00000000">
      <w:pPr>
        <w:numPr>
          <w:ilvl w:val="0"/>
          <w:numId w:val="1"/>
        </w:numPr>
        <w:ind w:hanging="360"/>
      </w:pPr>
      <w:proofErr w:type="spellStart"/>
      <w:r>
        <w:t>Center</w:t>
      </w:r>
      <w:proofErr w:type="spellEnd"/>
      <w:r>
        <w:t xml:space="preserve"> Aligned Layout: </w:t>
      </w:r>
    </w:p>
    <w:p w14:paraId="187C96E5" w14:textId="77777777" w:rsidR="00FD6D17" w:rsidRDefault="00000000">
      <w:pPr>
        <w:numPr>
          <w:ilvl w:val="1"/>
          <w:numId w:val="1"/>
        </w:numPr>
        <w:spacing w:after="297"/>
        <w:ind w:right="1925" w:hanging="180"/>
      </w:pPr>
      <w:r>
        <w:t xml:space="preserve">Many apps use </w:t>
      </w:r>
      <w:proofErr w:type="spellStart"/>
      <w:r>
        <w:t>centered</w:t>
      </w:r>
      <w:proofErr w:type="spellEnd"/>
      <w:r>
        <w:t xml:space="preserve"> content for welcome screens. o Easy to understand and visually balanced. </w:t>
      </w:r>
    </w:p>
    <w:p w14:paraId="7EB582AA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1462ABCC" w14:textId="77777777" w:rsidR="00FD6D17" w:rsidRDefault="00000000">
      <w:pPr>
        <w:numPr>
          <w:ilvl w:val="0"/>
          <w:numId w:val="2"/>
        </w:numPr>
        <w:ind w:right="1107" w:hanging="360"/>
      </w:pPr>
      <w:r>
        <w:t xml:space="preserve">Minimal Design Without Skip Option: </w:t>
      </w:r>
    </w:p>
    <w:p w14:paraId="2865644A" w14:textId="77777777" w:rsidR="00FD6D17" w:rsidRDefault="00000000">
      <w:pPr>
        <w:numPr>
          <w:ilvl w:val="1"/>
          <w:numId w:val="2"/>
        </w:numPr>
        <w:ind w:hanging="180"/>
      </w:pPr>
      <w:r>
        <w:t xml:space="preserve">Some apps provide multiple onboarding slides. </w:t>
      </w:r>
    </w:p>
    <w:p w14:paraId="54C520AE" w14:textId="77777777" w:rsidR="00FD6D17" w:rsidRDefault="00000000">
      <w:pPr>
        <w:numPr>
          <w:ilvl w:val="1"/>
          <w:numId w:val="2"/>
        </w:numPr>
        <w:ind w:hanging="180"/>
      </w:pPr>
      <w:r>
        <w:t xml:space="preserve">Here only one simple welcome screen is used. </w:t>
      </w:r>
    </w:p>
    <w:p w14:paraId="29839D16" w14:textId="77777777" w:rsidR="00FD6D17" w:rsidRDefault="00000000">
      <w:pPr>
        <w:numPr>
          <w:ilvl w:val="0"/>
          <w:numId w:val="2"/>
        </w:numPr>
        <w:spacing w:after="313"/>
        <w:ind w:right="1107" w:hanging="360"/>
      </w:pPr>
      <w:r>
        <w:t xml:space="preserve">Blue Theme Background: o Though common, users may associate different </w:t>
      </w:r>
      <w:proofErr w:type="spellStart"/>
      <w:r>
        <w:t>colors</w:t>
      </w:r>
      <w:proofErr w:type="spellEnd"/>
      <w:r>
        <w:t xml:space="preserve"> with productivity apps. </w:t>
      </w:r>
    </w:p>
    <w:p w14:paraId="392E21B8" w14:textId="77777777" w:rsidR="00FD6D17" w:rsidRDefault="00000000">
      <w:pPr>
        <w:spacing w:after="198" w:line="259" w:lineRule="auto"/>
        <w:ind w:left="360" w:firstLine="0"/>
      </w:pPr>
      <w:r>
        <w:rPr>
          <w:b/>
          <w:sz w:val="28"/>
        </w:rPr>
        <w:t>2)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Login </w:t>
      </w:r>
      <w:proofErr w:type="gramStart"/>
      <w:r>
        <w:rPr>
          <w:b/>
          <w:sz w:val="28"/>
        </w:rPr>
        <w:t>Screen :</w:t>
      </w:r>
      <w:proofErr w:type="gramEnd"/>
      <w:r>
        <w:rPr>
          <w:b/>
          <w:sz w:val="28"/>
        </w:rPr>
        <w:t xml:space="preserve"> </w:t>
      </w:r>
    </w:p>
    <w:p w14:paraId="39D069AF" w14:textId="77777777" w:rsidR="00FD6D17" w:rsidRDefault="00000000">
      <w:pPr>
        <w:spacing w:after="84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                                                 </w:t>
      </w:r>
      <w:r>
        <w:rPr>
          <w:noProof/>
        </w:rPr>
        <w:drawing>
          <wp:inline distT="0" distB="0" distL="0" distR="0" wp14:anchorId="28AC0711" wp14:editId="6A97EBC4">
            <wp:extent cx="2762250" cy="552450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8"/>
        </w:rPr>
        <w:t xml:space="preserve"> </w:t>
      </w:r>
    </w:p>
    <w:p w14:paraId="0B733040" w14:textId="77777777" w:rsidR="00FD6D1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D0EBA46" w14:textId="77777777" w:rsidR="00FD6D17" w:rsidRDefault="00000000">
      <w:pPr>
        <w:ind w:left="715"/>
      </w:pPr>
      <w:r>
        <w:t xml:space="preserve">Email Text Field: </w:t>
      </w:r>
    </w:p>
    <w:p w14:paraId="190D0405" w14:textId="77777777" w:rsidR="00FD6D17" w:rsidRDefault="00000000">
      <w:pPr>
        <w:numPr>
          <w:ilvl w:val="0"/>
          <w:numId w:val="3"/>
        </w:numPr>
        <w:ind w:hanging="180"/>
      </w:pPr>
      <w:r>
        <w:lastRenderedPageBreak/>
        <w:t xml:space="preserve">Standard input field for login. </w:t>
      </w:r>
    </w:p>
    <w:p w14:paraId="235FFF92" w14:textId="77777777" w:rsidR="00FD6D17" w:rsidRDefault="00000000">
      <w:pPr>
        <w:numPr>
          <w:ilvl w:val="0"/>
          <w:numId w:val="3"/>
        </w:numPr>
        <w:ind w:hanging="180"/>
      </w:pPr>
      <w:r>
        <w:t xml:space="preserve">Used in almost all applications. </w:t>
      </w:r>
    </w:p>
    <w:p w14:paraId="34DC5004" w14:textId="77777777" w:rsidR="00FD6D17" w:rsidRDefault="00000000">
      <w:pPr>
        <w:numPr>
          <w:ilvl w:val="0"/>
          <w:numId w:val="4"/>
        </w:numPr>
        <w:ind w:hanging="360"/>
      </w:pPr>
      <w:r>
        <w:t xml:space="preserve">Password Field (Hidden Characters): o Common security feature. o Characters are hidden for privacy. </w:t>
      </w:r>
    </w:p>
    <w:p w14:paraId="02F68A57" w14:textId="77777777" w:rsidR="00FD6D17" w:rsidRDefault="00000000">
      <w:pPr>
        <w:numPr>
          <w:ilvl w:val="0"/>
          <w:numId w:val="4"/>
        </w:numPr>
        <w:ind w:hanging="360"/>
      </w:pPr>
      <w:r>
        <w:t xml:space="preserve">Login Button: </w:t>
      </w:r>
    </w:p>
    <w:p w14:paraId="4725D9C3" w14:textId="77777777" w:rsidR="00FD6D17" w:rsidRDefault="00000000">
      <w:pPr>
        <w:numPr>
          <w:ilvl w:val="1"/>
          <w:numId w:val="4"/>
        </w:numPr>
        <w:ind w:hanging="180"/>
      </w:pPr>
      <w:r>
        <w:t xml:space="preserve">Widely recognized call-to-action button. </w:t>
      </w:r>
    </w:p>
    <w:p w14:paraId="121FE37D" w14:textId="77777777" w:rsidR="00FD6D17" w:rsidRDefault="00000000">
      <w:pPr>
        <w:numPr>
          <w:ilvl w:val="1"/>
          <w:numId w:val="4"/>
        </w:numPr>
        <w:ind w:hanging="180"/>
      </w:pPr>
      <w:r>
        <w:t xml:space="preserve">Clicking it navigates to dashboard. </w:t>
      </w:r>
    </w:p>
    <w:p w14:paraId="6C66EE20" w14:textId="77777777" w:rsidR="00FD6D17" w:rsidRDefault="00000000">
      <w:pPr>
        <w:numPr>
          <w:ilvl w:val="0"/>
          <w:numId w:val="4"/>
        </w:numPr>
        <w:ind w:hanging="360"/>
      </w:pPr>
      <w:r>
        <w:t xml:space="preserve">Error Message in Red: </w:t>
      </w:r>
    </w:p>
    <w:p w14:paraId="43CA38E9" w14:textId="77777777" w:rsidR="00FD6D17" w:rsidRDefault="00000000">
      <w:pPr>
        <w:numPr>
          <w:ilvl w:val="1"/>
          <w:numId w:val="4"/>
        </w:numPr>
        <w:spacing w:after="297"/>
        <w:ind w:hanging="180"/>
      </w:pPr>
      <w:r>
        <w:t xml:space="preserve">Red </w:t>
      </w:r>
      <w:proofErr w:type="spellStart"/>
      <w:r>
        <w:t>color</w:t>
      </w:r>
      <w:proofErr w:type="spellEnd"/>
      <w:r>
        <w:t xml:space="preserve"> commonly indicates error. o Helps users identify mistakes. </w:t>
      </w:r>
    </w:p>
    <w:p w14:paraId="3FF62314" w14:textId="77777777" w:rsidR="00FD6D17" w:rsidRDefault="00000000">
      <w:pPr>
        <w:spacing w:after="269" w:line="259" w:lineRule="auto"/>
        <w:ind w:left="-5"/>
      </w:pPr>
      <w:r>
        <w:rPr>
          <w:b/>
          <w:sz w:val="27"/>
        </w:rPr>
        <w:t xml:space="preserve">Possibly Unfamiliar Elements: </w:t>
      </w:r>
    </w:p>
    <w:p w14:paraId="60AC8756" w14:textId="77777777" w:rsidR="00FD6D17" w:rsidRDefault="00000000">
      <w:pPr>
        <w:spacing w:after="314"/>
        <w:ind w:left="720" w:right="5911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No “Forgot Password” Option: o Many apps provide password recovery. o Its absence may feel slightly different. </w:t>
      </w:r>
    </w:p>
    <w:p w14:paraId="55D0DC9C" w14:textId="77777777" w:rsidR="00FD6D17" w:rsidRDefault="00000000">
      <w:pPr>
        <w:spacing w:after="200" w:line="259" w:lineRule="auto"/>
        <w:ind w:left="72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48AC3BD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3)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Dashboard Screen:   </w:t>
      </w:r>
      <w:r>
        <w:rPr>
          <w:rFonts w:ascii="Calibri" w:eastAsia="Calibri" w:hAnsi="Calibri" w:cs="Calibri"/>
          <w:sz w:val="28"/>
        </w:rPr>
        <w:t xml:space="preserve"> </w:t>
      </w:r>
    </w:p>
    <w:p w14:paraId="12817C68" w14:textId="77777777" w:rsidR="00FD6D17" w:rsidRDefault="00000000">
      <w:pPr>
        <w:spacing w:after="0" w:line="259" w:lineRule="auto"/>
        <w:ind w:left="3145" w:firstLine="0"/>
      </w:pPr>
      <w:r>
        <w:rPr>
          <w:noProof/>
        </w:rPr>
        <w:drawing>
          <wp:inline distT="0" distB="0" distL="0" distR="0" wp14:anchorId="613CC12D" wp14:editId="72CBC8AA">
            <wp:extent cx="2863850" cy="468630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6392" w14:textId="77777777" w:rsidR="00FD6D17" w:rsidRDefault="00FD6D17">
      <w:pPr>
        <w:sectPr w:rsidR="00FD6D17">
          <w:headerReference w:type="even" r:id="rId10"/>
          <w:headerReference w:type="default" r:id="rId11"/>
          <w:headerReference w:type="first" r:id="rId12"/>
          <w:pgSz w:w="12240" w:h="15840"/>
          <w:pgMar w:top="1111" w:right="934" w:bottom="623" w:left="720" w:header="720" w:footer="720" w:gutter="0"/>
          <w:cols w:space="720"/>
          <w:titlePg/>
        </w:sectPr>
      </w:pPr>
    </w:p>
    <w:p w14:paraId="4D8E9DF2" w14:textId="77777777" w:rsidR="00FD6D17" w:rsidRDefault="00000000">
      <w:pPr>
        <w:ind w:left="715"/>
      </w:pPr>
      <w:r>
        <w:lastRenderedPageBreak/>
        <w:t xml:space="preserve">Card Layout for Assignments: </w:t>
      </w:r>
    </w:p>
    <w:p w14:paraId="734E38CF" w14:textId="77777777" w:rsidR="00FD6D17" w:rsidRDefault="00000000">
      <w:pPr>
        <w:numPr>
          <w:ilvl w:val="0"/>
          <w:numId w:val="5"/>
        </w:numPr>
        <w:ind w:hanging="180"/>
      </w:pPr>
      <w:r>
        <w:t xml:space="preserve">Commonly used in task and productivity apps. </w:t>
      </w:r>
    </w:p>
    <w:p w14:paraId="1AE64C9F" w14:textId="77777777" w:rsidR="00FD6D17" w:rsidRDefault="00000000">
      <w:pPr>
        <w:numPr>
          <w:ilvl w:val="0"/>
          <w:numId w:val="5"/>
        </w:numPr>
        <w:ind w:hanging="180"/>
      </w:pPr>
      <w:r>
        <w:t xml:space="preserve">Displays subject, deadline, and status clearly. </w:t>
      </w:r>
    </w:p>
    <w:p w14:paraId="10162723" w14:textId="77777777" w:rsidR="00FD6D17" w:rsidRDefault="00000000">
      <w:pPr>
        <w:numPr>
          <w:ilvl w:val="0"/>
          <w:numId w:val="6"/>
        </w:numPr>
        <w:ind w:hanging="360"/>
      </w:pPr>
      <w:r>
        <w:t xml:space="preserve">Plus (+) Icon: </w:t>
      </w:r>
    </w:p>
    <w:p w14:paraId="3CE8261C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Universally recognized for adding new items. </w:t>
      </w:r>
    </w:p>
    <w:p w14:paraId="310AC316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Clicking it allows adding assignment. </w:t>
      </w:r>
    </w:p>
    <w:p w14:paraId="04EADE57" w14:textId="77777777" w:rsidR="00FD6D17" w:rsidRDefault="00000000">
      <w:pPr>
        <w:numPr>
          <w:ilvl w:val="0"/>
          <w:numId w:val="6"/>
        </w:numPr>
        <w:ind w:hanging="360"/>
      </w:pPr>
      <w:r>
        <w:t xml:space="preserve">Bottom Navigation Bar: </w:t>
      </w:r>
    </w:p>
    <w:p w14:paraId="41605DB0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Standard mobile navigation pattern. </w:t>
      </w:r>
    </w:p>
    <w:p w14:paraId="28F6F79D" w14:textId="77777777" w:rsidR="00FD6D17" w:rsidRDefault="00000000">
      <w:pPr>
        <w:numPr>
          <w:ilvl w:val="1"/>
          <w:numId w:val="6"/>
        </w:numPr>
        <w:ind w:left="887" w:hanging="182"/>
      </w:pPr>
      <w:r>
        <w:t xml:space="preserve">Includes Home and Profile options. </w:t>
      </w:r>
    </w:p>
    <w:p w14:paraId="2586113C" w14:textId="77777777" w:rsidR="00FD6D17" w:rsidRDefault="00000000">
      <w:pPr>
        <w:numPr>
          <w:ilvl w:val="0"/>
          <w:numId w:val="6"/>
        </w:numPr>
        <w:ind w:hanging="360"/>
      </w:pPr>
      <w:r>
        <w:t xml:space="preserve">Status Labels (Pending / Completed): </w:t>
      </w:r>
    </w:p>
    <w:p w14:paraId="2350046A" w14:textId="77777777" w:rsidR="00FD6D17" w:rsidRDefault="00000000">
      <w:pPr>
        <w:numPr>
          <w:ilvl w:val="1"/>
          <w:numId w:val="6"/>
        </w:numPr>
        <w:spacing w:after="298"/>
        <w:ind w:left="887" w:hanging="182"/>
      </w:pPr>
      <w:r>
        <w:t xml:space="preserve">Clearly shows task condition. o Similar to to-do list apps. </w:t>
      </w:r>
    </w:p>
    <w:p w14:paraId="4FC61346" w14:textId="77777777" w:rsidR="00FD6D17" w:rsidRDefault="00000000">
      <w:pPr>
        <w:spacing w:after="226" w:line="259" w:lineRule="auto"/>
        <w:ind w:left="-5"/>
      </w:pPr>
      <w:r>
        <w:rPr>
          <w:b/>
          <w:sz w:val="27"/>
        </w:rPr>
        <w:t>Possibly Unfamiliar Elements:</w:t>
      </w:r>
      <w:r>
        <w:t xml:space="preserve"> </w:t>
      </w:r>
    </w:p>
    <w:p w14:paraId="7CDE4A2E" w14:textId="77777777" w:rsidR="00FD6D17" w:rsidRDefault="00000000">
      <w:pPr>
        <w:numPr>
          <w:ilvl w:val="0"/>
          <w:numId w:val="7"/>
        </w:numPr>
        <w:ind w:right="352" w:hanging="360"/>
      </w:pPr>
      <w:r>
        <w:t xml:space="preserve">Color-coded Status (Yellow/Green): o Some users may take time to understand meaning of </w:t>
      </w:r>
      <w:proofErr w:type="spellStart"/>
      <w:r>
        <w:t>colors</w:t>
      </w:r>
      <w:proofErr w:type="spellEnd"/>
      <w:r>
        <w:t xml:space="preserve">. </w:t>
      </w:r>
    </w:p>
    <w:p w14:paraId="76D0BA2C" w14:textId="77777777" w:rsidR="00FD6D17" w:rsidRDefault="00000000">
      <w:pPr>
        <w:numPr>
          <w:ilvl w:val="0"/>
          <w:numId w:val="7"/>
        </w:numPr>
        <w:spacing w:after="355"/>
        <w:ind w:right="352" w:hanging="360"/>
      </w:pPr>
      <w:r>
        <w:t xml:space="preserve">No Separate Add Screen (if popup used): o Some apps open a new page instead of inline action. </w:t>
      </w:r>
    </w:p>
    <w:p w14:paraId="408326BE" w14:textId="77777777" w:rsidR="00FD6D17" w:rsidRDefault="00000000">
      <w:pPr>
        <w:spacing w:after="0" w:line="259" w:lineRule="auto"/>
        <w:ind w:left="355"/>
      </w:pPr>
      <w:r>
        <w:rPr>
          <w:rFonts w:ascii="Calibri" w:eastAsia="Calibri" w:hAnsi="Calibri" w:cs="Calibri"/>
          <w:b/>
          <w:sz w:val="28"/>
        </w:rPr>
        <w:t>4)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Profile Screen </w:t>
      </w:r>
    </w:p>
    <w:p w14:paraId="239E15FB" w14:textId="3BDD355A" w:rsidR="00761A56" w:rsidRPr="00761A56" w:rsidRDefault="00761A56" w:rsidP="00761A56">
      <w:pPr>
        <w:spacing w:after="0" w:line="259" w:lineRule="auto"/>
        <w:ind w:left="3370" w:right="-1105" w:firstLine="0"/>
      </w:pPr>
      <w:r w:rsidRPr="00761A56">
        <w:rPr>
          <w:noProof/>
        </w:rPr>
        <w:lastRenderedPageBreak/>
        <w:drawing>
          <wp:inline distT="0" distB="0" distL="0" distR="0" wp14:anchorId="30548E78" wp14:editId="36EA6417">
            <wp:extent cx="2987299" cy="5006774"/>
            <wp:effectExtent l="0" t="0" r="3810" b="3810"/>
            <wp:docPr id="13541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0B23" w14:textId="28931B76" w:rsidR="00FD6D17" w:rsidRDefault="00FD6D17">
      <w:pPr>
        <w:spacing w:after="0" w:line="259" w:lineRule="auto"/>
        <w:ind w:left="3370" w:right="-1105" w:firstLine="0"/>
      </w:pPr>
    </w:p>
    <w:p w14:paraId="6C21F576" w14:textId="77777777" w:rsidR="00FD6D17" w:rsidRDefault="00000000">
      <w:pPr>
        <w:ind w:left="715"/>
      </w:pPr>
      <w:r>
        <w:t xml:space="preserve">Circular Profile Image: </w:t>
      </w:r>
    </w:p>
    <w:p w14:paraId="6DD28F1A" w14:textId="77777777" w:rsidR="00FD6D17" w:rsidRDefault="00000000">
      <w:pPr>
        <w:numPr>
          <w:ilvl w:val="0"/>
          <w:numId w:val="8"/>
        </w:numPr>
        <w:ind w:hanging="180"/>
      </w:pPr>
      <w:r>
        <w:t xml:space="preserve">Common UI pattern for user identity. </w:t>
      </w:r>
    </w:p>
    <w:p w14:paraId="41C8C41E" w14:textId="77777777" w:rsidR="00FD6D17" w:rsidRDefault="00000000">
      <w:pPr>
        <w:numPr>
          <w:ilvl w:val="0"/>
          <w:numId w:val="8"/>
        </w:numPr>
        <w:ind w:hanging="180"/>
      </w:pPr>
      <w:r>
        <w:t xml:space="preserve">Used in most social and productivity apps. </w:t>
      </w:r>
    </w:p>
    <w:p w14:paraId="4E188D7C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Edit Profile Button: o Standard option for updating personal details. </w:t>
      </w:r>
    </w:p>
    <w:p w14:paraId="1EF8BF0B" w14:textId="77777777" w:rsidR="00FD6D17" w:rsidRDefault="00000000">
      <w:pPr>
        <w:numPr>
          <w:ilvl w:val="0"/>
          <w:numId w:val="9"/>
        </w:numPr>
        <w:ind w:right="796" w:hanging="360"/>
      </w:pPr>
      <w:r>
        <w:t xml:space="preserve">Logout Button: </w:t>
      </w:r>
    </w:p>
    <w:p w14:paraId="47C5B92D" w14:textId="77777777" w:rsidR="00FD6D17" w:rsidRDefault="00000000">
      <w:pPr>
        <w:numPr>
          <w:ilvl w:val="1"/>
          <w:numId w:val="9"/>
        </w:numPr>
        <w:ind w:hanging="180"/>
      </w:pPr>
      <w:r>
        <w:t xml:space="preserve">Common account management feature. </w:t>
      </w:r>
    </w:p>
    <w:p w14:paraId="075DC553" w14:textId="77777777" w:rsidR="00FD6D17" w:rsidRDefault="00000000">
      <w:pPr>
        <w:numPr>
          <w:ilvl w:val="1"/>
          <w:numId w:val="9"/>
        </w:numPr>
        <w:ind w:hanging="180"/>
      </w:pPr>
      <w:r>
        <w:t xml:space="preserve">Clicking logs out of application. </w:t>
      </w:r>
    </w:p>
    <w:p w14:paraId="3367A9B1" w14:textId="77777777" w:rsidR="00FD6D17" w:rsidRDefault="00000000">
      <w:pPr>
        <w:numPr>
          <w:ilvl w:val="0"/>
          <w:numId w:val="9"/>
        </w:numPr>
        <w:spacing w:after="117" w:line="342" w:lineRule="auto"/>
        <w:ind w:right="796" w:hanging="360"/>
      </w:pPr>
      <w:r>
        <w:t xml:space="preserve">Toggle Switch (Dark Mode): o Familiar UI element for enabling/disabling features </w:t>
      </w:r>
      <w:r>
        <w:rPr>
          <w:b/>
          <w:sz w:val="27"/>
        </w:rPr>
        <w:t>Possibly Unfamiliar Elements:</w:t>
      </w:r>
      <w:r>
        <w:t xml:space="preserve"> </w:t>
      </w:r>
    </w:p>
    <w:p w14:paraId="2AE5A90B" w14:textId="77777777" w:rsidR="00FD6D17" w:rsidRDefault="00000000"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Dark Mode Inside Profile Page: </w:t>
      </w:r>
    </w:p>
    <w:p w14:paraId="792041B6" w14:textId="211050BE" w:rsidR="00FD6D17" w:rsidRDefault="00000000" w:rsidP="00761A56">
      <w:pPr>
        <w:spacing w:after="299"/>
        <w:ind w:left="715" w:right="1304"/>
      </w:pPr>
      <w:r>
        <w:t>o Usually placed under Settings in some apps. o Placement here may be slightly different.</w:t>
      </w:r>
    </w:p>
    <w:sectPr w:rsidR="00FD6D17">
      <w:headerReference w:type="even" r:id="rId14"/>
      <w:headerReference w:type="default" r:id="rId15"/>
      <w:headerReference w:type="first" r:id="rId16"/>
      <w:pgSz w:w="12240" w:h="15840"/>
      <w:pgMar w:top="1661" w:right="4890" w:bottom="635" w:left="720" w:header="107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FEAC" w14:textId="77777777" w:rsidR="00AB2151" w:rsidRDefault="00AB2151">
      <w:pPr>
        <w:spacing w:after="0" w:line="240" w:lineRule="auto"/>
      </w:pPr>
      <w:r>
        <w:separator/>
      </w:r>
    </w:p>
  </w:endnote>
  <w:endnote w:type="continuationSeparator" w:id="0">
    <w:p w14:paraId="3580F62B" w14:textId="77777777" w:rsidR="00AB2151" w:rsidRDefault="00AB21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B7D8" w14:textId="77777777" w:rsidR="00AB2151" w:rsidRDefault="00AB2151">
      <w:pPr>
        <w:spacing w:after="0" w:line="240" w:lineRule="auto"/>
      </w:pPr>
      <w:r>
        <w:separator/>
      </w:r>
    </w:p>
  </w:footnote>
  <w:footnote w:type="continuationSeparator" w:id="0">
    <w:p w14:paraId="210612DD" w14:textId="77777777" w:rsidR="00AB2151" w:rsidRDefault="00AB21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714BB" w14:textId="77777777" w:rsidR="00FD6D17" w:rsidRDefault="00FD6D1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815A0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07824217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E20D" w14:textId="77777777" w:rsidR="00FD6D17" w:rsidRDefault="00FD6D1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9F1CD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4EAE2C33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37C1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1C86A4EE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7D58" w14:textId="77777777" w:rsidR="00FD6D17" w:rsidRDefault="00000000">
    <w:pPr>
      <w:spacing w:after="225" w:line="259" w:lineRule="auto"/>
      <w:ind w:left="0" w:firstLine="0"/>
    </w:pPr>
    <w:r>
      <w:rPr>
        <w:b/>
        <w:sz w:val="27"/>
      </w:rPr>
      <w:t xml:space="preserve">Familiar Elements: </w:t>
    </w:r>
  </w:p>
  <w:p w14:paraId="532C749B" w14:textId="77777777" w:rsidR="00FD6D17" w:rsidRDefault="00000000">
    <w:pPr>
      <w:spacing w:after="0" w:line="259" w:lineRule="auto"/>
      <w:ind w:left="360" w:firstLine="0"/>
    </w:pPr>
    <w:r>
      <w:t>1.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152D"/>
    <w:multiLevelType w:val="hybridMultilevel"/>
    <w:tmpl w:val="842ADCF2"/>
    <w:lvl w:ilvl="0" w:tplc="E9E829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385C8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463F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604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C558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2D70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38298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22C3B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C366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B6126E"/>
    <w:multiLevelType w:val="hybridMultilevel"/>
    <w:tmpl w:val="7D2C76D8"/>
    <w:lvl w:ilvl="0" w:tplc="B8FE6F60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AD9F0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48016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647FFA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2C5D2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9CFB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1EEB90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00248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107A0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6C66AA"/>
    <w:multiLevelType w:val="hybridMultilevel"/>
    <w:tmpl w:val="B36CE7D6"/>
    <w:lvl w:ilvl="0" w:tplc="86E0E3D4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84C7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B435D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9E7F1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3CA4D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E948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CC63C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62D28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7E6BD4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E31658"/>
    <w:multiLevelType w:val="hybridMultilevel"/>
    <w:tmpl w:val="CDE2D4D4"/>
    <w:lvl w:ilvl="0" w:tplc="7BF622B2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6CAA4A">
      <w:start w:val="1"/>
      <w:numFmt w:val="bullet"/>
      <w:lvlText w:val="o"/>
      <w:lvlJc w:val="left"/>
      <w:pPr>
        <w:ind w:left="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AB6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22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9C692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216D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148A4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A17F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688DF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7547E8"/>
    <w:multiLevelType w:val="hybridMultilevel"/>
    <w:tmpl w:val="9B1621D8"/>
    <w:lvl w:ilvl="0" w:tplc="E214BBDA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C378A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7A2AA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E6DA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A95A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A33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42EF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B4E12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EE627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5883EE7"/>
    <w:multiLevelType w:val="hybridMultilevel"/>
    <w:tmpl w:val="B73ABC56"/>
    <w:lvl w:ilvl="0" w:tplc="B0F8BF66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D83D16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898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3AE96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EC78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92A3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28C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2F2E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6553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D0652F"/>
    <w:multiLevelType w:val="hybridMultilevel"/>
    <w:tmpl w:val="0B5ABE82"/>
    <w:lvl w:ilvl="0" w:tplc="FBA6CC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5C6C22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2F4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6042F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623B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04932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0A0E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1662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80F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2F18EF"/>
    <w:multiLevelType w:val="hybridMultilevel"/>
    <w:tmpl w:val="90CAFB8E"/>
    <w:lvl w:ilvl="0" w:tplc="126E64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CE9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AA60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5EBB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82D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C22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6365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AEF0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D853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AC63E84"/>
    <w:multiLevelType w:val="hybridMultilevel"/>
    <w:tmpl w:val="0134A7D2"/>
    <w:lvl w:ilvl="0" w:tplc="B68A7448">
      <w:start w:val="1"/>
      <w:numFmt w:val="bullet"/>
      <w:lvlText w:val="o"/>
      <w:lvlJc w:val="left"/>
      <w:pPr>
        <w:ind w:left="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A08C1E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C872E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69AE0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9235A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7246CC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E80F2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A0CAD6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F441FC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9591163">
    <w:abstractNumId w:val="0"/>
  </w:num>
  <w:num w:numId="2" w16cid:durableId="812064630">
    <w:abstractNumId w:val="6"/>
  </w:num>
  <w:num w:numId="3" w16cid:durableId="493227861">
    <w:abstractNumId w:val="1"/>
  </w:num>
  <w:num w:numId="4" w16cid:durableId="594050477">
    <w:abstractNumId w:val="4"/>
  </w:num>
  <w:num w:numId="5" w16cid:durableId="581256869">
    <w:abstractNumId w:val="8"/>
  </w:num>
  <w:num w:numId="6" w16cid:durableId="1214342633">
    <w:abstractNumId w:val="3"/>
  </w:num>
  <w:num w:numId="7" w16cid:durableId="1477916661">
    <w:abstractNumId w:val="7"/>
  </w:num>
  <w:num w:numId="8" w16cid:durableId="526790858">
    <w:abstractNumId w:val="2"/>
  </w:num>
  <w:num w:numId="9" w16cid:durableId="3607831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D17"/>
    <w:rsid w:val="00006695"/>
    <w:rsid w:val="003F03F8"/>
    <w:rsid w:val="005628F9"/>
    <w:rsid w:val="00761A56"/>
    <w:rsid w:val="008D7E8C"/>
    <w:rsid w:val="009C5DF2"/>
    <w:rsid w:val="00AB2151"/>
    <w:rsid w:val="00E0478B"/>
    <w:rsid w:val="00F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637F"/>
  <w15:docId w15:val="{6A7820E9-E4E5-416B-8D6C-52BE63D8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nithishkumar9882@gmail.com</cp:lastModifiedBy>
  <cp:revision>2</cp:revision>
  <dcterms:created xsi:type="dcterms:W3CDTF">2026-04-22T10:45:00Z</dcterms:created>
  <dcterms:modified xsi:type="dcterms:W3CDTF">2026-04-22T10:45:00Z</dcterms:modified>
</cp:coreProperties>
</file>