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ABC CORPORATION</w:t>
      </w:r>
    </w:p>
    <w:p>
      <w:pPr>
        <w:spacing w:after="120"/>
        <w:jc w:val="center"/>
      </w:pPr>
      <w:r>
        <w:rPr>
          <w:rFonts w:ascii="Arial" w:cs="Arial" w:eastAsia="Arial" w:hAnsi="Arial"/>
          <w:b/>
          <w:bCs/>
          <w:color w:val="2E75B6"/>
          <w:sz w:val="36"/>
          <w:szCs w:val="36"/>
        </w:rPr>
        <w:t xml:space="preserve">Human Resources Policy Manual</w:t>
      </w:r>
    </w:p>
    <w:p>
      <w:pPr>
        <w:spacing w:after="480"/>
        <w:jc w:val="center"/>
      </w:pPr>
      <w:r>
        <w:rPr>
          <w:rFonts w:ascii="Arial" w:cs="Arial" w:eastAsia="Arial" w:hAnsi="Arial"/>
          <w:color w:val="666666"/>
          <w:sz w:val="22"/>
          <w:szCs w:val="22"/>
        </w:rPr>
        <w:t xml:space="preserve">Version 1.0  |  Effective Date: January 1, 2026  |  Confidential</w:t>
      </w:r>
    </w:p>
    <w:p>
      <w:pPr>
        <w:pBdr>
          <w:bottom w:val="single" w:color="2E75B6" w:sz="12" w:space="4"/>
        </w:pBdr>
        <w:spacing w:after="480"/>
        <w:jc w:val="center"/>
      </w:pPr>
      <w:r>
        <w:t xml:space="preserve"/>
      </w:r>
    </w:p>
    <w:p>
      <w:pPr>
        <w:spacing w:after="120"/>
      </w:pPr>
      <w:r>
        <w:t xml:space="preserve"/>
      </w:r>
    </w:p>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1. Leave Management Policy</w:t>
      </w:r>
    </w:p>
    <w:p>
      <w:pPr>
        <w:spacing w:after="100"/>
      </w:pPr>
      <w:r>
        <w:rPr>
          <w:rFonts w:ascii="Arial" w:cs="Arial" w:eastAsia="Arial" w:hAnsi="Arial"/>
          <w:sz w:val="22"/>
          <w:szCs w:val="22"/>
        </w:rPr>
        <w:t xml:space="preserve">This policy defines the types of leave available to employees of ABC Corporation, eligibility requirements, application procedures, and entitlements. All leave requests must be submitted through the HR portal unless otherwise stated.</w:t>
      </w:r>
    </w:p>
    <w:p>
      <w:pPr>
        <w:spacing w:after="120"/>
      </w:pPr>
      <w:r>
        <w:t xml:space="preserve"/>
      </w:r>
    </w:p>
    <w:p>
      <w:pPr>
        <w:pStyle w:val="Heading2"/>
        <w:spacing w:after="80" w:before="240"/>
      </w:pPr>
      <w:r>
        <w:rPr>
          <w:rFonts w:ascii="Arial" w:cs="Arial" w:eastAsia="Arial" w:hAnsi="Arial"/>
          <w:b/>
          <w:bCs/>
          <w:color w:val="2E75B6"/>
          <w:sz w:val="26"/>
          <w:szCs w:val="26"/>
        </w:rPr>
        <w:t xml:space="preserve">1.1 Annual / Paid Time Off (PTO)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Entitlement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 days per calendar year for full-time employees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Accrual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1.67 days per month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Carryover Limit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Maximum 5 days; must be used by March 31 of the following year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Eligibility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Available after completion of 90-day probation period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Application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3 business days advance notice required via HR portal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Encashment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Unused PTO above carryover limit is encashed at basic salary rate</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1.2 Sick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Entitlement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 days paid sick leave per calendar year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Documentation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Medical certificate required for absences exceeding 3 consecutive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Carryover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carryover; unused sick leave lapses at year end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Notification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Employee must notify their line manager within 2 hours of shift start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Extended Illness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Cases exceeding 10 days are referred to the Company Medical Officer</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1.3 Maternity Leave</w:t>
      </w:r>
    </w:p>
    <w:p>
      <w:pPr>
        <w:spacing w:after="100"/>
      </w:pPr>
      <w:r>
        <w:rPr>
          <w:rFonts w:ascii="Arial" w:cs="Arial" w:eastAsia="Arial" w:hAnsi="Arial"/>
          <w:sz w:val="22"/>
          <w:szCs w:val="22"/>
        </w:rPr>
        <w:t xml:space="preserve">ABC Corporation is committed to supporting employees during maternity. The following entitlements apply to all eligible female employees: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16 weeks (112 days) of fully paid maternity leave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Eligibility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12 months of continuous service prior to expected delivery date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Payment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basic salary + applicable allowances during leave period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Notice Requirement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Employee must notify HR at least 8 weeks before expected delivery date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Medical Documentation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Government-issued maternity certificate or gynecologist letter required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Extension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 to 4 additional weeks unpaid leave available on request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Job Protection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Position is guaranteed upon return; role cannot be filled permanently during leave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Adoption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Same 16-week entitlement applies for legal adoption of a child under 12 months</w:t>
            </w:r>
          </w:p>
        </w:tc>
      </w:tr>
    </w:tbl>
    <w:p>
      <w:pPr>
        <w:spacing w:after="120"/>
      </w:pPr>
      <w:r>
        <w:t xml:space="preserve"/>
      </w:r>
    </w:p>
    <w:p>
      <w:pPr>
        <w:spacing w:after="60" w:before="180"/>
      </w:pPr>
      <w:r>
        <w:rPr>
          <w:rFonts w:ascii="Arial" w:cs="Arial" w:eastAsia="Arial" w:hAnsi="Arial"/>
          <w:b/>
          <w:bCs/>
          <w:color w:val="404040"/>
          <w:sz w:val="24"/>
          <w:szCs w:val="24"/>
        </w:rPr>
        <w:t xml:space="preserve">Maternity Leave Process:</w:t>
      </w:r>
    </w:p>
    <w:p>
      <w:pPr>
        <w:pStyle w:val="ListParagraph"/>
        <w:numPr>
          <w:ilvl w:val="0"/>
          <w:numId w:val="2"/>
        </w:numPr>
        <w:spacing w:after="60"/>
      </w:pPr>
      <w:r>
        <w:rPr>
          <w:rFonts w:ascii="Arial" w:cs="Arial" w:eastAsia="Arial" w:hAnsi="Arial"/>
          <w:sz w:val="22"/>
          <w:szCs w:val="22"/>
        </w:rPr>
        <w:t xml:space="preserve">Step 1: Notify line manager and HR in writing at least 8 weeks before due date</w:t>
      </w:r>
    </w:p>
    <w:p>
      <w:pPr>
        <w:pStyle w:val="ListParagraph"/>
        <w:numPr>
          <w:ilvl w:val="0"/>
          <w:numId w:val="2"/>
        </w:numPr>
        <w:spacing w:after="60"/>
      </w:pPr>
      <w:r>
        <w:rPr>
          <w:rFonts w:ascii="Arial" w:cs="Arial" w:eastAsia="Arial" w:hAnsi="Arial"/>
          <w:sz w:val="22"/>
          <w:szCs w:val="22"/>
        </w:rPr>
        <w:t xml:space="preserve">Step 2: Submit maternity leave application form via HR portal</w:t>
      </w:r>
    </w:p>
    <w:p>
      <w:pPr>
        <w:pStyle w:val="ListParagraph"/>
        <w:numPr>
          <w:ilvl w:val="0"/>
          <w:numId w:val="2"/>
        </w:numPr>
        <w:spacing w:after="60"/>
      </w:pPr>
      <w:r>
        <w:rPr>
          <w:rFonts w:ascii="Arial" w:cs="Arial" w:eastAsia="Arial" w:hAnsi="Arial"/>
          <w:sz w:val="22"/>
          <w:szCs w:val="22"/>
        </w:rPr>
        <w:t xml:space="preserve">Step 3: Attach medical certificate confirming expected delivery date</w:t>
      </w:r>
    </w:p>
    <w:p>
      <w:pPr>
        <w:pStyle w:val="ListParagraph"/>
        <w:numPr>
          <w:ilvl w:val="0"/>
          <w:numId w:val="2"/>
        </w:numPr>
        <w:spacing w:after="60"/>
      </w:pPr>
      <w:r>
        <w:rPr>
          <w:rFonts w:ascii="Arial" w:cs="Arial" w:eastAsia="Arial" w:hAnsi="Arial"/>
          <w:sz w:val="22"/>
          <w:szCs w:val="22"/>
        </w:rPr>
        <w:t xml:space="preserve">Step 4: HR confirms leave dates and handover plan within 5 business days</w:t>
      </w:r>
    </w:p>
    <w:p>
      <w:pPr>
        <w:pStyle w:val="ListParagraph"/>
        <w:numPr>
          <w:ilvl w:val="0"/>
          <w:numId w:val="2"/>
        </w:numPr>
        <w:spacing w:after="60"/>
      </w:pPr>
      <w:r>
        <w:rPr>
          <w:rFonts w:ascii="Arial" w:cs="Arial" w:eastAsia="Arial" w:hAnsi="Arial"/>
          <w:sz w:val="22"/>
          <w:szCs w:val="22"/>
        </w:rPr>
        <w:t xml:space="preserve">Step 5: Employee submits handover notes 2 weeks before commencement of leave</w:t>
      </w:r>
    </w:p>
    <w:p>
      <w:pPr>
        <w:pStyle w:val="ListParagraph"/>
        <w:numPr>
          <w:ilvl w:val="0"/>
          <w:numId w:val="2"/>
        </w:numPr>
        <w:spacing w:after="60"/>
      </w:pPr>
      <w:r>
        <w:rPr>
          <w:rFonts w:ascii="Arial" w:cs="Arial" w:eastAsia="Arial" w:hAnsi="Arial"/>
          <w:sz w:val="22"/>
          <w:szCs w:val="22"/>
        </w:rPr>
        <w:t xml:space="preserve">Step 6: On return, employee attends a reintegration meeting with HR and line manager</w:t>
      </w:r>
    </w:p>
    <w:p>
      <w:pPr>
        <w:spacing w:after="120"/>
      </w:pPr>
      <w:r>
        <w:t xml:space="preserve"/>
      </w:r>
    </w:p>
    <w:p>
      <w:pPr>
        <w:pStyle w:val="Heading2"/>
        <w:spacing w:after="80" w:before="240"/>
      </w:pPr>
      <w:r>
        <w:rPr>
          <w:rFonts w:ascii="Arial" w:cs="Arial" w:eastAsia="Arial" w:hAnsi="Arial"/>
          <w:b/>
          <w:bCs/>
          <w:color w:val="2E75B6"/>
          <w:sz w:val="26"/>
          <w:szCs w:val="26"/>
        </w:rPr>
        <w:t xml:space="preserve">1.4 Paternity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weeks (10 working days) of fully paid paternity leave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Eligibility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permanent male employees; minimum 6 months of continuous 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Timing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be taken within 12 weeks of child's birth or adoption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Notice Requirement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4 weeks advance notice to HR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Documentation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Birth certificate or adoption order required within 30 days of leave</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1.5 Bereavement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Immediate Family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days paid leave (spouse, child, parent, sibling)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Extended Family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days paid leave (grandparent, in-law, aunt, uncle)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Documentation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Death certificate or obituary notice required on return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Travel Cases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Additional 2 days may be granted for international travel at HR discretion</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1.6 Public Holidays</w:t>
      </w:r>
    </w:p>
    <w:p>
      <w:pPr>
        <w:spacing w:after="100"/>
      </w:pPr>
      <w:r>
        <w:rPr>
          <w:rFonts w:ascii="Arial" w:cs="Arial" w:eastAsia="Arial" w:hAnsi="Arial"/>
          <w:sz w:val="22"/>
          <w:szCs w:val="22"/>
        </w:rPr>
        <w:t xml:space="preserve">Employees are entitled to all gazetted public holidays as declared by the government. A total of 12 public holidays are observed annually. If a public holiday falls on a weekend, the following Monday is treated as a substitute holiday. Employees required to work on a public holiday will receive double pay or a compensatory day off within 30 days.</w:t>
      </w:r>
    </w:p>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2. Hybrid Work and Remote Work Policy</w:t>
      </w:r>
    </w:p>
    <w:p>
      <w:pPr>
        <w:spacing w:after="100"/>
      </w:pPr>
      <w:r>
        <w:rPr>
          <w:rFonts w:ascii="Arial" w:cs="Arial" w:eastAsia="Arial" w:hAnsi="Arial"/>
          <w:sz w:val="22"/>
          <w:szCs w:val="22"/>
        </w:rPr>
        <w:t xml:space="preserve">ABC Corporation supports flexible work arrangements while maintaining operational effectiveness, team collaboration, and client service standards.</w:t>
      </w:r>
    </w:p>
    <w:p>
      <w:pPr>
        <w:spacing w:after="120"/>
      </w:pPr>
      <w:r>
        <w:t xml:space="preserve"/>
      </w:r>
    </w:p>
    <w:p>
      <w:pPr>
        <w:pStyle w:val="Heading2"/>
        <w:spacing w:after="80" w:before="240"/>
      </w:pPr>
      <w:r>
        <w:rPr>
          <w:rFonts w:ascii="Arial" w:cs="Arial" w:eastAsia="Arial" w:hAnsi="Arial"/>
          <w:b/>
          <w:bCs/>
          <w:color w:val="2E75B6"/>
          <w:sz w:val="26"/>
          <w:szCs w:val="26"/>
        </w:rPr>
        <w:t xml:space="preserve">2.1 Hybrid Work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Office Requirement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3 days per week in the office (Tuesday, Wednesday, Thursday preferred)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Remote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Maximum 2 days per week from home or approved remote location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Core Hours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employees must be available 10:00 AM – 4:00 PM in their local time zone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Eligibility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Available to permanent employees after successful completion of probation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Exceptions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Client-facing roles may require full office presence; determined by department head</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2.2 Home Office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Reimbursement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One-time reimbursement of up to $500 for ergonomic home office equipment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Eligible Items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Desk chair, monitor stand, keyboard, mouse, webcam, headset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Process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Submit receipts via expense portal within 60 days of purchase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Internet Allowance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Monthly $30 internet stipend for approved remote employees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Equipment Return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Company-provided equipment must be returned within 5 days of resignation</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2.3 Remote Work Conditions</w:t>
      </w:r>
    </w:p>
    <w:p>
      <w:pPr>
        <w:spacing w:after="100"/>
      </w:pPr>
      <w:r>
        <w:rPr>
          <w:rFonts w:ascii="Arial" w:cs="Arial" w:eastAsia="Arial" w:hAnsi="Arial"/>
          <w:sz w:val="22"/>
          <w:szCs w:val="22"/>
        </w:rPr>
        <w:t xml:space="preserve">Employees working remotely are expected to:</w:t>
      </w:r>
    </w:p>
    <w:p>
      <w:pPr>
        <w:pStyle w:val="ListParagraph"/>
        <w:numPr>
          <w:ilvl w:val="0"/>
          <w:numId w:val="2"/>
        </w:numPr>
        <w:spacing w:after="60"/>
      </w:pPr>
      <w:r>
        <w:rPr>
          <w:rFonts w:ascii="Arial" w:cs="Arial" w:eastAsia="Arial" w:hAnsi="Arial"/>
          <w:sz w:val="22"/>
          <w:szCs w:val="22"/>
        </w:rPr>
        <w:t xml:space="preserve">Maintain a dedicated, quiet workspace free from domestic distractions during core hours</w:t>
      </w:r>
    </w:p>
    <w:p>
      <w:pPr>
        <w:pStyle w:val="ListParagraph"/>
        <w:numPr>
          <w:ilvl w:val="0"/>
          <w:numId w:val="2"/>
        </w:numPr>
        <w:spacing w:after="60"/>
      </w:pPr>
      <w:r>
        <w:rPr>
          <w:rFonts w:ascii="Arial" w:cs="Arial" w:eastAsia="Arial" w:hAnsi="Arial"/>
          <w:sz w:val="22"/>
          <w:szCs w:val="22"/>
        </w:rPr>
        <w:t xml:space="preserve">Ensure stable internet connectivity (minimum 25 Mbps download speed)</w:t>
      </w:r>
    </w:p>
    <w:p>
      <w:pPr>
        <w:pStyle w:val="ListParagraph"/>
        <w:numPr>
          <w:ilvl w:val="0"/>
          <w:numId w:val="2"/>
        </w:numPr>
        <w:spacing w:after="60"/>
      </w:pPr>
      <w:r>
        <w:rPr>
          <w:rFonts w:ascii="Arial" w:cs="Arial" w:eastAsia="Arial" w:hAnsi="Arial"/>
          <w:sz w:val="22"/>
          <w:szCs w:val="22"/>
        </w:rPr>
        <w:t xml:space="preserve">Keep company devices encrypted, password-protected, and connected to the corporate VPN</w:t>
      </w:r>
    </w:p>
    <w:p>
      <w:pPr>
        <w:pStyle w:val="ListParagraph"/>
        <w:numPr>
          <w:ilvl w:val="0"/>
          <w:numId w:val="2"/>
        </w:numPr>
        <w:spacing w:after="60"/>
      </w:pPr>
      <w:r>
        <w:rPr>
          <w:rFonts w:ascii="Arial" w:cs="Arial" w:eastAsia="Arial" w:hAnsi="Arial"/>
          <w:sz w:val="22"/>
          <w:szCs w:val="22"/>
        </w:rPr>
        <w:t xml:space="preserve">Attend all scheduled video calls with camera on unless prior exception is approved</w:t>
      </w:r>
    </w:p>
    <w:p>
      <w:pPr>
        <w:pStyle w:val="ListParagraph"/>
        <w:numPr>
          <w:ilvl w:val="0"/>
          <w:numId w:val="2"/>
        </w:numPr>
        <w:spacing w:after="60"/>
      </w:pPr>
      <w:r>
        <w:rPr>
          <w:rFonts w:ascii="Arial" w:cs="Arial" w:eastAsia="Arial" w:hAnsi="Arial"/>
          <w:sz w:val="22"/>
          <w:szCs w:val="22"/>
        </w:rPr>
        <w:t xml:space="preserve">Log hours accurately in the time-tracking system daily</w:t>
      </w:r>
    </w:p>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3. Code of Conduct and Ethics</w:t>
      </w:r>
    </w:p>
    <w:p>
      <w:pPr>
        <w:spacing w:after="100"/>
      </w:pPr>
      <w:r>
        <w:rPr>
          <w:rFonts w:ascii="Arial" w:cs="Arial" w:eastAsia="Arial" w:hAnsi="Arial"/>
          <w:sz w:val="22"/>
          <w:szCs w:val="22"/>
        </w:rPr>
        <w:t xml:space="preserve">All employees of ABC Corporation are expected to conduct themselves with integrity, professionalism, and respect at all times — in the workplace, at client sites, and in any public capacity that reflects on the company.</w:t>
      </w:r>
    </w:p>
    <w:p>
      <w:pPr>
        <w:spacing w:after="120"/>
      </w:pPr>
      <w:r>
        <w:t xml:space="preserve"/>
      </w:r>
    </w:p>
    <w:p>
      <w:pPr>
        <w:pStyle w:val="Heading2"/>
        <w:spacing w:after="80" w:before="240"/>
      </w:pPr>
      <w:r>
        <w:rPr>
          <w:rFonts w:ascii="Arial" w:cs="Arial" w:eastAsia="Arial" w:hAnsi="Arial"/>
          <w:b/>
          <w:bCs/>
          <w:color w:val="2E75B6"/>
          <w:sz w:val="26"/>
          <w:szCs w:val="26"/>
        </w:rPr>
        <w:t xml:space="preserve">3.1 Anti-Harassment and Discrimination</w:t>
      </w:r>
    </w:p>
    <w:p>
      <w:pPr>
        <w:spacing w:after="100"/>
      </w:pPr>
      <w:r>
        <w:rPr>
          <w:rFonts w:ascii="Arial" w:cs="Arial" w:eastAsia="Arial" w:hAnsi="Arial"/>
          <w:sz w:val="22"/>
          <w:szCs w:val="22"/>
        </w:rPr>
        <w:t xml:space="preserve">ABC Corporation maintains a strict zero-tolerance policy toward harassment, discrimination, or bullying of any kind. This includes:</w:t>
      </w:r>
    </w:p>
    <w:p>
      <w:pPr>
        <w:pStyle w:val="ListParagraph"/>
        <w:numPr>
          <w:ilvl w:val="0"/>
          <w:numId w:val="2"/>
        </w:numPr>
        <w:spacing w:after="60"/>
      </w:pPr>
      <w:r>
        <w:rPr>
          <w:rFonts w:ascii="Arial" w:cs="Arial" w:eastAsia="Arial" w:hAnsi="Arial"/>
          <w:sz w:val="22"/>
          <w:szCs w:val="22"/>
        </w:rPr>
        <w:t xml:space="preserve">Sexual harassment, verbal abuse, or unwanted physical contact</w:t>
      </w:r>
    </w:p>
    <w:p>
      <w:pPr>
        <w:pStyle w:val="ListParagraph"/>
        <w:numPr>
          <w:ilvl w:val="0"/>
          <w:numId w:val="2"/>
        </w:numPr>
        <w:spacing w:after="60"/>
      </w:pPr>
      <w:r>
        <w:rPr>
          <w:rFonts w:ascii="Arial" w:cs="Arial" w:eastAsia="Arial" w:hAnsi="Arial"/>
          <w:sz w:val="22"/>
          <w:szCs w:val="22"/>
        </w:rPr>
        <w:t xml:space="preserve">Discrimination based on race, gender, religion, age, disability, sexual orientation, or nationality</w:t>
      </w:r>
    </w:p>
    <w:p>
      <w:pPr>
        <w:pStyle w:val="ListParagraph"/>
        <w:numPr>
          <w:ilvl w:val="0"/>
          <w:numId w:val="2"/>
        </w:numPr>
        <w:spacing w:after="60"/>
      </w:pPr>
      <w:r>
        <w:rPr>
          <w:rFonts w:ascii="Arial" w:cs="Arial" w:eastAsia="Arial" w:hAnsi="Arial"/>
          <w:sz w:val="22"/>
          <w:szCs w:val="22"/>
        </w:rPr>
        <w:t xml:space="preserve">Cyberbullying via company communication tools or personal channels directed at colleagues</w:t>
      </w:r>
    </w:p>
    <w:p>
      <w:pPr>
        <w:pStyle w:val="ListParagraph"/>
        <w:numPr>
          <w:ilvl w:val="0"/>
          <w:numId w:val="2"/>
        </w:numPr>
        <w:spacing w:after="60"/>
      </w:pPr>
      <w:r>
        <w:rPr>
          <w:rFonts w:ascii="Arial" w:cs="Arial" w:eastAsia="Arial" w:hAnsi="Arial"/>
          <w:sz w:val="22"/>
          <w:szCs w:val="22"/>
        </w:rPr>
        <w:t xml:space="preserve">Creating or contributing to a hostile work environment</w:t>
      </w:r>
    </w:p>
    <w:p>
      <w:pPr>
        <w:spacing w:after="120"/>
      </w:pPr>
      <w:r>
        <w:t xml:space="preserve"/>
      </w:r>
    </w:p>
    <w:p>
      <w:pPr>
        <w:spacing w:after="100"/>
      </w:pPr>
      <w:r>
        <w:rPr>
          <w:rFonts w:ascii="Arial" w:cs="Arial" w:eastAsia="Arial" w:hAnsi="Arial"/>
          <w:sz w:val="22"/>
          <w:szCs w:val="22"/>
        </w:rPr>
        <w:t xml:space="preserve">Any employee who experiences or witnesses such behaviour must report it immediately to their HR Business Partner or via the anonymous Ethics Hotline. Investigations will be completed within 30 days. Substantiated complaints will result in disciplinary action up to and including termination.</w:t>
      </w:r>
    </w:p>
    <w:p>
      <w:pPr>
        <w:spacing w:after="120"/>
      </w:pPr>
      <w:r>
        <w:t xml:space="preserve"/>
      </w:r>
    </w:p>
    <w:p>
      <w:pPr>
        <w:pStyle w:val="Heading2"/>
        <w:spacing w:after="80" w:before="240"/>
      </w:pPr>
      <w:r>
        <w:rPr>
          <w:rFonts w:ascii="Arial" w:cs="Arial" w:eastAsia="Arial" w:hAnsi="Arial"/>
          <w:b/>
          <w:bCs/>
          <w:color w:val="2E75B6"/>
          <w:sz w:val="26"/>
          <w:szCs w:val="26"/>
        </w:rPr>
        <w:t xml:space="preserve">3.2 Conflicts of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Required Action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Secondary employment / freelancing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Disclose to HR in writing; approval required before commencement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Personal investment in a vendor/client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Disclose to Legal and HR; recuse from related decisions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Family member applying for a 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Disclose to HR; do not participate in hiring process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Accepting gifts from vendors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Gifts above $50 in value must be declared; cash gifts are prohibited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Board membership in external 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Written approval from CEO required prior to accepting</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3.3 Mandatory Training</w:t>
      </w:r>
    </w:p>
    <w:p>
      <w:pPr>
        <w:spacing w:after="100"/>
      </w:pPr>
      <w:r>
        <w:rPr>
          <w:rFonts w:ascii="Arial" w:cs="Arial" w:eastAsia="Arial" w:hAnsi="Arial"/>
          <w:sz w:val="22"/>
          <w:szCs w:val="22"/>
        </w:rPr>
        <w:t xml:space="preserve">The following training programs are compulsory for all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Training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Deadline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Annual Ethics and Anti-Bribery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Within 30 days of joining; annually thereafter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Information Security Awareness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Within 30 days of joining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Data Privacy (GDPR/Local Law)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Within 60 days of joining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Anti-Money Laundering (AML)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Within 60 days of joining (Finance roles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Health and Safety Induction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1 of employment</w:t>
            </w:r>
          </w:p>
        </w:tc>
      </w:tr>
    </w:tbl>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4. Compensation and Benefits</w:t>
      </w:r>
    </w:p>
    <w:p>
      <w:pPr>
        <w:spacing w:after="120"/>
      </w:pPr>
      <w:r>
        <w:t xml:space="preserve"/>
      </w:r>
    </w:p>
    <w:p>
      <w:pPr>
        <w:pStyle w:val="Heading2"/>
        <w:spacing w:after="80" w:before="240"/>
      </w:pPr>
      <w:r>
        <w:rPr>
          <w:rFonts w:ascii="Arial" w:cs="Arial" w:eastAsia="Arial" w:hAnsi="Arial"/>
          <w:b/>
          <w:bCs/>
          <w:color w:val="2E75B6"/>
          <w:sz w:val="26"/>
          <w:szCs w:val="26"/>
        </w:rPr>
        <w:t xml:space="preserve">4.1 Salary Structure</w:t>
      </w:r>
    </w:p>
    <w:p>
      <w:pPr>
        <w:spacing w:after="100"/>
      </w:pPr>
      <w:r>
        <w:rPr>
          <w:rFonts w:ascii="Arial" w:cs="Arial" w:eastAsia="Arial" w:hAnsi="Arial"/>
          <w:sz w:val="22"/>
          <w:szCs w:val="22"/>
        </w:rPr>
        <w:t xml:space="preserve">Salaries at ABC Corporation are benchmarked against the 50th–75th percentile of the industry salary survey conducted annually by an independent third party. All salary discussions are strictly confidential between the employee and HR.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Basic Salary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Fixed monthly component; basis for statutory deductions and leave encashment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House Rent Allowance (HRA)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40% of basic salary for non-metro cities; 50% for metro cities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Transport Allowance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$150 per month (fixed)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Performance Bonus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5%–20% of annual CTC based on individual and company performance rating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Annual Increment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Effective April 1 each year; minimum 5% for employees rated 'Meets Expectations'</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4.2 Health and Wellness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Coverage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Group Medical Insurance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$50,000 per annum per employee; $25,000 per dependent (up to 4 dependents)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Dental &amp; Vision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 per annum per employee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Employee Assistance Programme (EAP)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 free counselling sessions per year (confidential)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Gym Reimbursement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 to $300 per year for gym membership or fitness app subscriptions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Annual Health Checkup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preventive health screening at approved diagnostic centres</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4.3 Retirement Benefits</w:t>
      </w:r>
    </w:p>
    <w:p>
      <w:pPr>
        <w:pStyle w:val="ListParagraph"/>
        <w:numPr>
          <w:ilvl w:val="0"/>
          <w:numId w:val="2"/>
        </w:numPr>
        <w:spacing w:after="60"/>
      </w:pPr>
      <w:r>
        <w:rPr>
          <w:rFonts w:ascii="Arial" w:cs="Arial" w:eastAsia="Arial" w:hAnsi="Arial"/>
          <w:sz w:val="22"/>
          <w:szCs w:val="22"/>
        </w:rPr>
        <w:t xml:space="preserve">Provident Fund (PF): 12% of basic salary contributed by employer; matched by employee</w:t>
      </w:r>
    </w:p>
    <w:p>
      <w:pPr>
        <w:pStyle w:val="ListParagraph"/>
        <w:numPr>
          <w:ilvl w:val="0"/>
          <w:numId w:val="2"/>
        </w:numPr>
        <w:spacing w:after="60"/>
      </w:pPr>
      <w:r>
        <w:rPr>
          <w:rFonts w:ascii="Arial" w:cs="Arial" w:eastAsia="Arial" w:hAnsi="Arial"/>
          <w:sz w:val="22"/>
          <w:szCs w:val="22"/>
        </w:rPr>
        <w:t xml:space="preserve">Gratuity: Payable after 5 years of continuous service — formula: (Last Basic Salary x Years of Service x 15) / 26</w:t>
      </w:r>
    </w:p>
    <w:p>
      <w:pPr>
        <w:pStyle w:val="ListParagraph"/>
        <w:numPr>
          <w:ilvl w:val="0"/>
          <w:numId w:val="2"/>
        </w:numPr>
        <w:spacing w:after="60"/>
      </w:pPr>
      <w:r>
        <w:rPr>
          <w:rFonts w:ascii="Arial" w:cs="Arial" w:eastAsia="Arial" w:hAnsi="Arial"/>
          <w:sz w:val="22"/>
          <w:szCs w:val="22"/>
        </w:rPr>
        <w:t xml:space="preserve">National Pension Scheme (NPS): Voluntary; employer contributes 10% of basic salary for opted employees</w:t>
      </w:r>
    </w:p>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5. Recruitment and Onboarding</w:t>
      </w:r>
    </w:p>
    <w:p>
      <w:pPr>
        <w:spacing w:after="120"/>
      </w:pPr>
      <w:r>
        <w:t xml:space="preserve"/>
      </w:r>
    </w:p>
    <w:p>
      <w:pPr>
        <w:pStyle w:val="Heading2"/>
        <w:spacing w:after="80" w:before="240"/>
      </w:pPr>
      <w:r>
        <w:rPr>
          <w:rFonts w:ascii="Arial" w:cs="Arial" w:eastAsia="Arial" w:hAnsi="Arial"/>
          <w:b/>
          <w:bCs/>
          <w:color w:val="2E75B6"/>
          <w:sz w:val="26"/>
          <w:szCs w:val="26"/>
        </w:rPr>
        <w:t xml:space="preserve">5.1 Hiring Process</w:t>
      </w:r>
    </w:p>
    <w:p>
      <w:pPr>
        <w:spacing w:after="100"/>
      </w:pPr>
      <w:r>
        <w:rPr>
          <w:rFonts w:ascii="Arial" w:cs="Arial" w:eastAsia="Arial" w:hAnsi="Arial"/>
          <w:sz w:val="22"/>
          <w:szCs w:val="22"/>
        </w:rPr>
        <w:t xml:space="preserve">All open positions must receive approval from the department head and Finance before posting. The standard recruitment process follows these stages:</w:t>
      </w:r>
    </w:p>
    <w:p>
      <w:pPr>
        <w:pStyle w:val="ListParagraph"/>
        <w:numPr>
          <w:ilvl w:val="0"/>
          <w:numId w:val="2"/>
        </w:numPr>
        <w:spacing w:after="60"/>
      </w:pPr>
      <w:r>
        <w:rPr>
          <w:rFonts w:ascii="Arial" w:cs="Arial" w:eastAsia="Arial" w:hAnsi="Arial"/>
          <w:sz w:val="22"/>
          <w:szCs w:val="22"/>
        </w:rPr>
        <w:t xml:space="preserve">Stage 1: Job Requisition submitted in HR portal and approved by Finance</w:t>
      </w:r>
    </w:p>
    <w:p>
      <w:pPr>
        <w:pStyle w:val="ListParagraph"/>
        <w:numPr>
          <w:ilvl w:val="0"/>
          <w:numId w:val="2"/>
        </w:numPr>
        <w:spacing w:after="60"/>
      </w:pPr>
      <w:r>
        <w:rPr>
          <w:rFonts w:ascii="Arial" w:cs="Arial" w:eastAsia="Arial" w:hAnsi="Arial"/>
          <w:sz w:val="22"/>
          <w:szCs w:val="22"/>
        </w:rPr>
        <w:t xml:space="preserve">Stage 2: Job Description reviewed by HR; posted internally for 5 days before external posting</w:t>
      </w:r>
    </w:p>
    <w:p>
      <w:pPr>
        <w:pStyle w:val="ListParagraph"/>
        <w:numPr>
          <w:ilvl w:val="0"/>
          <w:numId w:val="2"/>
        </w:numPr>
        <w:spacing w:after="60"/>
      </w:pPr>
      <w:r>
        <w:rPr>
          <w:rFonts w:ascii="Arial" w:cs="Arial" w:eastAsia="Arial" w:hAnsi="Arial"/>
          <w:sz w:val="22"/>
          <w:szCs w:val="22"/>
        </w:rPr>
        <w:t xml:space="preserve">Stage 3: Resume shortlisting by HR and hiring manager (within 7 days of closing)</w:t>
      </w:r>
    </w:p>
    <w:p>
      <w:pPr>
        <w:pStyle w:val="ListParagraph"/>
        <w:numPr>
          <w:ilvl w:val="0"/>
          <w:numId w:val="2"/>
        </w:numPr>
        <w:spacing w:after="60"/>
      </w:pPr>
      <w:r>
        <w:rPr>
          <w:rFonts w:ascii="Arial" w:cs="Arial" w:eastAsia="Arial" w:hAnsi="Arial"/>
          <w:sz w:val="22"/>
          <w:szCs w:val="22"/>
        </w:rPr>
        <w:t xml:space="preserve">Stage 4: Two interview rounds — Technical Panel + HR interview</w:t>
      </w:r>
    </w:p>
    <w:p>
      <w:pPr>
        <w:pStyle w:val="ListParagraph"/>
        <w:numPr>
          <w:ilvl w:val="0"/>
          <w:numId w:val="2"/>
        </w:numPr>
        <w:spacing w:after="60"/>
      </w:pPr>
      <w:r>
        <w:rPr>
          <w:rFonts w:ascii="Arial" w:cs="Arial" w:eastAsia="Arial" w:hAnsi="Arial"/>
          <w:sz w:val="22"/>
          <w:szCs w:val="22"/>
        </w:rPr>
        <w:t xml:space="preserve">Stage 5: Offer letter issued within 3 days of verbal offer acceptance</w:t>
      </w:r>
    </w:p>
    <w:p>
      <w:pPr>
        <w:pStyle w:val="ListParagraph"/>
        <w:numPr>
          <w:ilvl w:val="0"/>
          <w:numId w:val="2"/>
        </w:numPr>
        <w:spacing w:after="60"/>
      </w:pPr>
      <w:r>
        <w:rPr>
          <w:rFonts w:ascii="Arial" w:cs="Arial" w:eastAsia="Arial" w:hAnsi="Arial"/>
          <w:sz w:val="22"/>
          <w:szCs w:val="22"/>
        </w:rPr>
        <w:t xml:space="preserve">Stage 6: Background verification completed within 30 days of joining</w:t>
      </w:r>
    </w:p>
    <w:p>
      <w:pPr>
        <w:spacing w:after="120"/>
      </w:pPr>
      <w:r>
        <w:t xml:space="preserve"/>
      </w:r>
    </w:p>
    <w:p>
      <w:pPr>
        <w:pStyle w:val="Heading2"/>
        <w:spacing w:after="80" w:before="240"/>
      </w:pPr>
      <w:r>
        <w:rPr>
          <w:rFonts w:ascii="Arial" w:cs="Arial" w:eastAsia="Arial" w:hAnsi="Arial"/>
          <w:b/>
          <w:bCs/>
          <w:color w:val="2E75B6"/>
          <w:sz w:val="26"/>
          <w:szCs w:val="26"/>
        </w:rPr>
        <w:t xml:space="preserve">5.2 Probation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90 days for all new hires (junior and mid-level roles)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Senior 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 days for Manager level and above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performance review at 30, 60, and 90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Confirmation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Written confirmation letter issued upon successful completion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Extension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Probation may be extended by up to 90 additional days with written justification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Termination during probation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week notice period from either party; no severance payable</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5.3 Onboarding Programme</w:t>
      </w:r>
    </w:p>
    <w:p>
      <w:pPr>
        <w:spacing w:after="100"/>
      </w:pPr>
      <w:r>
        <w:rPr>
          <w:rFonts w:ascii="Arial" w:cs="Arial" w:eastAsia="Arial" w:hAnsi="Arial"/>
          <w:sz w:val="22"/>
          <w:szCs w:val="22"/>
        </w:rPr>
        <w:t xml:space="preserve">All new joiners participate in a structured 30-day onboarding programme that includes:</w:t>
      </w:r>
    </w:p>
    <w:p>
      <w:pPr>
        <w:pStyle w:val="ListParagraph"/>
        <w:numPr>
          <w:ilvl w:val="0"/>
          <w:numId w:val="2"/>
        </w:numPr>
        <w:spacing w:after="60"/>
      </w:pPr>
      <w:r>
        <w:rPr>
          <w:rFonts w:ascii="Arial" w:cs="Arial" w:eastAsia="Arial" w:hAnsi="Arial"/>
          <w:sz w:val="22"/>
          <w:szCs w:val="22"/>
        </w:rPr>
        <w:t xml:space="preserve">Day 1: IT setup, security badge, company overview, and meet-the-team session</w:t>
      </w:r>
    </w:p>
    <w:p>
      <w:pPr>
        <w:pStyle w:val="ListParagraph"/>
        <w:numPr>
          <w:ilvl w:val="0"/>
          <w:numId w:val="2"/>
        </w:numPr>
        <w:spacing w:after="60"/>
      </w:pPr>
      <w:r>
        <w:rPr>
          <w:rFonts w:ascii="Arial" w:cs="Arial" w:eastAsia="Arial" w:hAnsi="Arial"/>
          <w:sz w:val="22"/>
          <w:szCs w:val="22"/>
        </w:rPr>
        <w:t xml:space="preserve">Week 1: Department induction, system access, and mandatory training enrolment</w:t>
      </w:r>
    </w:p>
    <w:p>
      <w:pPr>
        <w:pStyle w:val="ListParagraph"/>
        <w:numPr>
          <w:ilvl w:val="0"/>
          <w:numId w:val="2"/>
        </w:numPr>
        <w:spacing w:after="60"/>
      </w:pPr>
      <w:r>
        <w:rPr>
          <w:rFonts w:ascii="Arial" w:cs="Arial" w:eastAsia="Arial" w:hAnsi="Arial"/>
          <w:sz w:val="22"/>
          <w:szCs w:val="22"/>
        </w:rPr>
        <w:t xml:space="preserve">Week 2–3: Shadow sessions with key cross-functional stakeholders</w:t>
      </w:r>
    </w:p>
    <w:p>
      <w:pPr>
        <w:pStyle w:val="ListParagraph"/>
        <w:numPr>
          <w:ilvl w:val="0"/>
          <w:numId w:val="2"/>
        </w:numPr>
        <w:spacing w:after="60"/>
      </w:pPr>
      <w:r>
        <w:rPr>
          <w:rFonts w:ascii="Arial" w:cs="Arial" w:eastAsia="Arial" w:hAnsi="Arial"/>
          <w:sz w:val="22"/>
          <w:szCs w:val="22"/>
        </w:rPr>
        <w:t xml:space="preserve">Day 30: First performance check-in with line manager and HR</w:t>
      </w:r>
    </w:p>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6. Separation and Exit Policy</w:t>
      </w:r>
    </w:p>
    <w:p>
      <w:pPr>
        <w:spacing w:after="120"/>
      </w:pPr>
      <w:r>
        <w:t xml:space="preserve"/>
      </w:r>
    </w:p>
    <w:p>
      <w:pPr>
        <w:pStyle w:val="Heading2"/>
        <w:spacing w:after="80" w:before="240"/>
      </w:pPr>
      <w:r>
        <w:rPr>
          <w:rFonts w:ascii="Arial" w:cs="Arial" w:eastAsia="Arial" w:hAnsi="Arial"/>
          <w:b/>
          <w:bCs/>
          <w:color w:val="2E75B6"/>
          <w:sz w:val="26"/>
          <w:szCs w:val="26"/>
        </w:rPr>
        <w:t xml:space="preserve">6.1 Resignation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Employee Level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Notice Period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Individual Contributor (L1–L4)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 calendar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Senior Individual Contributor / Team Lead (L5–L6)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45 calendar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Manager and above (L7+)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calendar days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Director / VP / C-Suite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90 calendar days</w:t>
            </w:r>
          </w:p>
        </w:tc>
      </w:tr>
    </w:tbl>
    <w:p>
      <w:pPr>
        <w:spacing w:after="120"/>
      </w:pPr>
      <w:r>
        <w:t xml:space="preserve"/>
      </w:r>
    </w:p>
    <w:p>
      <w:pPr>
        <w:spacing w:after="100"/>
      </w:pPr>
      <w:r>
        <w:rPr>
          <w:rFonts w:ascii="Arial" w:cs="Arial" w:eastAsia="Arial" w:hAnsi="Arial"/>
          <w:sz w:val="22"/>
          <w:szCs w:val="22"/>
        </w:rPr>
        <w:t xml:space="preserve">Resignation must be submitted in writing (email or HR portal). The notice period commences on the day the resignation is formally accepted by HR. Notice buy-out is permitted subject to manager approval — calculated at: (Basic Salary / 26) x Remaining Notice Days.</w:t>
      </w:r>
    </w:p>
    <w:p>
      <w:pPr>
        <w:spacing w:after="120"/>
      </w:pPr>
      <w:r>
        <w:t xml:space="preserve"/>
      </w:r>
    </w:p>
    <w:p>
      <w:pPr>
        <w:pStyle w:val="Heading2"/>
        <w:spacing w:after="80" w:before="240"/>
      </w:pPr>
      <w:r>
        <w:rPr>
          <w:rFonts w:ascii="Arial" w:cs="Arial" w:eastAsia="Arial" w:hAnsi="Arial"/>
          <w:b/>
          <w:bCs/>
          <w:color w:val="2E75B6"/>
          <w:sz w:val="26"/>
          <w:szCs w:val="26"/>
        </w:rPr>
        <w:t xml:space="preserve">6.2 Full and Final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Processing 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Within 15 working days of the last working day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PTO Encashment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Unused PTO (up to carryover limit) paid out at basic salary rate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Gratuity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if employee has completed 5+ years of continuous service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Deductions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Outstanding loans, advance salary, or asset damage costs deducted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Experience Letter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Issued within 7 days of last working day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Relieving Letter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Issued after all assets are returned and clearance is signed</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6.3 Exit Interview</w:t>
      </w:r>
    </w:p>
    <w:p>
      <w:pPr>
        <w:spacing w:after="100"/>
      </w:pPr>
      <w:r>
        <w:rPr>
          <w:rFonts w:ascii="Arial" w:cs="Arial" w:eastAsia="Arial" w:hAnsi="Arial"/>
          <w:sz w:val="22"/>
          <w:szCs w:val="22"/>
        </w:rPr>
        <w:t xml:space="preserve">All departing employees are invited to participate in a confidential exit interview conducted by an HR Business Partner. The purpose is to gather honest feedback on the employee experience, identify improvement areas, and ensure a positive offboarding experience. Participation is voluntary but strongly encouraged.</w:t>
      </w:r>
    </w:p>
    <w:p>
      <w:pPr>
        <w:spacing w:after="120"/>
      </w:pPr>
      <w:r>
        <w:t xml:space="preserve"/>
      </w:r>
    </w:p>
    <w:p>
      <w:pPr>
        <w:pStyle w:val="Heading2"/>
        <w:spacing w:after="80" w:before="240"/>
      </w:pPr>
      <w:r>
        <w:rPr>
          <w:rFonts w:ascii="Arial" w:cs="Arial" w:eastAsia="Arial" w:hAnsi="Arial"/>
          <w:b/>
          <w:bCs/>
          <w:color w:val="2E75B6"/>
          <w:sz w:val="26"/>
          <w:szCs w:val="26"/>
        </w:rPr>
        <w:t xml:space="preserve">6.4 Rehire Policy</w:t>
      </w:r>
    </w:p>
    <w:p>
      <w:pPr>
        <w:spacing w:after="100"/>
      </w:pPr>
      <w:r>
        <w:rPr>
          <w:rFonts w:ascii="Arial" w:cs="Arial" w:eastAsia="Arial" w:hAnsi="Arial"/>
          <w:sz w:val="22"/>
          <w:szCs w:val="22"/>
        </w:rPr>
        <w:t xml:space="preserve">Former employees who resigned in good standing are eligible for rehire after a minimum gap of 6 months. Rehires are not required to repeat the probation period if they return to the same or equivalent role within 24 months of resignation. All rehires are subject to a fresh background verification.</w:t>
      </w:r>
    </w:p>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7. IT, Data Security, and Acceptable Use</w:t>
      </w:r>
    </w:p>
    <w:p>
      <w:pPr>
        <w:spacing w:after="120"/>
      </w:pPr>
      <w:r>
        <w:t xml:space="preserve"/>
      </w:r>
    </w:p>
    <w:p>
      <w:pPr>
        <w:pStyle w:val="Heading2"/>
        <w:spacing w:after="80" w:before="240"/>
      </w:pPr>
      <w:r>
        <w:rPr>
          <w:rFonts w:ascii="Arial" w:cs="Arial" w:eastAsia="Arial" w:hAnsi="Arial"/>
          <w:b/>
          <w:bCs/>
          <w:color w:val="2E75B6"/>
          <w:sz w:val="26"/>
          <w:szCs w:val="26"/>
        </w:rPr>
        <w:t xml:space="preserve">7.1 Device and Software Policy</w:t>
      </w:r>
    </w:p>
    <w:p>
      <w:pPr>
        <w:pStyle w:val="ListParagraph"/>
        <w:numPr>
          <w:ilvl w:val="0"/>
          <w:numId w:val="2"/>
        </w:numPr>
        <w:spacing w:after="60"/>
      </w:pPr>
      <w:r>
        <w:rPr>
          <w:rFonts w:ascii="Arial" w:cs="Arial" w:eastAsia="Arial" w:hAnsi="Arial"/>
          <w:sz w:val="22"/>
          <w:szCs w:val="22"/>
        </w:rPr>
        <w:t xml:space="preserve">All company-issued devices (laptops, phones, tablets) must remain encrypted using BitLocker or equivalent</w:t>
      </w:r>
    </w:p>
    <w:p>
      <w:pPr>
        <w:pStyle w:val="ListParagraph"/>
        <w:numPr>
          <w:ilvl w:val="0"/>
          <w:numId w:val="2"/>
        </w:numPr>
        <w:spacing w:after="60"/>
      </w:pPr>
      <w:r>
        <w:rPr>
          <w:rFonts w:ascii="Arial" w:cs="Arial" w:eastAsia="Arial" w:hAnsi="Arial"/>
          <w:sz w:val="22"/>
          <w:szCs w:val="22"/>
        </w:rPr>
        <w:t xml:space="preserve">Password must be minimum 12 characters with complexity requirements; changed every 90 days</w:t>
      </w:r>
    </w:p>
    <w:p>
      <w:pPr>
        <w:pStyle w:val="ListParagraph"/>
        <w:numPr>
          <w:ilvl w:val="0"/>
          <w:numId w:val="2"/>
        </w:numPr>
        <w:spacing w:after="60"/>
      </w:pPr>
      <w:r>
        <w:rPr>
          <w:rFonts w:ascii="Arial" w:cs="Arial" w:eastAsia="Arial" w:hAnsi="Arial"/>
          <w:sz w:val="22"/>
          <w:szCs w:val="22"/>
        </w:rPr>
        <w:t xml:space="preserve">Unauthorized installation of third-party software on company devices is strictly prohibited</w:t>
      </w:r>
    </w:p>
    <w:p>
      <w:pPr>
        <w:pStyle w:val="ListParagraph"/>
        <w:numPr>
          <w:ilvl w:val="0"/>
          <w:numId w:val="2"/>
        </w:numPr>
        <w:spacing w:after="60"/>
      </w:pPr>
      <w:r>
        <w:rPr>
          <w:rFonts w:ascii="Arial" w:cs="Arial" w:eastAsia="Arial" w:hAnsi="Arial"/>
          <w:sz w:val="22"/>
          <w:szCs w:val="22"/>
        </w:rPr>
        <w:t xml:space="preserve">Personal use of company devices is permitted in moderation; downloading pirated content is prohibited</w:t>
      </w:r>
    </w:p>
    <w:p>
      <w:pPr>
        <w:pStyle w:val="ListParagraph"/>
        <w:numPr>
          <w:ilvl w:val="0"/>
          <w:numId w:val="2"/>
        </w:numPr>
        <w:spacing w:after="60"/>
      </w:pPr>
      <w:r>
        <w:rPr>
          <w:rFonts w:ascii="Arial" w:cs="Arial" w:eastAsia="Arial" w:hAnsi="Arial"/>
          <w:sz w:val="22"/>
          <w:szCs w:val="22"/>
        </w:rPr>
        <w:t xml:space="preserve">Lost or stolen devices must be reported to IT Security within 1 hour of discovery</w:t>
      </w:r>
    </w:p>
    <w:p>
      <w:pPr>
        <w:spacing w:after="120"/>
      </w:pPr>
      <w:r>
        <w:t xml:space="preserve"/>
      </w:r>
    </w:p>
    <w:p>
      <w:pPr>
        <w:pStyle w:val="Heading2"/>
        <w:spacing w:after="80" w:before="240"/>
      </w:pPr>
      <w:r>
        <w:rPr>
          <w:rFonts w:ascii="Arial" w:cs="Arial" w:eastAsia="Arial" w:hAnsi="Arial"/>
          <w:b/>
          <w:bCs/>
          <w:color w:val="2E75B6"/>
          <w:sz w:val="26"/>
          <w:szCs w:val="26"/>
        </w:rPr>
        <w:t xml:space="preserve">7.2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Examples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Public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Press releases, job postings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Internal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Policies, org charts, meeting notes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Confidential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Salary data, client contracts, PII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Restricted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Trade secrets, M&amp;A data, board materials</w:t>
            </w:r>
          </w:p>
        </w:tc>
      </w:tr>
    </w:tbl>
    <w:p>
      <w:pPr>
        <w:spacing w:after="120"/>
      </w:pPr>
      <w:r>
        <w:t xml:space="preserve"/>
      </w:r>
    </w:p>
    <w:p>
      <w:pPr>
        <w:pStyle w:val="Heading2"/>
        <w:spacing w:after="80" w:before="240"/>
      </w:pPr>
      <w:r>
        <w:rPr>
          <w:rFonts w:ascii="Arial" w:cs="Arial" w:eastAsia="Arial" w:hAnsi="Arial"/>
          <w:b/>
          <w:bCs/>
          <w:color w:val="2E75B6"/>
          <w:sz w:val="26"/>
          <w:szCs w:val="26"/>
        </w:rPr>
        <w:t xml:space="preserve">7.3 Social Media Guidelines</w:t>
      </w:r>
    </w:p>
    <w:p>
      <w:pPr>
        <w:spacing w:after="100"/>
      </w:pPr>
      <w:r>
        <w:rPr>
          <w:rFonts w:ascii="Arial" w:cs="Arial" w:eastAsia="Arial" w:hAnsi="Arial"/>
          <w:sz w:val="22"/>
          <w:szCs w:val="22"/>
        </w:rPr>
        <w:t xml:space="preserve">Employees must not disclose confidential company information, client names, or financial data on any personal social media platform. When identifying yourself as an ABC Corporation employee online, include a disclaimer: "Views expressed are my own and do not represent ABC Corporation." Negative posts about clients, colleagues, or the company may result in disciplinary action.</w:t>
      </w:r>
    </w:p>
    <w:p>
      <w:pPr>
        <w:spacing w:after="120"/>
      </w:pPr>
      <w:r>
        <w:t xml:space="preserve"/>
      </w:r>
    </w:p>
    <w:p>
      <w:r>
        <w:br w:type="page"/>
      </w:r>
    </w:p>
    <w:p>
      <w:pPr>
        <w:pStyle w:val="Heading1"/>
        <w:spacing w:after="120" w:before="360"/>
      </w:pPr>
      <w:r>
        <w:rPr>
          <w:rFonts w:ascii="Arial" w:cs="Arial" w:eastAsia="Arial" w:hAnsi="Arial"/>
          <w:b/>
          <w:bCs/>
          <w:color w:val="1F4E79"/>
          <w:sz w:val="32"/>
          <w:szCs w:val="32"/>
        </w:rPr>
        <w:t xml:space="preserve">Employee Acknowledgement</w:t>
      </w:r>
    </w:p>
    <w:p>
      <w:pPr>
        <w:spacing w:after="100"/>
      </w:pPr>
      <w:r>
        <w:rPr>
          <w:rFonts w:ascii="Arial" w:cs="Arial" w:eastAsia="Arial" w:hAnsi="Arial"/>
          <w:sz w:val="22"/>
          <w:szCs w:val="22"/>
        </w:rPr>
        <w:t xml:space="preserve">I, the undersigned, confirm that I have read, understood, and agree to comply with all policies set forth in this HR Policy Manual. I understand that violation of any policy may result in disciplinary action, up to and including termination of employment.</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Employee Full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Employee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Date of Joining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Signature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666666"/>
        <w:sz w:val="18"/>
        <w:szCs w:val="18"/>
      </w:rPr>
      <w:t xml:space="preserve">Version 1.0 | Effective: January 2026</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ABC Corporation — HR Policy Manual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2026-04-03T19:41:45.275Z</dcterms:created>
  <dcterms:modified xsi:type="dcterms:W3CDTF">2026-04-03T19:41:45.276Z</dcterms:modified>
</cp:coreProperties>
</file>

<file path=docProps/custom.xml><?xml version="1.0" encoding="utf-8"?>
<Properties xmlns="http://schemas.openxmlformats.org/officeDocument/2006/custom-properties" xmlns:vt="http://schemas.openxmlformats.org/officeDocument/2006/docPropsVTypes"/>
</file>