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CB306" w14:textId="77777777" w:rsidR="002F13A5" w:rsidRDefault="00265DDB">
      <w:pPr>
        <w:spacing w:after="153"/>
        <w:ind w:left="2672"/>
      </w:pPr>
      <w:r>
        <w:rPr>
          <w:rFonts w:ascii="Arial" w:eastAsia="Arial" w:hAnsi="Arial" w:cs="Arial"/>
          <w:b/>
          <w:sz w:val="36"/>
        </w:rPr>
        <w:t>Project Design Phase</w:t>
      </w:r>
    </w:p>
    <w:p w14:paraId="47CCD9E7" w14:textId="77777777" w:rsidR="002F13A5" w:rsidRDefault="00265DDB">
      <w:pPr>
        <w:spacing w:after="0"/>
        <w:ind w:left="2563" w:hanging="10"/>
      </w:pPr>
      <w:r>
        <w:rPr>
          <w:rFonts w:ascii="Arial" w:eastAsia="Arial" w:hAnsi="Arial" w:cs="Arial"/>
          <w:b/>
          <w:sz w:val="28"/>
        </w:rPr>
        <w:t>Proposed Solution Template</w:t>
      </w:r>
    </w:p>
    <w:tbl>
      <w:tblPr>
        <w:tblStyle w:val="TableGrid"/>
        <w:tblW w:w="10545" w:type="dxa"/>
        <w:tblInd w:w="-760" w:type="dxa"/>
        <w:tblCellMar>
          <w:left w:w="120" w:type="dxa"/>
          <w:right w:w="115" w:type="dxa"/>
        </w:tblCellMar>
        <w:tblLook w:val="04A0" w:firstRow="1" w:lastRow="0" w:firstColumn="1" w:lastColumn="0" w:noHBand="0" w:noVBand="1"/>
      </w:tblPr>
      <w:tblGrid>
        <w:gridCol w:w="2268"/>
        <w:gridCol w:w="8277"/>
      </w:tblGrid>
      <w:tr w:rsidR="002F13A5" w14:paraId="3CE6F9CC" w14:textId="77777777">
        <w:trPr>
          <w:trHeight w:val="500"/>
        </w:trPr>
        <w:tc>
          <w:tcPr>
            <w:tcW w:w="2268" w:type="dxa"/>
            <w:tcBorders>
              <w:top w:val="single" w:sz="6" w:space="0" w:color="000000"/>
              <w:left w:val="single" w:sz="6" w:space="0" w:color="000000"/>
              <w:bottom w:val="single" w:sz="6" w:space="0" w:color="000000"/>
              <w:right w:val="single" w:sz="6" w:space="0" w:color="000000"/>
            </w:tcBorders>
            <w:shd w:val="clear" w:color="auto" w:fill="F5F5F5"/>
            <w:vAlign w:val="center"/>
          </w:tcPr>
          <w:p w14:paraId="18D03BE7" w14:textId="77777777" w:rsidR="002F13A5" w:rsidRDefault="00265DDB">
            <w:r>
              <w:rPr>
                <w:rFonts w:ascii="Arial" w:eastAsia="Arial" w:hAnsi="Arial" w:cs="Arial"/>
                <w:b/>
                <w:sz w:val="17"/>
              </w:rPr>
              <w:t>Date</w:t>
            </w:r>
          </w:p>
        </w:tc>
        <w:tc>
          <w:tcPr>
            <w:tcW w:w="8277" w:type="dxa"/>
            <w:tcBorders>
              <w:top w:val="single" w:sz="6" w:space="0" w:color="000000"/>
              <w:left w:val="single" w:sz="6" w:space="0" w:color="000000"/>
              <w:bottom w:val="single" w:sz="6" w:space="0" w:color="000000"/>
              <w:right w:val="single" w:sz="6" w:space="0" w:color="000000"/>
            </w:tcBorders>
            <w:vAlign w:val="center"/>
          </w:tcPr>
          <w:p w14:paraId="0796BD40" w14:textId="77777777" w:rsidR="002F13A5" w:rsidRDefault="00265DDB">
            <w:r>
              <w:rPr>
                <w:rFonts w:ascii="Arial" w:eastAsia="Arial" w:hAnsi="Arial" w:cs="Arial"/>
                <w:sz w:val="17"/>
              </w:rPr>
              <w:t>23 September 2026</w:t>
            </w:r>
          </w:p>
        </w:tc>
      </w:tr>
      <w:tr w:rsidR="002F13A5" w14:paraId="1A8CAEA9" w14:textId="77777777">
        <w:trPr>
          <w:trHeight w:val="500"/>
        </w:trPr>
        <w:tc>
          <w:tcPr>
            <w:tcW w:w="2268" w:type="dxa"/>
            <w:tcBorders>
              <w:top w:val="single" w:sz="6" w:space="0" w:color="000000"/>
              <w:left w:val="single" w:sz="6" w:space="0" w:color="000000"/>
              <w:bottom w:val="single" w:sz="6" w:space="0" w:color="000000"/>
              <w:right w:val="single" w:sz="6" w:space="0" w:color="000000"/>
            </w:tcBorders>
            <w:shd w:val="clear" w:color="auto" w:fill="F5F5F5"/>
            <w:vAlign w:val="center"/>
          </w:tcPr>
          <w:p w14:paraId="0409CDC5" w14:textId="77777777" w:rsidR="002F13A5" w:rsidRDefault="00265DDB">
            <w:r>
              <w:rPr>
                <w:rFonts w:ascii="Arial" w:eastAsia="Arial" w:hAnsi="Arial" w:cs="Arial"/>
                <w:b/>
                <w:sz w:val="17"/>
              </w:rPr>
              <w:t>Team ID</w:t>
            </w:r>
          </w:p>
        </w:tc>
        <w:tc>
          <w:tcPr>
            <w:tcW w:w="8277" w:type="dxa"/>
            <w:tcBorders>
              <w:top w:val="single" w:sz="6" w:space="0" w:color="000000"/>
              <w:left w:val="single" w:sz="6" w:space="0" w:color="000000"/>
              <w:bottom w:val="single" w:sz="6" w:space="0" w:color="000000"/>
              <w:right w:val="single" w:sz="6" w:space="0" w:color="000000"/>
            </w:tcBorders>
            <w:vAlign w:val="center"/>
          </w:tcPr>
          <w:p w14:paraId="0727BD0F" w14:textId="01C428C5" w:rsidR="002F13A5" w:rsidRDefault="004735C7">
            <w:r>
              <w:t>S</w:t>
            </w:r>
            <w:r>
              <w:t>WTID-2026-9317</w:t>
            </w:r>
          </w:p>
        </w:tc>
      </w:tr>
      <w:tr w:rsidR="002F13A5" w14:paraId="0D9AC1ED" w14:textId="77777777">
        <w:trPr>
          <w:trHeight w:val="500"/>
        </w:trPr>
        <w:tc>
          <w:tcPr>
            <w:tcW w:w="2268" w:type="dxa"/>
            <w:tcBorders>
              <w:top w:val="single" w:sz="6" w:space="0" w:color="000000"/>
              <w:left w:val="single" w:sz="6" w:space="0" w:color="000000"/>
              <w:bottom w:val="single" w:sz="6" w:space="0" w:color="000000"/>
              <w:right w:val="single" w:sz="6" w:space="0" w:color="000000"/>
            </w:tcBorders>
            <w:shd w:val="clear" w:color="auto" w:fill="F5F5F5"/>
            <w:vAlign w:val="center"/>
          </w:tcPr>
          <w:p w14:paraId="22154471" w14:textId="77777777" w:rsidR="002F13A5" w:rsidRDefault="00265DDB">
            <w:r>
              <w:rPr>
                <w:rFonts w:ascii="Arial" w:eastAsia="Arial" w:hAnsi="Arial" w:cs="Arial"/>
                <w:b/>
                <w:sz w:val="17"/>
              </w:rPr>
              <w:t>Project Name</w:t>
            </w:r>
          </w:p>
        </w:tc>
        <w:tc>
          <w:tcPr>
            <w:tcW w:w="8277" w:type="dxa"/>
            <w:tcBorders>
              <w:top w:val="single" w:sz="6" w:space="0" w:color="000000"/>
              <w:left w:val="single" w:sz="6" w:space="0" w:color="000000"/>
              <w:bottom w:val="single" w:sz="6" w:space="0" w:color="000000"/>
              <w:right w:val="single" w:sz="6" w:space="0" w:color="000000"/>
            </w:tcBorders>
            <w:vAlign w:val="center"/>
          </w:tcPr>
          <w:p w14:paraId="24EF5BA0" w14:textId="77777777" w:rsidR="002F13A5" w:rsidRDefault="00265DDB">
            <w:r>
              <w:rPr>
                <w:rFonts w:ascii="Arial" w:eastAsia="Arial" w:hAnsi="Arial" w:cs="Arial"/>
                <w:sz w:val="17"/>
              </w:rPr>
              <w:t>AI BlogNest – AI-Powered Blog Management Backend</w:t>
            </w:r>
          </w:p>
        </w:tc>
      </w:tr>
      <w:tr w:rsidR="002F13A5" w14:paraId="12A37902" w14:textId="77777777">
        <w:trPr>
          <w:trHeight w:val="500"/>
        </w:trPr>
        <w:tc>
          <w:tcPr>
            <w:tcW w:w="2268" w:type="dxa"/>
            <w:tcBorders>
              <w:top w:val="single" w:sz="6" w:space="0" w:color="000000"/>
              <w:left w:val="single" w:sz="6" w:space="0" w:color="000000"/>
              <w:bottom w:val="single" w:sz="6" w:space="0" w:color="000000"/>
              <w:right w:val="single" w:sz="6" w:space="0" w:color="000000"/>
            </w:tcBorders>
            <w:shd w:val="clear" w:color="auto" w:fill="F5F5F5"/>
            <w:vAlign w:val="center"/>
          </w:tcPr>
          <w:p w14:paraId="050E4870" w14:textId="77777777" w:rsidR="002F13A5" w:rsidRDefault="00265DDB">
            <w:r>
              <w:rPr>
                <w:rFonts w:ascii="Arial" w:eastAsia="Arial" w:hAnsi="Arial" w:cs="Arial"/>
                <w:b/>
                <w:sz w:val="17"/>
              </w:rPr>
              <w:t>Maximum Marks</w:t>
            </w:r>
          </w:p>
        </w:tc>
        <w:tc>
          <w:tcPr>
            <w:tcW w:w="8277" w:type="dxa"/>
            <w:tcBorders>
              <w:top w:val="single" w:sz="6" w:space="0" w:color="000000"/>
              <w:left w:val="single" w:sz="6" w:space="0" w:color="000000"/>
              <w:bottom w:val="single" w:sz="6" w:space="0" w:color="000000"/>
              <w:right w:val="single" w:sz="6" w:space="0" w:color="000000"/>
            </w:tcBorders>
            <w:vAlign w:val="center"/>
          </w:tcPr>
          <w:p w14:paraId="0FFDB207" w14:textId="77777777" w:rsidR="002F13A5" w:rsidRDefault="00265DDB">
            <w:r>
              <w:rPr>
                <w:rFonts w:ascii="Arial" w:eastAsia="Arial" w:hAnsi="Arial" w:cs="Arial"/>
                <w:sz w:val="17"/>
              </w:rPr>
              <w:t>2 Marks</w:t>
            </w:r>
          </w:p>
        </w:tc>
      </w:tr>
    </w:tbl>
    <w:p w14:paraId="2465F9A0" w14:textId="77777777" w:rsidR="002F13A5" w:rsidRDefault="00265DDB">
      <w:pPr>
        <w:spacing w:after="0"/>
        <w:ind w:left="2563" w:hanging="10"/>
      </w:pPr>
      <w:r>
        <w:rPr>
          <w:rFonts w:ascii="Arial" w:eastAsia="Arial" w:hAnsi="Arial" w:cs="Arial"/>
          <w:b/>
          <w:sz w:val="28"/>
        </w:rPr>
        <w:t>Proposed Solution Template:</w:t>
      </w:r>
    </w:p>
    <w:tbl>
      <w:tblPr>
        <w:tblStyle w:val="TableGrid"/>
        <w:tblW w:w="10545" w:type="dxa"/>
        <w:tblInd w:w="-760" w:type="dxa"/>
        <w:tblCellMar>
          <w:top w:w="189" w:type="dxa"/>
          <w:left w:w="120" w:type="dxa"/>
          <w:right w:w="115" w:type="dxa"/>
        </w:tblCellMar>
        <w:tblLook w:val="04A0" w:firstRow="1" w:lastRow="0" w:firstColumn="1" w:lastColumn="0" w:noHBand="0" w:noVBand="1"/>
      </w:tblPr>
      <w:tblGrid>
        <w:gridCol w:w="850"/>
        <w:gridCol w:w="3458"/>
        <w:gridCol w:w="6237"/>
      </w:tblGrid>
      <w:tr w:rsidR="002F13A5" w14:paraId="04CB0CED" w14:textId="77777777">
        <w:trPr>
          <w:trHeight w:val="500"/>
        </w:trPr>
        <w:tc>
          <w:tcPr>
            <w:tcW w:w="85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772635EE" w14:textId="77777777" w:rsidR="002F13A5" w:rsidRDefault="00265DDB">
            <w:pPr>
              <w:ind w:right="5"/>
              <w:jc w:val="center"/>
            </w:pPr>
            <w:r>
              <w:rPr>
                <w:rFonts w:ascii="Arial" w:eastAsia="Arial" w:hAnsi="Arial" w:cs="Arial"/>
                <w:b/>
                <w:sz w:val="18"/>
              </w:rPr>
              <w:t>S.No.</w:t>
            </w:r>
          </w:p>
        </w:tc>
        <w:tc>
          <w:tcPr>
            <w:tcW w:w="3458"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FEFDE41" w14:textId="77777777" w:rsidR="002F13A5" w:rsidRDefault="00265DDB">
            <w:pPr>
              <w:ind w:right="5"/>
              <w:jc w:val="center"/>
            </w:pPr>
            <w:r>
              <w:rPr>
                <w:rFonts w:ascii="Arial" w:eastAsia="Arial" w:hAnsi="Arial" w:cs="Arial"/>
                <w:b/>
                <w:sz w:val="18"/>
              </w:rPr>
              <w:t>Parameter</w:t>
            </w:r>
          </w:p>
        </w:tc>
        <w:tc>
          <w:tcPr>
            <w:tcW w:w="6236"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02E2195" w14:textId="77777777" w:rsidR="002F13A5" w:rsidRDefault="00265DDB">
            <w:pPr>
              <w:ind w:right="5"/>
              <w:jc w:val="center"/>
            </w:pPr>
            <w:r>
              <w:rPr>
                <w:rFonts w:ascii="Arial" w:eastAsia="Arial" w:hAnsi="Arial" w:cs="Arial"/>
                <w:b/>
                <w:sz w:val="18"/>
              </w:rPr>
              <w:t>Description</w:t>
            </w:r>
          </w:p>
        </w:tc>
      </w:tr>
      <w:tr w:rsidR="002F13A5" w14:paraId="21AB696D" w14:textId="77777777">
        <w:trPr>
          <w:trHeight w:val="1160"/>
        </w:trPr>
        <w:tc>
          <w:tcPr>
            <w:tcW w:w="850" w:type="dxa"/>
            <w:tcBorders>
              <w:top w:val="single" w:sz="6" w:space="0" w:color="000000"/>
              <w:left w:val="single" w:sz="6" w:space="0" w:color="000000"/>
              <w:bottom w:val="single" w:sz="6" w:space="0" w:color="000000"/>
              <w:right w:val="single" w:sz="6" w:space="0" w:color="000000"/>
            </w:tcBorders>
          </w:tcPr>
          <w:p w14:paraId="7CBB91A0" w14:textId="77777777" w:rsidR="002F13A5" w:rsidRDefault="00265DDB">
            <w:r>
              <w:rPr>
                <w:rFonts w:ascii="Arial" w:eastAsia="Arial" w:hAnsi="Arial" w:cs="Arial"/>
                <w:sz w:val="17"/>
              </w:rPr>
              <w:t>1</w:t>
            </w:r>
          </w:p>
        </w:tc>
        <w:tc>
          <w:tcPr>
            <w:tcW w:w="3458" w:type="dxa"/>
            <w:tcBorders>
              <w:top w:val="single" w:sz="6" w:space="0" w:color="000000"/>
              <w:left w:val="single" w:sz="6" w:space="0" w:color="000000"/>
              <w:bottom w:val="single" w:sz="6" w:space="0" w:color="000000"/>
              <w:right w:val="single" w:sz="6" w:space="0" w:color="000000"/>
            </w:tcBorders>
          </w:tcPr>
          <w:p w14:paraId="42CE91CF" w14:textId="77777777" w:rsidR="002F13A5" w:rsidRDefault="00265DDB">
            <w:pPr>
              <w:ind w:right="21"/>
            </w:pPr>
            <w:r>
              <w:rPr>
                <w:rFonts w:ascii="Arial" w:eastAsia="Arial" w:hAnsi="Arial" w:cs="Arial"/>
                <w:sz w:val="17"/>
              </w:rPr>
              <w:t>Problem Statement (Problem to be solved)</w:t>
            </w:r>
          </w:p>
        </w:tc>
        <w:tc>
          <w:tcPr>
            <w:tcW w:w="6236" w:type="dxa"/>
            <w:tcBorders>
              <w:top w:val="single" w:sz="6" w:space="0" w:color="000000"/>
              <w:left w:val="single" w:sz="6" w:space="0" w:color="000000"/>
              <w:bottom w:val="single" w:sz="6" w:space="0" w:color="000000"/>
              <w:right w:val="single" w:sz="6" w:space="0" w:color="000000"/>
            </w:tcBorders>
            <w:vAlign w:val="center"/>
          </w:tcPr>
          <w:p w14:paraId="09BC8E4A" w14:textId="77777777" w:rsidR="002F13A5" w:rsidRDefault="00265DDB">
            <w:r>
              <w:rPr>
                <w:rFonts w:ascii="Arial" w:eastAsia="Arial" w:hAnsi="Arial" w:cs="Arial"/>
                <w:sz w:val="17"/>
              </w:rPr>
              <w:t>Blog creators and administrators spend time creating, editing, organizing and publishing posts. Using separate tools for AI assistance and blog management can also create repetitive manual work. The project addresses the need for a centralized backend for blog management with integrated AI assistance.</w:t>
            </w:r>
          </w:p>
        </w:tc>
      </w:tr>
      <w:tr w:rsidR="002F13A5" w14:paraId="0C88C976" w14:textId="77777777">
        <w:trPr>
          <w:trHeight w:val="1160"/>
        </w:trPr>
        <w:tc>
          <w:tcPr>
            <w:tcW w:w="850" w:type="dxa"/>
            <w:tcBorders>
              <w:top w:val="single" w:sz="6" w:space="0" w:color="000000"/>
              <w:left w:val="single" w:sz="6" w:space="0" w:color="000000"/>
              <w:bottom w:val="single" w:sz="6" w:space="0" w:color="000000"/>
              <w:right w:val="single" w:sz="6" w:space="0" w:color="000000"/>
            </w:tcBorders>
          </w:tcPr>
          <w:p w14:paraId="47F84B72" w14:textId="77777777" w:rsidR="002F13A5" w:rsidRDefault="00265DDB">
            <w:r>
              <w:rPr>
                <w:rFonts w:ascii="Arial" w:eastAsia="Arial" w:hAnsi="Arial" w:cs="Arial"/>
                <w:sz w:val="17"/>
              </w:rPr>
              <w:t>2</w:t>
            </w:r>
          </w:p>
        </w:tc>
        <w:tc>
          <w:tcPr>
            <w:tcW w:w="3458" w:type="dxa"/>
            <w:tcBorders>
              <w:top w:val="single" w:sz="6" w:space="0" w:color="000000"/>
              <w:left w:val="single" w:sz="6" w:space="0" w:color="000000"/>
              <w:bottom w:val="single" w:sz="6" w:space="0" w:color="000000"/>
              <w:right w:val="single" w:sz="6" w:space="0" w:color="000000"/>
            </w:tcBorders>
          </w:tcPr>
          <w:p w14:paraId="1B732DE2" w14:textId="77777777" w:rsidR="002F13A5" w:rsidRDefault="00265DDB">
            <w:r>
              <w:rPr>
                <w:rFonts w:ascii="Arial" w:eastAsia="Arial" w:hAnsi="Arial" w:cs="Arial"/>
                <w:sz w:val="17"/>
              </w:rPr>
              <w:t>Idea / Solution description</w:t>
            </w:r>
          </w:p>
        </w:tc>
        <w:tc>
          <w:tcPr>
            <w:tcW w:w="6236" w:type="dxa"/>
            <w:tcBorders>
              <w:top w:val="single" w:sz="6" w:space="0" w:color="000000"/>
              <w:left w:val="single" w:sz="6" w:space="0" w:color="000000"/>
              <w:bottom w:val="single" w:sz="6" w:space="0" w:color="000000"/>
              <w:right w:val="single" w:sz="6" w:space="0" w:color="000000"/>
            </w:tcBorders>
            <w:vAlign w:val="center"/>
          </w:tcPr>
          <w:p w14:paraId="2CB3E5EF" w14:textId="77777777" w:rsidR="002F13A5" w:rsidRDefault="00265DDB">
            <w:r>
              <w:rPr>
                <w:rFonts w:ascii="Arial" w:eastAsia="Arial" w:hAnsi="Arial" w:cs="Arial"/>
                <w:sz w:val="17"/>
              </w:rPr>
              <w:t>AI BlogNest is an AI-powered blog management backend that provides APIs for managing blog posts, content organization, draft/publishing workflows and AI-assisted content operations. It acts as a central backend connecting the application, AI services and database.</w:t>
            </w:r>
          </w:p>
        </w:tc>
      </w:tr>
      <w:tr w:rsidR="002F13A5" w14:paraId="37DAA720" w14:textId="77777777">
        <w:trPr>
          <w:trHeight w:val="1160"/>
        </w:trPr>
        <w:tc>
          <w:tcPr>
            <w:tcW w:w="850" w:type="dxa"/>
            <w:tcBorders>
              <w:top w:val="single" w:sz="6" w:space="0" w:color="000000"/>
              <w:left w:val="single" w:sz="6" w:space="0" w:color="000000"/>
              <w:bottom w:val="single" w:sz="6" w:space="0" w:color="000000"/>
              <w:right w:val="single" w:sz="6" w:space="0" w:color="000000"/>
            </w:tcBorders>
          </w:tcPr>
          <w:p w14:paraId="76A559DA" w14:textId="77777777" w:rsidR="002F13A5" w:rsidRDefault="00265DDB">
            <w:r>
              <w:rPr>
                <w:rFonts w:ascii="Arial" w:eastAsia="Arial" w:hAnsi="Arial" w:cs="Arial"/>
                <w:sz w:val="17"/>
              </w:rPr>
              <w:t>3</w:t>
            </w:r>
          </w:p>
        </w:tc>
        <w:tc>
          <w:tcPr>
            <w:tcW w:w="3458" w:type="dxa"/>
            <w:tcBorders>
              <w:top w:val="single" w:sz="6" w:space="0" w:color="000000"/>
              <w:left w:val="single" w:sz="6" w:space="0" w:color="000000"/>
              <w:bottom w:val="single" w:sz="6" w:space="0" w:color="000000"/>
              <w:right w:val="single" w:sz="6" w:space="0" w:color="000000"/>
            </w:tcBorders>
          </w:tcPr>
          <w:p w14:paraId="407503EB" w14:textId="77777777" w:rsidR="002F13A5" w:rsidRDefault="00265DDB">
            <w:r>
              <w:rPr>
                <w:rFonts w:ascii="Arial" w:eastAsia="Arial" w:hAnsi="Arial" w:cs="Arial"/>
                <w:sz w:val="17"/>
              </w:rPr>
              <w:t>Novelty / Uniqueness</w:t>
            </w:r>
          </w:p>
        </w:tc>
        <w:tc>
          <w:tcPr>
            <w:tcW w:w="6236" w:type="dxa"/>
            <w:tcBorders>
              <w:top w:val="single" w:sz="6" w:space="0" w:color="000000"/>
              <w:left w:val="single" w:sz="6" w:space="0" w:color="000000"/>
              <w:bottom w:val="single" w:sz="6" w:space="0" w:color="000000"/>
              <w:right w:val="single" w:sz="6" w:space="0" w:color="000000"/>
            </w:tcBorders>
            <w:vAlign w:val="center"/>
          </w:tcPr>
          <w:p w14:paraId="642434A5" w14:textId="77777777" w:rsidR="002F13A5" w:rsidRDefault="00265DDB">
            <w:pPr>
              <w:spacing w:after="6"/>
            </w:pPr>
            <w:r>
              <w:rPr>
                <w:rFonts w:ascii="Arial" w:eastAsia="Arial" w:hAnsi="Arial" w:cs="Arial"/>
                <w:sz w:val="17"/>
              </w:rPr>
              <w:t>The solution combines conventional blog-management operations with</w:t>
            </w:r>
          </w:p>
          <w:p w14:paraId="5C049BD2" w14:textId="77777777" w:rsidR="002F13A5" w:rsidRDefault="00265DDB">
            <w:pPr>
              <w:ind w:right="17"/>
            </w:pPr>
            <w:r>
              <w:rPr>
                <w:rFonts w:ascii="Arial" w:eastAsia="Arial" w:hAnsi="Arial" w:cs="Arial"/>
                <w:sz w:val="17"/>
              </w:rPr>
              <w:t>AI-assisted content functionality inside one backend workflow. This reduces the need to move content manually between a blog system and separate AI tools.</w:t>
            </w:r>
          </w:p>
        </w:tc>
      </w:tr>
      <w:tr w:rsidR="002F13A5" w14:paraId="0F896F2A" w14:textId="77777777">
        <w:trPr>
          <w:trHeight w:val="1160"/>
        </w:trPr>
        <w:tc>
          <w:tcPr>
            <w:tcW w:w="850" w:type="dxa"/>
            <w:tcBorders>
              <w:top w:val="single" w:sz="6" w:space="0" w:color="000000"/>
              <w:left w:val="single" w:sz="6" w:space="0" w:color="000000"/>
              <w:bottom w:val="single" w:sz="6" w:space="0" w:color="000000"/>
              <w:right w:val="single" w:sz="6" w:space="0" w:color="000000"/>
            </w:tcBorders>
          </w:tcPr>
          <w:p w14:paraId="5A4A3650" w14:textId="77777777" w:rsidR="002F13A5" w:rsidRDefault="00265DDB">
            <w:r>
              <w:rPr>
                <w:rFonts w:ascii="Arial" w:eastAsia="Arial" w:hAnsi="Arial" w:cs="Arial"/>
                <w:sz w:val="17"/>
              </w:rPr>
              <w:t>4</w:t>
            </w:r>
          </w:p>
        </w:tc>
        <w:tc>
          <w:tcPr>
            <w:tcW w:w="3458" w:type="dxa"/>
            <w:tcBorders>
              <w:top w:val="single" w:sz="6" w:space="0" w:color="000000"/>
              <w:left w:val="single" w:sz="6" w:space="0" w:color="000000"/>
              <w:bottom w:val="single" w:sz="6" w:space="0" w:color="000000"/>
              <w:right w:val="single" w:sz="6" w:space="0" w:color="000000"/>
            </w:tcBorders>
          </w:tcPr>
          <w:p w14:paraId="6C128409" w14:textId="77777777" w:rsidR="002F13A5" w:rsidRDefault="00265DDB">
            <w:r>
              <w:rPr>
                <w:rFonts w:ascii="Arial" w:eastAsia="Arial" w:hAnsi="Arial" w:cs="Arial"/>
                <w:sz w:val="17"/>
              </w:rPr>
              <w:t>Social Impact / Customer Satisfaction</w:t>
            </w:r>
          </w:p>
        </w:tc>
        <w:tc>
          <w:tcPr>
            <w:tcW w:w="6236" w:type="dxa"/>
            <w:tcBorders>
              <w:top w:val="single" w:sz="6" w:space="0" w:color="000000"/>
              <w:left w:val="single" w:sz="6" w:space="0" w:color="000000"/>
              <w:bottom w:val="single" w:sz="6" w:space="0" w:color="000000"/>
              <w:right w:val="single" w:sz="6" w:space="0" w:color="000000"/>
            </w:tcBorders>
            <w:vAlign w:val="center"/>
          </w:tcPr>
          <w:p w14:paraId="1D603978" w14:textId="77777777" w:rsidR="002F13A5" w:rsidRDefault="00265DDB">
            <w:r>
              <w:rPr>
                <w:rFonts w:ascii="Arial" w:eastAsia="Arial" w:hAnsi="Arial" w:cs="Arial"/>
                <w:sz w:val="17"/>
              </w:rPr>
              <w:t>The system can help bloggers, content creators, small teams and administrators reduce repetitive work and manage content more efficiently. A centralized workflow can improve ease of use and provide a more consistent content-management experience.</w:t>
            </w:r>
          </w:p>
        </w:tc>
      </w:tr>
      <w:tr w:rsidR="002F13A5" w14:paraId="26FEC202" w14:textId="77777777">
        <w:trPr>
          <w:trHeight w:val="1380"/>
        </w:trPr>
        <w:tc>
          <w:tcPr>
            <w:tcW w:w="850" w:type="dxa"/>
            <w:tcBorders>
              <w:top w:val="single" w:sz="6" w:space="0" w:color="000000"/>
              <w:left w:val="single" w:sz="6" w:space="0" w:color="000000"/>
              <w:bottom w:val="single" w:sz="6" w:space="0" w:color="000000"/>
              <w:right w:val="single" w:sz="6" w:space="0" w:color="000000"/>
            </w:tcBorders>
          </w:tcPr>
          <w:p w14:paraId="267A4513" w14:textId="77777777" w:rsidR="002F13A5" w:rsidRDefault="00265DDB">
            <w:r>
              <w:rPr>
                <w:rFonts w:ascii="Arial" w:eastAsia="Arial" w:hAnsi="Arial" w:cs="Arial"/>
                <w:sz w:val="17"/>
              </w:rPr>
              <w:t>5</w:t>
            </w:r>
          </w:p>
        </w:tc>
        <w:tc>
          <w:tcPr>
            <w:tcW w:w="3458" w:type="dxa"/>
            <w:tcBorders>
              <w:top w:val="single" w:sz="6" w:space="0" w:color="000000"/>
              <w:left w:val="single" w:sz="6" w:space="0" w:color="000000"/>
              <w:bottom w:val="single" w:sz="6" w:space="0" w:color="000000"/>
              <w:right w:val="single" w:sz="6" w:space="0" w:color="000000"/>
            </w:tcBorders>
          </w:tcPr>
          <w:p w14:paraId="3BB8A0D3" w14:textId="77777777" w:rsidR="002F13A5" w:rsidRDefault="00265DDB">
            <w:r>
              <w:rPr>
                <w:rFonts w:ascii="Arial" w:eastAsia="Arial" w:hAnsi="Arial" w:cs="Arial"/>
                <w:sz w:val="17"/>
              </w:rPr>
              <w:t>Business Model (Revenue Model)</w:t>
            </w:r>
          </w:p>
        </w:tc>
        <w:tc>
          <w:tcPr>
            <w:tcW w:w="6236" w:type="dxa"/>
            <w:tcBorders>
              <w:top w:val="single" w:sz="6" w:space="0" w:color="000000"/>
              <w:left w:val="single" w:sz="6" w:space="0" w:color="000000"/>
              <w:bottom w:val="single" w:sz="6" w:space="0" w:color="000000"/>
              <w:right w:val="single" w:sz="6" w:space="0" w:color="000000"/>
            </w:tcBorders>
            <w:vAlign w:val="center"/>
          </w:tcPr>
          <w:p w14:paraId="34FE9DF6" w14:textId="77777777" w:rsidR="002F13A5" w:rsidRDefault="00265DDB">
            <w:r>
              <w:rPr>
                <w:rFonts w:ascii="Arial" w:eastAsia="Arial" w:hAnsi="Arial" w:cs="Arial"/>
                <w:sz w:val="17"/>
              </w:rPr>
              <w:t>The system can follow a freemium or subscription-based model. Basic blog-management features can be offered as a free tier, while advanced AI features, higher usage limits, analytics and premium administration features can be offered through paid plans. A business/organization plan can also be introduced for teams.</w:t>
            </w:r>
          </w:p>
        </w:tc>
      </w:tr>
      <w:tr w:rsidR="002F13A5" w14:paraId="2DD8BDD3" w14:textId="77777777">
        <w:trPr>
          <w:trHeight w:val="1160"/>
        </w:trPr>
        <w:tc>
          <w:tcPr>
            <w:tcW w:w="850" w:type="dxa"/>
            <w:tcBorders>
              <w:top w:val="single" w:sz="6" w:space="0" w:color="000000"/>
              <w:left w:val="single" w:sz="6" w:space="0" w:color="000000"/>
              <w:bottom w:val="single" w:sz="6" w:space="0" w:color="000000"/>
              <w:right w:val="single" w:sz="6" w:space="0" w:color="000000"/>
            </w:tcBorders>
          </w:tcPr>
          <w:p w14:paraId="16657FD3" w14:textId="77777777" w:rsidR="002F13A5" w:rsidRDefault="00265DDB">
            <w:r>
              <w:rPr>
                <w:rFonts w:ascii="Arial" w:eastAsia="Arial" w:hAnsi="Arial" w:cs="Arial"/>
                <w:sz w:val="17"/>
              </w:rPr>
              <w:t>6</w:t>
            </w:r>
          </w:p>
        </w:tc>
        <w:tc>
          <w:tcPr>
            <w:tcW w:w="3458" w:type="dxa"/>
            <w:tcBorders>
              <w:top w:val="single" w:sz="6" w:space="0" w:color="000000"/>
              <w:left w:val="single" w:sz="6" w:space="0" w:color="000000"/>
              <w:bottom w:val="single" w:sz="6" w:space="0" w:color="000000"/>
              <w:right w:val="single" w:sz="6" w:space="0" w:color="000000"/>
            </w:tcBorders>
          </w:tcPr>
          <w:p w14:paraId="4EE584DD" w14:textId="77777777" w:rsidR="002F13A5" w:rsidRDefault="00265DDB">
            <w:r>
              <w:rPr>
                <w:rFonts w:ascii="Arial" w:eastAsia="Arial" w:hAnsi="Arial" w:cs="Arial"/>
                <w:sz w:val="17"/>
              </w:rPr>
              <w:t>Scalability of the Solution</w:t>
            </w:r>
          </w:p>
        </w:tc>
        <w:tc>
          <w:tcPr>
            <w:tcW w:w="6236" w:type="dxa"/>
            <w:tcBorders>
              <w:top w:val="single" w:sz="6" w:space="0" w:color="000000"/>
              <w:left w:val="single" w:sz="6" w:space="0" w:color="000000"/>
              <w:bottom w:val="single" w:sz="6" w:space="0" w:color="000000"/>
              <w:right w:val="single" w:sz="6" w:space="0" w:color="000000"/>
            </w:tcBorders>
            <w:vAlign w:val="center"/>
          </w:tcPr>
          <w:p w14:paraId="5626E980" w14:textId="77777777" w:rsidR="002F13A5" w:rsidRDefault="00265DDB">
            <w:r>
              <w:rPr>
                <w:rFonts w:ascii="Arial" w:eastAsia="Arial" w:hAnsi="Arial" w:cs="Arial"/>
                <w:sz w:val="17"/>
              </w:rPr>
              <w:t>AI BlogNest can be expanded by adding more AI capabilities, authentication and role management, analytics, SEO assistance, media management and additional API integrations. The modular backend architecture can support more users, blog posts and AI requests as the system grows.</w:t>
            </w:r>
          </w:p>
        </w:tc>
      </w:tr>
    </w:tbl>
    <w:p w14:paraId="6EF717D3" w14:textId="77777777" w:rsidR="00265DDB" w:rsidRDefault="00265DDB"/>
    <w:sectPr w:rsidR="00265DDB">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3A5"/>
    <w:rsid w:val="001C5E12"/>
    <w:rsid w:val="00265DDB"/>
    <w:rsid w:val="002F13A5"/>
    <w:rsid w:val="004735C7"/>
    <w:rsid w:val="00DE76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3BA40"/>
  <w15:docId w15:val="{56F73897-AD6A-4349-9894-03505B4D8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310</Words>
  <Characters>1768</Characters>
  <Application>Microsoft Office Word</Application>
  <DocSecurity>0</DocSecurity>
  <Lines>14</Lines>
  <Paragraphs>4</Paragraphs>
  <ScaleCrop>false</ScaleCrop>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NITHIYA SRI R</cp:lastModifiedBy>
  <cp:revision>3</cp:revision>
  <dcterms:created xsi:type="dcterms:W3CDTF">2026-09-24T04:51:00Z</dcterms:created>
  <dcterms:modified xsi:type="dcterms:W3CDTF">2026-09-24T07:20:00Z</dcterms:modified>
</cp:coreProperties>
</file>