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North Carolina — Layer 2 Explainer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Makes NC Different?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NC is a control state ONLY for spirits. The state operates ~448 ABC stores through local county boards. Beer and wine are sold privately at grocery stores, convenience stores, etc.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96 wet counties: </w:t>
      </w:r>
      <w:r>
        <w:rPr>
          <w:rFonts w:ascii="Arial" w:cs="Arial" w:eastAsia="Arial" w:hAnsi="Arial"/>
          <w:sz w:val="21"/>
          <w:szCs w:val="21"/>
        </w:rPr>
        <w:t xml:space="preserve">Have ABC boards and stores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 dry counties: </w:t>
      </w:r>
      <w:r>
        <w:rPr>
          <w:rFonts w:ascii="Arial" w:cs="Arial" w:eastAsia="Arial" w:hAnsi="Arial"/>
          <w:sz w:val="21"/>
          <w:szCs w:val="21"/>
        </w:rPr>
        <w:t xml:space="preserve">Clay, Graham, Mitchell, Yancey — no ABC stores, no legal alcohol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Local ABC boards: </w:t>
      </w:r>
      <w:r>
        <w:rPr>
          <w:rFonts w:ascii="Arial" w:cs="Arial" w:eastAsia="Arial" w:hAnsi="Arial"/>
          <w:sz w:val="21"/>
          <w:szCs w:val="21"/>
        </w:rPr>
        <w:t xml:space="preserve">Independent political subdivisions — each county controls its own stores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Source: </w:t>
      </w:r>
      <w:r>
        <w:rPr>
          <w:rFonts w:ascii="Arial" w:cs="Arial" w:eastAsia="Arial" w:hAnsi="Arial"/>
          <w:sz w:val="21"/>
          <w:szCs w:val="21"/>
        </w:rPr>
        <w:t xml:space="preserve">NC ABC Commission Board Directory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URL: </w:t>
      </w:r>
      <w:r>
        <w:rPr>
          <w:rFonts w:ascii="Arial" w:cs="Arial" w:eastAsia="Arial" w:hAnsi="Arial"/>
          <w:sz w:val="21"/>
          <w:szCs w:val="21"/>
        </w:rPr>
        <w:t xml:space="preserve">abc.nc.gov/nc-abc-boards-and-stores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Counties: </w:t>
      </w:r>
      <w:r>
        <w:rPr>
          <w:rFonts w:ascii="Arial" w:cs="Arial" w:eastAsia="Arial" w:hAnsi="Arial"/>
          <w:sz w:val="21"/>
          <w:szCs w:val="21"/>
        </w:rPr>
        <w:t xml:space="preserve">100 (96 wet + 4 dry)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individual license roster </w:t>
      </w:r>
      <w:r>
        <w:rPr>
          <w:rFonts w:ascii="Arial" w:cs="Arial" w:eastAsia="Arial" w:hAnsi="Arial"/>
          <w:sz w:val="21"/>
          <w:szCs w:val="21"/>
        </w:rPr>
        <w:t xml:space="preserve">— permit search requires individual queries per establishment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Key Insight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NC grocery stores CAN sell beer and wine freely. The control system ONLY applies to spirits (which must be purchased at county-run ABC stores). This makes NC unique among control states.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individual beer/wine permit data (NC ABC Commission only manages spirits stores)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ABC store locations and hours not captured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 moist counties (Madison, Yadkin) may be misclassified as wet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2026-04-02T05:13:57.208Z</dcterms:created>
  <dcterms:modified xsi:type="dcterms:W3CDTF">2026-04-02T05:13:57.208Z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