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line="259" w:lineRule="auto"/>
        <w:jc w:val="center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</w:rPr>
        <w:t>Project Design Phase-II</w:t>
      </w:r>
    </w:p>
    <w:p>
      <w:pPr>
        <w:pStyle w:val="15"/>
        <w:spacing w:line="259" w:lineRule="auto"/>
        <w:jc w:val="center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</w:rPr>
        <w:t>Solution Requirements (Functional &amp; Non-functional)</w:t>
      </w:r>
    </w:p>
    <w:p>
      <w:pPr>
        <w:pStyle w:val="15"/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08/03/2026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SWTID-2026-1396</w:t>
            </w:r>
            <w:bookmarkStart w:id="0" w:name="_GoBack"/>
            <w:bookmarkEnd w:id="0"/>
          </w:p>
        </w:tc>
      </w:tr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LibSpace - A Robust Backend for Library Operations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4 Marks</w:t>
            </w:r>
          </w:p>
        </w:tc>
      </w:tr>
    </w:tbl>
    <w:p>
      <w:pPr>
        <w:pStyle w:val="15"/>
        <w:spacing w:before="0" w:after="160" w:line="259" w:lineRule="auto"/>
        <w:rPr>
          <w:rFonts w:ascii="Calibri" w:eastAsia="Calibri" w:cs="Calibri" w:hAnsi="Calibri"/>
          <w:b/>
          <w:bCs/>
        </w:rPr>
      </w:pPr>
    </w:p>
    <w:p>
      <w:pPr>
        <w:pStyle w:val="15"/>
        <w:spacing w:before="0"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</w:rPr>
        <w:t>Functional Requirements:</w:t>
      </w:r>
    </w:p>
    <w:p>
      <w:pPr>
        <w:pStyle w:val="15"/>
        <w:spacing w:before="0"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</w:rPr>
        <w:t>Following are the functional requirements of the proposed solution.</w:t>
      </w:r>
    </w:p>
    <w:tbl>
      <w:tblPr>
        <w:tblpPr w:leftFromText="180" w:rightFromText="180" w:topFromText="180" w:bottomFromText="180" w:vertAnchor="text" w:tblpX="151" w:tblpY="224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3626"/>
        <w:gridCol w:w="4511"/>
      </w:tblGrid>
      <w:tr>
        <w:trPr>
          <w:trHeight w:val="785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FR No.</w:t>
            </w: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Functional Requirement (Epic)</w:t>
            </w: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Sub Requirement (Story / Sub-Task)</w:t>
            </w:r>
          </w:p>
        </w:tc>
      </w:tr>
      <w:tr>
        <w:trPr>
          <w:trHeight w:val="785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FR-1</w:t>
            </w: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User Authentication &amp; Authorization</w:t>
            </w: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User Registration with email and password</w:t>
            </w:r>
          </w:p>
        </w:tc>
      </w:tr>
      <w:tr>
        <w:trPr>
          <w:trHeight w:val="500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Secure password hashing using bcrypt</w:t>
            </w:r>
          </w:p>
        </w:tc>
      </w:tr>
      <w:tr>
        <w:trPr>
          <w:trHeight w:val="500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User Login with credential validation</w:t>
            </w:r>
          </w:p>
        </w:tc>
      </w:tr>
      <w:tr>
        <w:trPr>
          <w:trHeight w:val="500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JWT Token generation on successful login</w:t>
            </w:r>
          </w:p>
        </w:tc>
      </w:tr>
      <w:tr>
        <w:trPr>
          <w:trHeight w:val="785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Protected routes using authentication middleware</w:t>
            </w:r>
          </w:p>
        </w:tc>
      </w:tr>
      <w:tr>
        <w:trPr>
          <w:trHeight w:val="500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Secure Logout functionality</w:t>
            </w:r>
          </w:p>
        </w:tc>
      </w:tr>
      <w:tr>
        <w:trPr>
          <w:trHeight w:val="785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FR-2</w:t>
            </w: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Book Management (CRUD Operations)</w:t>
            </w: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Add new book record</w:t>
            </w:r>
          </w:p>
        </w:tc>
      </w:tr>
      <w:tr>
        <w:trPr>
          <w:trHeight w:val="500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View all books created by logged-in user</w:t>
            </w:r>
          </w:p>
        </w:tc>
      </w:tr>
      <w:tr>
        <w:trPr>
          <w:trHeight w:val="500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View single book by ID</w:t>
            </w:r>
          </w:p>
        </w:tc>
      </w:tr>
      <w:tr>
        <w:trPr>
          <w:trHeight w:val="500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Update book details</w:t>
            </w:r>
          </w:p>
        </w:tc>
      </w:tr>
      <w:tr>
        <w:trPr>
          <w:trHeight w:val="500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Delete book record</w:t>
            </w:r>
          </w:p>
        </w:tc>
      </w:tr>
      <w:tr>
        <w:trPr>
          <w:trHeight w:val="500"/>
        </w:trPr>
        <w:tc>
          <w:tcPr>
            <w:tcW w:w="8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FR-3</w:t>
            </w:r>
          </w:p>
        </w:tc>
        <w:tc>
          <w:tcPr>
            <w:tcW w:w="3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Database Management</w:t>
            </w:r>
          </w:p>
        </w:tc>
        <w:tc>
          <w:tcPr>
            <w:tcW w:w="45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Store user data securely in database</w:t>
            </w:r>
          </w:p>
        </w:tc>
      </w:tr>
    </w:tbl>
    <w:p>
      <w:pPr>
        <w:pStyle w:val="15"/>
        <w:spacing w:before="0" w:after="160" w:line="259" w:lineRule="auto"/>
        <w:rPr>
          <w:rFonts w:ascii="Calibri" w:eastAsia="Calibri" w:cs="Calibri" w:hAnsi="Calibri"/>
        </w:rPr>
      </w:pPr>
    </w:p>
    <w:p>
      <w:pPr>
        <w:pStyle w:val="15"/>
        <w:spacing w:before="0" w:after="160" w:line="259" w:lineRule="auto"/>
        <w:rPr>
          <w:rFonts w:ascii="Calibri" w:eastAsia="Calibri" w:cs="Calibri" w:hAnsi="Calibri"/>
          <w:b/>
          <w:bCs/>
        </w:rPr>
      </w:pPr>
    </w:p>
    <w:p>
      <w:pPr>
        <w:pStyle w:val="15"/>
        <w:spacing w:before="0" w:after="160" w:line="259" w:lineRule="auto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</w:rPr>
        <w:t>Non-functional Requirements:</w:t>
        <w:tab/>
        <w:t xml:space="preserve"> </w:t>
      </w:r>
    </w:p>
    <w:p>
      <w:pPr>
        <w:pStyle w:val="15"/>
        <w:spacing w:before="0" w:after="160" w:line="259" w:lineRule="auto"/>
        <w:rPr>
          <w:rFonts w:ascii="Calibri" w:eastAsia="Calibri" w:cs="Calibri" w:hAnsi="Calibri"/>
        </w:rPr>
      </w:pPr>
      <w:r>
        <w:rPr>
          <w:rFonts w:ascii="Calibri" w:eastAsia="Calibri" w:cs="Calibri" w:hAnsi="Calibri"/>
        </w:rPr>
        <w:t>Following are the non-functional requirements of the proposed solution.</w:t>
      </w:r>
    </w:p>
    <w:tbl>
      <w:tblPr>
        <w:jc w:val="left"/>
        <w:tblInd w:w="0" w:type="dxa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815"/>
        <w:gridCol w:w="2063"/>
        <w:gridCol w:w="6148"/>
      </w:tblGrid>
      <w:tr>
        <w:trPr>
          <w:trHeight w:val="785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FR No.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Non-Functional Requirement</w:t>
            </w:r>
          </w:p>
        </w:tc>
        <w:tc>
          <w:tcPr>
            <w:tcW w:w="6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jc w:val="center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Description</w:t>
            </w:r>
          </w:p>
        </w:tc>
      </w:tr>
      <w:tr>
        <w:trPr>
          <w:trHeight w:val="1325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NFR-1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Usability</w:t>
            </w:r>
          </w:p>
        </w:tc>
        <w:tc>
          <w:tcPr>
            <w:tcW w:w="6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>
        <w:trPr>
          <w:trHeight w:val="1055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NFR-2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Security</w:t>
            </w:r>
          </w:p>
        </w:tc>
        <w:tc>
          <w:tcPr>
            <w:tcW w:w="6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>
        <w:trPr>
          <w:trHeight w:val="1325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NFR-3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Reliability</w:t>
            </w:r>
          </w:p>
        </w:tc>
        <w:tc>
          <w:tcPr>
            <w:tcW w:w="6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>
        <w:trPr>
          <w:trHeight w:val="1055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NFR-4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Performance</w:t>
            </w:r>
          </w:p>
        </w:tc>
        <w:tc>
          <w:tcPr>
            <w:tcW w:w="6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>
        <w:trPr>
          <w:trHeight w:val="1055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NFR-5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Availability</w:t>
            </w:r>
          </w:p>
        </w:tc>
        <w:tc>
          <w:tcPr>
            <w:tcW w:w="6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The backend service should be accessible whenever required and capable of running continuously without unexpected downtime.</w:t>
            </w:r>
          </w:p>
        </w:tc>
      </w:tr>
      <w:tr>
        <w:trPr>
          <w:trHeight w:val="1055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NFR-6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Scalability</w:t>
            </w:r>
          </w:p>
        </w:tc>
        <w:tc>
          <w:tcPr>
            <w:tcW w:w="6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>
        <w:trPr>
          <w:trHeight w:val="1055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NFR-7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Maintainability</w:t>
            </w:r>
          </w:p>
        </w:tc>
        <w:tc>
          <w:tcPr>
            <w:tcW w:w="6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>
        <w:trPr>
          <w:trHeight w:val="1055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b/>
                <w:bCs/>
              </w:rPr>
              <w:t>NFR-8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Data Integrity</w:t>
            </w:r>
          </w:p>
        </w:tc>
        <w:tc>
          <w:tcPr>
            <w:tcW w:w="6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15"/>
              <w:spacing w:before="0"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>
      <w:pPr>
        <w:pStyle w:val="15"/>
        <w:spacing w:before="0" w:after="160" w:line="259" w:lineRule="auto"/>
        <w:rPr>
          <w:rFonts w:ascii="Calibri" w:eastAsia="Calibri" w:cs="Calibri" w:hAnsi="Calibri"/>
        </w:rPr>
      </w:pPr>
    </w:p>
    <w:sectPr>
      <w:headerReference w:type="default" r:id="rId2"/>
      <w:headerReference w:type="first" r:id="rId3"/>
      <w:pgSz w:w="11906" w:h="16838"/>
      <w:pgMar w:top="1440" w:right="1440" w:bottom="1440" w:left="1440" w:header="720" w:footer="0" w:gutter="0"/>
      <w:pgNumType w:start="1"/>
      <w:formProt w:val="0"/>
      <w:docGrid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1"/>
    <w:family w:val="roman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swiss"/>
    <w:pitch w:val="variable"/>
  </w:font>
  <w:font w:name="Liberation Sans">
    <w:altName w:val="Arial"/>
    <w:panose1 w:val="00000000000000000000"/>
    <w:charset w:val="01"/>
    <w:family w:val="swiss"/>
    <w:pitch w:val="variable"/>
  </w:font>
  <w:font w:name="Noto Sans CJK SC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erif Devanagari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</w:pPr>
  </w:p>
</w:hdr>
</file>

<file path=word/header2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</w:pP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/>
      <w:suppressAutoHyphens/>
      <w:bidi w:val="0"/>
      <w:spacing w:before="0" w:after="0" w:line="276" w:lineRule="auto"/>
    </w:pPr>
    <w:rPr>
      <w:rFonts w:ascii="Arial" w:eastAsia="Arial" w:cs="Arial" w:hAnsi="Arial"/>
      <w:color w:val="auto"/>
      <w:kern w:val="0"/>
      <w:sz w:val="22"/>
      <w:szCs w:val="22"/>
      <w:lang w:val="en-US" w:eastAsia="zh-CN" w:bidi="hi-IN"/>
    </w:rPr>
  </w:style>
  <w:style w:type="paragraph" w:styleId="1">
    <w:name w:val="heading 1"/>
    <w:basedOn w:val="15"/>
    <w:next w:val="15"/>
    <w:pPr>
      <w:keepNext/>
      <w:keepLines/>
      <w:pageBreakBefore w:val="0"/>
      <w:widowControl/>
      <w:suppressAutoHyphen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widowControl/>
      <w:suppressAutoHyphens/>
      <w:spacing w:before="360" w:after="120" w:line="240" w:lineRule="auto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widowControl/>
      <w:suppressAutoHyphens/>
      <w:spacing w:before="320" w:after="80" w:line="240" w:lineRule="auto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widowControl/>
      <w:suppressAutoHyphen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widowControl/>
      <w:suppressAutoHyphens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widowControl/>
      <w:suppressAutoHyphens/>
      <w:spacing w:before="240" w:after="80" w:line="240" w:lineRule="auto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1"/>
    <w:pPr>
      <w:widowControl/>
      <w:suppressAutoHyphens/>
      <w:bidi w:val="0"/>
      <w:spacing w:before="0" w:after="0" w:line="276" w:lineRule="auto"/>
    </w:pPr>
    <w:rPr>
      <w:rFonts w:ascii="Arial" w:eastAsia="Arial" w:cs="Arial" w:hAnsi="Arial"/>
      <w:color w:val="auto"/>
      <w:kern w:val="0"/>
      <w:sz w:val="22"/>
      <w:szCs w:val="22"/>
      <w:lang w:val="en-US" w:eastAsia="zh-CN" w:bidi="hi-IN"/>
    </w:rPr>
  </w:style>
  <w:style w:type="paragraph" w:customStyle="1" w:styleId="16">
    <w:name w:val="Heading"/>
    <w:basedOn w:val="0"/>
    <w:next w:val="17"/>
    <w:pPr>
      <w:keepNext/>
      <w:widowControl/>
      <w:suppressAutoHyphens/>
      <w:spacing w:before="240" w:after="120"/>
    </w:pPr>
    <w:rPr>
      <w:rFonts w:ascii="Liberation Sans" w:eastAsia="Noto Sans CJK SC" w:cs="Noto Serif Devanagari" w:hAnsi="Liberation Sans"/>
      <w:sz w:val="28"/>
      <w:szCs w:val="28"/>
    </w:rPr>
  </w:style>
  <w:style w:type="paragraph" w:styleId="17">
    <w:name w:val="Body Text"/>
    <w:basedOn w:val="0"/>
    <w:pPr>
      <w:spacing w:before="0" w:after="140" w:line="276" w:lineRule="auto"/>
    </w:pPr>
  </w:style>
  <w:style w:type="paragraph" w:styleId="18">
    <w:name w:val="List"/>
    <w:basedOn w:val="17"/>
    <w:rPr>
      <w:rFonts w:cs="Noto Serif Devanagari"/>
    </w:rPr>
  </w:style>
  <w:style w:type="paragraph" w:styleId="19">
    <w:name w:val="caption"/>
    <w:basedOn w:val="0"/>
    <w:pPr>
      <w:widowControl/>
      <w:suppressLineNumbers/>
      <w:suppressAutoHyphens/>
      <w:spacing w:before="120" w:after="120"/>
    </w:pPr>
    <w:rPr>
      <w:rFonts w:cs="Noto Serif Devanagari"/>
      <w:i/>
      <w:iCs/>
      <w:sz w:val="24"/>
      <w:szCs w:val="24"/>
    </w:rPr>
  </w:style>
  <w:style w:type="paragraph" w:customStyle="1" w:styleId="20">
    <w:name w:val="Index"/>
    <w:basedOn w:val="0"/>
    <w:pPr>
      <w:widowControl/>
      <w:suppressLineNumbers/>
      <w:suppressAutoHyphens/>
    </w:pPr>
    <w:rPr>
      <w:rFonts w:cs="Noto Serif Devanagari"/>
    </w:rPr>
  </w:style>
  <w:style w:type="paragraph" w:styleId="21">
    <w:name w:val="Title"/>
    <w:basedOn w:val="15"/>
    <w:next w:val="15"/>
    <w:pPr>
      <w:keepNext/>
      <w:keepLines/>
      <w:pageBreakBefore w:val="0"/>
      <w:widowControl/>
      <w:suppressAutoHyphens/>
      <w:spacing w:before="0" w:after="60" w:line="240" w:lineRule="auto"/>
    </w:pPr>
    <w:rPr>
      <w:sz w:val="52"/>
      <w:szCs w:val="52"/>
    </w:rPr>
  </w:style>
  <w:style w:type="paragraph" w:styleId="22">
    <w:name w:val="Subtitle"/>
    <w:basedOn w:val="15"/>
    <w:next w:val="15"/>
    <w:pPr>
      <w:keepNext/>
      <w:keepLines/>
      <w:pageBreakBefore w:val="0"/>
      <w:widowControl/>
      <w:suppressAutoHyphens/>
      <w:spacing w:before="0" w:after="320" w:line="240" w:lineRule="auto"/>
    </w:pPr>
    <w:rPr>
      <w:rFonts w:ascii="Arial" w:eastAsia="Arial" w:cs="Arial" w:hAnsi="Arial"/>
      <w:i w:val="0"/>
      <w:iCs w:val="0"/>
      <w:color w:val="666666"/>
      <w:sz w:val="30"/>
      <w:szCs w:val="30"/>
    </w:rPr>
  </w:style>
  <w:style w:type="paragraph" w:customStyle="1" w:styleId="23">
    <w:name w:val="Frame Contents"/>
    <w:basedOn w:val="0"/>
  </w:style>
  <w:style w:type="paragraph" w:customStyle="1" w:styleId="24">
    <w:name w:val="Header and Footer"/>
    <w:basedOn w:val="0"/>
  </w:style>
  <w:style w:type="paragraph" w:styleId="25">
    <w:name w:val="header"/>
    <w:basedOn w:val="24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327</Words>
  <Characters>2116</Characters>
  <Lines>117</Lines>
  <Paragraphs>62</Paragraphs>
  <CharactersWithSpaces>2383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1</cp:revision>
  <dcterms:modified xsi:type="dcterms:W3CDTF">2026-03-09T11:34:46Z</dcterms:modified>
</cp:coreProperties>
</file>