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B3B79" w14:textId="77777777" w:rsidR="005E29DB" w:rsidRPr="00654CAC" w:rsidRDefault="005E29DB" w:rsidP="00654CAC">
      <w:pPr>
        <w:ind w:left="0" w:firstLine="0"/>
        <w:jc w:val="center"/>
        <w:rPr>
          <w:b/>
          <w:sz w:val="48"/>
          <w:szCs w:val="48"/>
        </w:rPr>
      </w:pPr>
      <w:r w:rsidRPr="00654CAC">
        <w:rPr>
          <w:b/>
          <w:sz w:val="48"/>
          <w:szCs w:val="48"/>
        </w:rPr>
        <w:t>Disaster Preparedness and Response Education System for Schools and Colleges</w:t>
      </w:r>
    </w:p>
    <w:p w14:paraId="488575BC" w14:textId="77777777" w:rsidR="00EF7234" w:rsidRPr="005E29DB" w:rsidRDefault="00EF7234" w:rsidP="00654CAC">
      <w:pPr>
        <w:spacing w:after="0" w:line="259" w:lineRule="auto"/>
        <w:ind w:left="0" w:firstLine="0"/>
        <w:jc w:val="center"/>
        <w:rPr>
          <w:rFonts w:ascii="Arial" w:hAnsi="Arial" w:cs="Arial"/>
          <w:b/>
        </w:rPr>
      </w:pPr>
    </w:p>
    <w:p w14:paraId="109C29E1" w14:textId="77777777" w:rsidR="009559FD" w:rsidRDefault="009559FD" w:rsidP="005E29DB">
      <w:pPr>
        <w:spacing w:after="10" w:line="259" w:lineRule="auto"/>
        <w:ind w:left="423" w:firstLine="0"/>
        <w:rPr>
          <w:sz w:val="18"/>
          <w:szCs w:val="18"/>
        </w:rPr>
        <w:sectPr w:rsidR="009559FD">
          <w:pgSz w:w="12240" w:h="15840"/>
          <w:pgMar w:top="977" w:right="1393" w:bottom="1508" w:left="2112" w:header="720" w:footer="720" w:gutter="0"/>
          <w:cols w:space="720"/>
        </w:sectPr>
      </w:pPr>
    </w:p>
    <w:tbl>
      <w:tblPr>
        <w:tblStyle w:val="TableGrid"/>
        <w:tblW w:w="10225" w:type="dxa"/>
        <w:tblInd w:w="-905" w:type="dxa"/>
        <w:tblLook w:val="04A0" w:firstRow="1" w:lastRow="0" w:firstColumn="1" w:lastColumn="0" w:noHBand="0" w:noVBand="1"/>
      </w:tblPr>
      <w:tblGrid>
        <w:gridCol w:w="3883"/>
        <w:gridCol w:w="3468"/>
        <w:gridCol w:w="2874"/>
      </w:tblGrid>
      <w:tr w:rsidR="00EF7234" w14:paraId="211D7E35" w14:textId="77777777">
        <w:trPr>
          <w:trHeight w:val="955"/>
        </w:trPr>
        <w:tc>
          <w:tcPr>
            <w:tcW w:w="3882" w:type="dxa"/>
            <w:tcBorders>
              <w:top w:val="nil"/>
              <w:left w:val="nil"/>
              <w:bottom w:val="nil"/>
              <w:right w:val="nil"/>
            </w:tcBorders>
          </w:tcPr>
          <w:p w14:paraId="430292FA" w14:textId="596FD412" w:rsidR="005E29DB" w:rsidRPr="00654CAC" w:rsidRDefault="0013714E" w:rsidP="005E29DB">
            <w:pPr>
              <w:spacing w:after="10" w:line="259" w:lineRule="auto"/>
              <w:ind w:left="423" w:firstLine="0"/>
              <w:rPr>
                <w:sz w:val="18"/>
                <w:szCs w:val="18"/>
              </w:rPr>
            </w:pPr>
            <w:r>
              <w:rPr>
                <w:sz w:val="18"/>
                <w:szCs w:val="18"/>
              </w:rPr>
              <w:t xml:space="preserve">   </w:t>
            </w:r>
            <w:proofErr w:type="spellStart"/>
            <w:proofErr w:type="gramStart"/>
            <w:r w:rsidR="00505B35" w:rsidRPr="00654CAC">
              <w:rPr>
                <w:sz w:val="18"/>
                <w:szCs w:val="18"/>
              </w:rPr>
              <w:t>Ms</w:t>
            </w:r>
            <w:r w:rsidR="005E29DB" w:rsidRPr="00654CAC">
              <w:rPr>
                <w:sz w:val="18"/>
                <w:szCs w:val="18"/>
              </w:rPr>
              <w:t>.Pushpalatha</w:t>
            </w:r>
            <w:proofErr w:type="spellEnd"/>
            <w:proofErr w:type="gramEnd"/>
          </w:p>
          <w:p w14:paraId="54CD46F4" w14:textId="77777777" w:rsidR="00EF7234" w:rsidRPr="00654CAC" w:rsidRDefault="00505B35" w:rsidP="005E29DB">
            <w:pPr>
              <w:spacing w:after="10" w:line="259" w:lineRule="auto"/>
              <w:ind w:left="423" w:firstLine="0"/>
              <w:rPr>
                <w:sz w:val="18"/>
                <w:szCs w:val="18"/>
              </w:rPr>
            </w:pPr>
            <w:r w:rsidRPr="00654CAC">
              <w:rPr>
                <w:sz w:val="18"/>
                <w:szCs w:val="18"/>
              </w:rPr>
              <w:t>Assistant Professor</w:t>
            </w:r>
          </w:p>
          <w:p w14:paraId="6227D914" w14:textId="77777777" w:rsidR="00EF7234" w:rsidRPr="00654CAC" w:rsidRDefault="00505B35" w:rsidP="005E29DB">
            <w:pPr>
              <w:spacing w:after="0" w:line="259" w:lineRule="auto"/>
              <w:ind w:left="10" w:firstLine="0"/>
              <w:rPr>
                <w:sz w:val="18"/>
                <w:szCs w:val="18"/>
              </w:rPr>
            </w:pPr>
            <w:r w:rsidRPr="00654CAC">
              <w:rPr>
                <w:sz w:val="18"/>
                <w:szCs w:val="18"/>
              </w:rPr>
              <w:t>Presidency University, Yelahanka</w:t>
            </w:r>
          </w:p>
          <w:p w14:paraId="2DBFB753" w14:textId="77777777" w:rsidR="00EF7234" w:rsidRDefault="00505B35" w:rsidP="005E29DB">
            <w:pPr>
              <w:spacing w:after="0" w:line="259" w:lineRule="auto"/>
              <w:ind w:left="164" w:firstLine="0"/>
            </w:pPr>
            <w:r w:rsidRPr="00654CAC">
              <w:rPr>
                <w:sz w:val="18"/>
                <w:szCs w:val="18"/>
              </w:rPr>
              <w:t>Bangalore, Karnataka, India</w:t>
            </w:r>
          </w:p>
        </w:tc>
        <w:tc>
          <w:tcPr>
            <w:tcW w:w="3468" w:type="dxa"/>
            <w:tcBorders>
              <w:top w:val="nil"/>
              <w:left w:val="nil"/>
              <w:bottom w:val="nil"/>
              <w:right w:val="nil"/>
            </w:tcBorders>
          </w:tcPr>
          <w:p w14:paraId="2EE8A393" w14:textId="00E4F947" w:rsidR="00EF7234" w:rsidRPr="00654CAC" w:rsidRDefault="005E29DB" w:rsidP="005E29DB">
            <w:pPr>
              <w:spacing w:after="0" w:line="259" w:lineRule="auto"/>
              <w:ind w:left="917" w:firstLine="0"/>
              <w:rPr>
                <w:sz w:val="18"/>
                <w:szCs w:val="18"/>
              </w:rPr>
            </w:pPr>
            <w:r w:rsidRPr="00654CAC">
              <w:rPr>
                <w:sz w:val="18"/>
                <w:szCs w:val="18"/>
              </w:rPr>
              <w:t>Shreya A</w:t>
            </w:r>
            <w:r w:rsidR="009559FD">
              <w:rPr>
                <w:sz w:val="18"/>
                <w:szCs w:val="18"/>
              </w:rPr>
              <w:t xml:space="preserve"> </w:t>
            </w:r>
            <w:r w:rsidRPr="00654CAC">
              <w:rPr>
                <w:sz w:val="18"/>
                <w:szCs w:val="18"/>
              </w:rPr>
              <w:t>J</w:t>
            </w:r>
          </w:p>
          <w:p w14:paraId="2DD80FA0" w14:textId="77777777" w:rsidR="00EF7234" w:rsidRPr="00654CAC" w:rsidRDefault="00505B35" w:rsidP="005E29DB">
            <w:pPr>
              <w:spacing w:after="0" w:line="259" w:lineRule="auto"/>
              <w:ind w:left="348" w:firstLine="0"/>
              <w:rPr>
                <w:sz w:val="18"/>
                <w:szCs w:val="18"/>
              </w:rPr>
            </w:pPr>
            <w:r w:rsidRPr="00654CAC">
              <w:rPr>
                <w:sz w:val="18"/>
                <w:szCs w:val="18"/>
              </w:rPr>
              <w:t>Department of CSE-IoT</w:t>
            </w:r>
          </w:p>
          <w:p w14:paraId="54DC4311" w14:textId="77777777" w:rsidR="00EF7234" w:rsidRPr="00654CAC" w:rsidRDefault="00505B35" w:rsidP="005E29DB">
            <w:pPr>
              <w:spacing w:after="0" w:line="259" w:lineRule="auto"/>
              <w:ind w:left="0" w:firstLine="0"/>
              <w:rPr>
                <w:sz w:val="18"/>
                <w:szCs w:val="18"/>
              </w:rPr>
            </w:pPr>
            <w:r w:rsidRPr="00654CAC">
              <w:rPr>
                <w:sz w:val="18"/>
                <w:szCs w:val="18"/>
              </w:rPr>
              <w:t>Presidency University, Yelahanka</w:t>
            </w:r>
          </w:p>
          <w:p w14:paraId="2105CA21" w14:textId="77777777" w:rsidR="00EF7234" w:rsidRPr="00654CAC" w:rsidRDefault="00505B35" w:rsidP="005E29DB">
            <w:pPr>
              <w:spacing w:after="0" w:line="259" w:lineRule="auto"/>
              <w:ind w:left="197" w:firstLine="0"/>
              <w:rPr>
                <w:sz w:val="18"/>
                <w:szCs w:val="18"/>
              </w:rPr>
            </w:pPr>
            <w:r w:rsidRPr="00654CAC">
              <w:rPr>
                <w:sz w:val="18"/>
                <w:szCs w:val="18"/>
              </w:rPr>
              <w:t>Bangalore, Karnataka, India</w:t>
            </w:r>
          </w:p>
        </w:tc>
        <w:tc>
          <w:tcPr>
            <w:tcW w:w="2874" w:type="dxa"/>
            <w:tcBorders>
              <w:top w:val="nil"/>
              <w:left w:val="nil"/>
              <w:bottom w:val="nil"/>
              <w:right w:val="nil"/>
            </w:tcBorders>
          </w:tcPr>
          <w:p w14:paraId="76281D7D" w14:textId="77777777" w:rsidR="00EF7234" w:rsidRPr="00654CAC" w:rsidRDefault="00505B35" w:rsidP="00654CAC">
            <w:pPr>
              <w:spacing w:after="0" w:line="259" w:lineRule="auto"/>
              <w:ind w:left="75" w:firstLine="0"/>
              <w:rPr>
                <w:sz w:val="18"/>
                <w:szCs w:val="18"/>
              </w:rPr>
            </w:pPr>
            <w:r w:rsidRPr="00654CAC">
              <w:rPr>
                <w:sz w:val="18"/>
                <w:szCs w:val="18"/>
              </w:rPr>
              <w:t>Manisha S M</w:t>
            </w:r>
          </w:p>
          <w:p w14:paraId="7C004BE1" w14:textId="77777777" w:rsidR="005E29DB" w:rsidRPr="00654CAC" w:rsidRDefault="00505B35" w:rsidP="00654CAC">
            <w:pPr>
              <w:spacing w:after="0" w:line="259" w:lineRule="auto"/>
              <w:ind w:left="0" w:firstLine="0"/>
              <w:rPr>
                <w:sz w:val="18"/>
                <w:szCs w:val="18"/>
              </w:rPr>
            </w:pPr>
            <w:r w:rsidRPr="00654CAC">
              <w:rPr>
                <w:sz w:val="18"/>
                <w:szCs w:val="18"/>
              </w:rPr>
              <w:t>Department of CSE-IoT</w:t>
            </w:r>
          </w:p>
          <w:p w14:paraId="326BE02A" w14:textId="77777777" w:rsidR="005E29DB" w:rsidRPr="00654CAC" w:rsidRDefault="00505B35" w:rsidP="00654CAC">
            <w:pPr>
              <w:spacing w:after="0" w:line="259" w:lineRule="auto"/>
              <w:ind w:left="0" w:firstLine="0"/>
              <w:rPr>
                <w:sz w:val="18"/>
                <w:szCs w:val="18"/>
              </w:rPr>
            </w:pPr>
            <w:r w:rsidRPr="00654CAC">
              <w:rPr>
                <w:sz w:val="18"/>
                <w:szCs w:val="18"/>
              </w:rPr>
              <w:t>Presidency University, Yelahanka</w:t>
            </w:r>
          </w:p>
          <w:p w14:paraId="6F83749C" w14:textId="77777777" w:rsidR="00EF7234" w:rsidRPr="00654CAC" w:rsidRDefault="00505B35" w:rsidP="00654CAC">
            <w:pPr>
              <w:spacing w:after="0" w:line="259" w:lineRule="auto"/>
              <w:ind w:left="764" w:hanging="764"/>
              <w:rPr>
                <w:sz w:val="18"/>
                <w:szCs w:val="18"/>
              </w:rPr>
            </w:pPr>
            <w:r w:rsidRPr="00654CAC">
              <w:rPr>
                <w:sz w:val="18"/>
                <w:szCs w:val="18"/>
              </w:rPr>
              <w:t>Bangalore, Karnataka, India</w:t>
            </w:r>
          </w:p>
        </w:tc>
      </w:tr>
    </w:tbl>
    <w:p w14:paraId="037F82B6" w14:textId="77777777" w:rsidR="00EF7234" w:rsidRDefault="00EF7234">
      <w:pPr>
        <w:sectPr w:rsidR="00EF7234" w:rsidSect="009559FD">
          <w:type w:val="continuous"/>
          <w:pgSz w:w="12240" w:h="15840"/>
          <w:pgMar w:top="977" w:right="1393" w:bottom="1508" w:left="2112" w:header="720" w:footer="720" w:gutter="0"/>
          <w:cols w:num="2" w:space="720"/>
        </w:sectPr>
      </w:pPr>
    </w:p>
    <w:p w14:paraId="4DC63038" w14:textId="77777777" w:rsidR="00EF7234" w:rsidRDefault="00505B35">
      <w:pPr>
        <w:spacing w:after="0" w:line="259" w:lineRule="auto"/>
        <w:ind w:left="0" w:firstLine="0"/>
        <w:jc w:val="left"/>
      </w:pPr>
      <w:r>
        <w:t xml:space="preserve"> </w:t>
      </w:r>
    </w:p>
    <w:p w14:paraId="4734C5B6" w14:textId="58599CE6" w:rsidR="00EF7234" w:rsidRPr="00654CAC" w:rsidRDefault="005E29DB" w:rsidP="00654CAC">
      <w:pPr>
        <w:spacing w:after="0" w:line="259" w:lineRule="auto"/>
        <w:ind w:left="1227" w:firstLine="0"/>
        <w:rPr>
          <w:sz w:val="18"/>
          <w:szCs w:val="18"/>
        </w:rPr>
      </w:pPr>
      <w:r w:rsidRPr="00654CAC">
        <w:rPr>
          <w:sz w:val="18"/>
          <w:szCs w:val="18"/>
        </w:rPr>
        <w:t>Nithya H</w:t>
      </w:r>
      <w:r w:rsidR="009559FD">
        <w:rPr>
          <w:sz w:val="18"/>
          <w:szCs w:val="18"/>
        </w:rPr>
        <w:t xml:space="preserve"> </w:t>
      </w:r>
      <w:r w:rsidRPr="00654CAC">
        <w:rPr>
          <w:sz w:val="18"/>
          <w:szCs w:val="18"/>
        </w:rPr>
        <w:t>D</w:t>
      </w:r>
    </w:p>
    <w:p w14:paraId="4E91AA23" w14:textId="77777777" w:rsidR="00EF7234" w:rsidRPr="00654CAC" w:rsidRDefault="00505B35" w:rsidP="00654CAC">
      <w:pPr>
        <w:ind w:right="43" w:firstLine="0"/>
        <w:rPr>
          <w:sz w:val="18"/>
          <w:szCs w:val="18"/>
        </w:rPr>
      </w:pPr>
      <w:r w:rsidRPr="00654CAC">
        <w:rPr>
          <w:sz w:val="18"/>
          <w:szCs w:val="18"/>
        </w:rPr>
        <w:t xml:space="preserve">Department of CSE-IoT </w:t>
      </w:r>
    </w:p>
    <w:p w14:paraId="4538E472" w14:textId="77777777" w:rsidR="00EF7234" w:rsidRDefault="00505B35" w:rsidP="00654CAC">
      <w:pPr>
        <w:ind w:left="704" w:right="43" w:firstLine="0"/>
        <w:rPr>
          <w:sz w:val="18"/>
          <w:szCs w:val="18"/>
        </w:rPr>
      </w:pPr>
      <w:r w:rsidRPr="00654CAC">
        <w:rPr>
          <w:sz w:val="18"/>
          <w:szCs w:val="18"/>
        </w:rPr>
        <w:t xml:space="preserve">Presidency University, Yelahanka </w:t>
      </w:r>
    </w:p>
    <w:p w14:paraId="439F221C" w14:textId="77777777" w:rsidR="009559FD" w:rsidRDefault="009559FD" w:rsidP="009559FD">
      <w:pPr>
        <w:ind w:left="838" w:right="43" w:firstLine="0"/>
        <w:rPr>
          <w:sz w:val="18"/>
          <w:szCs w:val="18"/>
        </w:rPr>
      </w:pPr>
      <w:r w:rsidRPr="00654CAC">
        <w:rPr>
          <w:sz w:val="18"/>
          <w:szCs w:val="18"/>
        </w:rPr>
        <w:t xml:space="preserve">Bangalore, Karnataka, India </w:t>
      </w:r>
    </w:p>
    <w:p w14:paraId="290B2F7B" w14:textId="77777777" w:rsidR="009559FD" w:rsidRDefault="009559FD" w:rsidP="009559FD">
      <w:pPr>
        <w:ind w:left="838" w:right="43" w:firstLine="0"/>
        <w:rPr>
          <w:sz w:val="18"/>
          <w:szCs w:val="18"/>
        </w:rPr>
      </w:pPr>
    </w:p>
    <w:p w14:paraId="26E272C4" w14:textId="77777777" w:rsidR="009559FD" w:rsidRDefault="009559FD" w:rsidP="009559FD">
      <w:pPr>
        <w:ind w:left="838" w:right="43" w:firstLine="0"/>
        <w:rPr>
          <w:sz w:val="18"/>
          <w:szCs w:val="18"/>
        </w:rPr>
      </w:pPr>
    </w:p>
    <w:p w14:paraId="5F857316" w14:textId="77777777" w:rsidR="009559FD" w:rsidRPr="00654CAC" w:rsidRDefault="009559FD" w:rsidP="009559FD">
      <w:pPr>
        <w:ind w:left="838" w:right="43" w:firstLine="0"/>
        <w:rPr>
          <w:sz w:val="18"/>
          <w:szCs w:val="18"/>
        </w:rPr>
      </w:pPr>
    </w:p>
    <w:p w14:paraId="51A632C1" w14:textId="77777777" w:rsidR="009559FD" w:rsidRDefault="009559FD" w:rsidP="00654CAC">
      <w:pPr>
        <w:ind w:left="704" w:right="43" w:firstLine="0"/>
        <w:rPr>
          <w:sz w:val="18"/>
          <w:szCs w:val="18"/>
        </w:rPr>
      </w:pPr>
    </w:p>
    <w:p w14:paraId="205B9F67" w14:textId="77777777" w:rsidR="009559FD" w:rsidRPr="00654CAC" w:rsidRDefault="009559FD" w:rsidP="00654CAC">
      <w:pPr>
        <w:ind w:left="704" w:right="43" w:firstLine="0"/>
        <w:rPr>
          <w:sz w:val="18"/>
          <w:szCs w:val="18"/>
        </w:rPr>
      </w:pPr>
    </w:p>
    <w:p w14:paraId="5B1395EF" w14:textId="77777777" w:rsidR="00EF7234" w:rsidRDefault="00505B35">
      <w:pPr>
        <w:spacing w:after="0" w:line="364" w:lineRule="auto"/>
        <w:ind w:left="0" w:right="5286" w:firstLine="0"/>
        <w:jc w:val="left"/>
      </w:pPr>
      <w:r>
        <w:t xml:space="preserve">  </w:t>
      </w:r>
    </w:p>
    <w:p w14:paraId="51FF47F9" w14:textId="77777777" w:rsidR="009559FD" w:rsidRDefault="009559FD" w:rsidP="00654CAC">
      <w:pPr>
        <w:pStyle w:val="NormalWeb"/>
        <w:jc w:val="both"/>
        <w:rPr>
          <w:b/>
          <w:sz w:val="20"/>
          <w:szCs w:val="20"/>
        </w:rPr>
        <w:sectPr w:rsidR="009559FD" w:rsidSect="009559FD">
          <w:type w:val="continuous"/>
          <w:pgSz w:w="12240" w:h="15840"/>
          <w:pgMar w:top="866" w:right="966" w:bottom="764" w:left="720" w:header="720" w:footer="720" w:gutter="0"/>
          <w:cols w:num="2" w:space="191"/>
        </w:sectPr>
      </w:pPr>
    </w:p>
    <w:p w14:paraId="4B4043F5" w14:textId="77777777" w:rsidR="00305849" w:rsidRDefault="00955B10" w:rsidP="00305849">
      <w:pPr>
        <w:pStyle w:val="NormalWeb"/>
        <w:jc w:val="both"/>
        <w:rPr>
          <w:sz w:val="20"/>
          <w:szCs w:val="20"/>
          <w:lang w:val="en-IN"/>
        </w:rPr>
      </w:pPr>
      <w:r w:rsidRPr="00955B10">
        <w:rPr>
          <w:b/>
          <w:bCs/>
          <w:i/>
          <w:iCs/>
          <w:sz w:val="20"/>
          <w:szCs w:val="20"/>
          <w:lang w:val="en-IN"/>
        </w:rPr>
        <w:t>Abstract</w:t>
      </w:r>
      <w:r w:rsidRPr="00955B10">
        <w:rPr>
          <w:sz w:val="20"/>
          <w:szCs w:val="20"/>
          <w:lang w:val="en-IN"/>
        </w:rPr>
        <w:t>—</w:t>
      </w:r>
      <w:r w:rsidR="00EF7329" w:rsidRPr="00EF7329">
        <w:t xml:space="preserve"> </w:t>
      </w:r>
      <w:r w:rsidR="00305849" w:rsidRPr="00305849">
        <w:rPr>
          <w:sz w:val="20"/>
          <w:szCs w:val="20"/>
        </w:rPr>
        <w:t>Spend any time looking at India's disaster record and one pattern becomes impossible to ignore — these events are not rare, and they are not getting rarer. Floods, earthquakes, cyclones, landslides, fires — millions of people encounter these hazards every year, often with very little preparation. Schools and colleges are particularly exposed. They gather large numbers of people under one roof daily, yet most have no genuinely structured readiness mechanism in place. This is not for lack of guidance. The NDMA has laid out what institutions should be doing. UNDRR frameworks have called explicitly for disaster education to be embedded in formal schooling. The gap is not in the policy — it is in the implementation. What exists in most institutions today amounts to occasional awareness talks and drills that nobody quite remembers by the time the next one rolls around, with nothing in between to turn that exposure into reliable, measurable preparedness.</w:t>
      </w:r>
      <w:r w:rsidR="004A1AC3" w:rsidRPr="00305849">
        <w:rPr>
          <w:sz w:val="20"/>
          <w:szCs w:val="20"/>
          <w:lang w:val="en-IN"/>
        </w:rPr>
        <w:t xml:space="preserve"> </w:t>
      </w:r>
    </w:p>
    <w:p w14:paraId="5F3F54E9" w14:textId="670F2661" w:rsidR="00955B10" w:rsidRPr="00305849" w:rsidRDefault="004A1AC3" w:rsidP="00305849">
      <w:pPr>
        <w:pStyle w:val="NormalWeb"/>
        <w:jc w:val="both"/>
        <w:rPr>
          <w:sz w:val="20"/>
          <w:szCs w:val="20"/>
          <w:lang w:val="en-IN"/>
        </w:rPr>
      </w:pPr>
      <w:r w:rsidRPr="00305849">
        <w:rPr>
          <w:sz w:val="20"/>
          <w:szCs w:val="20"/>
          <w:lang w:val="en-IN"/>
        </w:rPr>
        <w:t>A college in interior Karnataka faces a completely different risk landscape. The system accounts for this by tailoring disaster content to the actual hazard profile of each region rather than pushing the same material everywhere. On the development side, the V-Model SDLC meant requirements were not just written and forgotten — every functional and non-functional requirement was actively verified at each stage before the team moved ahead.</w:t>
      </w:r>
    </w:p>
    <w:p w14:paraId="22BD121E" w14:textId="3F1E46F5" w:rsidR="00EF7234" w:rsidRDefault="00EF7234" w:rsidP="001C5C25">
      <w:pPr>
        <w:ind w:left="261" w:right="43" w:firstLine="62"/>
      </w:pPr>
    </w:p>
    <w:p w14:paraId="4A3C8178" w14:textId="18A80B2F" w:rsidR="00A755AD" w:rsidRPr="00305849" w:rsidRDefault="00305849" w:rsidP="00305849">
      <w:pPr>
        <w:pStyle w:val="ListParagraph"/>
        <w:numPr>
          <w:ilvl w:val="0"/>
          <w:numId w:val="30"/>
        </w:numPr>
        <w:spacing w:after="12" w:line="259" w:lineRule="auto"/>
        <w:jc w:val="left"/>
        <w:rPr>
          <w:b/>
        </w:rPr>
      </w:pPr>
      <w:r>
        <w:rPr>
          <w:b/>
        </w:rPr>
        <w:t>INTRODUCTION</w:t>
      </w:r>
    </w:p>
    <w:p w14:paraId="433F4315" w14:textId="710249B1" w:rsidR="00305849" w:rsidRPr="00305849" w:rsidRDefault="00305849" w:rsidP="00305849">
      <w:pPr>
        <w:pStyle w:val="font-claude-response-body"/>
        <w:jc w:val="both"/>
        <w:rPr>
          <w:sz w:val="20"/>
          <w:szCs w:val="20"/>
        </w:rPr>
      </w:pPr>
      <w:r w:rsidRPr="00305849">
        <w:rPr>
          <w:sz w:val="20"/>
          <w:szCs w:val="20"/>
        </w:rPr>
        <w:t>The ground across this country has a history of moving — and the communities built on it have paid the price often enough to know it.</w:t>
      </w:r>
    </w:p>
    <w:p w14:paraId="699B613E" w14:textId="2D0C1C59" w:rsidR="00A755AD" w:rsidRPr="00283A1F" w:rsidRDefault="004A1AC3" w:rsidP="00305849">
      <w:pPr>
        <w:spacing w:after="120"/>
        <w:ind w:left="179" w:firstLine="0"/>
        <w:rPr>
          <w:szCs w:val="20"/>
        </w:rPr>
      </w:pPr>
      <w:r w:rsidRPr="004A1AC3">
        <w:rPr>
          <w:szCs w:val="20"/>
        </w:rPr>
        <w:t>Urban fires present a quieter but equally serious threat — in Indian cities where buildings press up against one another with barely any gap, fire has very little stopping it once it starts.</w:t>
      </w:r>
    </w:p>
    <w:p w14:paraId="65A95DA7" w14:textId="21FDDC2A" w:rsidR="00722D33" w:rsidRPr="00B25EE8" w:rsidRDefault="00722D33" w:rsidP="00722D33">
      <w:pPr>
        <w:spacing w:after="120"/>
        <w:ind w:left="179" w:firstLine="0"/>
        <w:rPr>
          <w:color w:val="auto"/>
          <w:szCs w:val="20"/>
        </w:rPr>
      </w:pPr>
      <w:r w:rsidRPr="00B25EE8">
        <w:rPr>
          <w:color w:val="auto"/>
          <w:szCs w:val="20"/>
        </w:rPr>
        <w:t>On paper, the framework is solid. The NDMA has published school safety guidelines that are detailed and well-considered. UNDRR frameworks have long argued for embedding disaster risk reduction directly into formal education. The intent is clear. The implementation is another matter entirely.</w:t>
      </w:r>
      <w:r w:rsidRPr="00B25EE8">
        <w:rPr>
          <w:color w:val="60657B"/>
          <w:szCs w:val="20"/>
          <w:shd w:val="clear" w:color="auto" w:fill="FFFFFF"/>
        </w:rPr>
        <w:t xml:space="preserve"> </w:t>
      </w:r>
      <w:r w:rsidRPr="00B25EE8">
        <w:rPr>
          <w:color w:val="000000" w:themeColor="text1"/>
          <w:szCs w:val="20"/>
          <w:shd w:val="clear" w:color="auto" w:fill="FFFFFF"/>
        </w:rPr>
        <w:t>The brain is ruthlessly efficient — it holds onto what gets used and quietly discards what does not. Emergency procedures that are practiced once and never revisited fall into that second category faster than most educators would be comfortable admitting. A month after a drill, recall starts slipping. Six months later, the details are largely gone. A student in that situation is not prepared for an emergency — they are simply someone who was briefly walked through one, once, under no pressure whatsoever</w:t>
      </w:r>
      <w:r w:rsidRPr="00B25EE8">
        <w:rPr>
          <w:color w:val="60657B"/>
          <w:szCs w:val="20"/>
          <w:shd w:val="clear" w:color="auto" w:fill="FFFFFF"/>
        </w:rPr>
        <w:t xml:space="preserve">. </w:t>
      </w:r>
      <w:r w:rsidRPr="00B25EE8">
        <w:rPr>
          <w:color w:val="auto"/>
          <w:szCs w:val="20"/>
        </w:rPr>
        <w:t>The issue was never a lack of guidelines. It is the absence of any mechanism that turns those guidelines into something measurable and ongoing.</w:t>
      </w:r>
    </w:p>
    <w:p w14:paraId="7BBAF783" w14:textId="77777777" w:rsidR="00A755AD" w:rsidRPr="00A755AD" w:rsidRDefault="00A755AD" w:rsidP="00A755AD">
      <w:pPr>
        <w:spacing w:after="120"/>
        <w:ind w:left="179" w:firstLine="0"/>
        <w:rPr>
          <w:color w:val="auto"/>
          <w:szCs w:val="20"/>
          <w:lang w:val="en-IN"/>
        </w:rPr>
      </w:pPr>
      <w:r w:rsidRPr="00A755AD">
        <w:rPr>
          <w:color w:val="auto"/>
          <w:szCs w:val="20"/>
          <w:lang w:val="en-IN"/>
        </w:rPr>
        <w:t xml:space="preserve">What makes this gap especially worth addressing is the disconnect between knowing and doing. A student might know that moving away from windows during an earthquake is the right move, but in a real emergency — with noise, confusion, and fear — that knowledge rarely converts automatically into the right </w:t>
      </w:r>
      <w:proofErr w:type="spellStart"/>
      <w:r w:rsidRPr="00A755AD">
        <w:rPr>
          <w:color w:val="auto"/>
          <w:szCs w:val="20"/>
          <w:lang w:val="en-IN"/>
        </w:rPr>
        <w:t>behavior</w:t>
      </w:r>
      <w:proofErr w:type="spellEnd"/>
      <w:r w:rsidRPr="00A755AD">
        <w:rPr>
          <w:color w:val="auto"/>
          <w:szCs w:val="20"/>
          <w:lang w:val="en-IN"/>
        </w:rPr>
        <w:t>. Physical drills are resource-intensive and disruptive enough that they happen rarely. And when they do take place, the content is rarely tailored to the specific disaster profile of that region.</w:t>
      </w:r>
    </w:p>
    <w:p w14:paraId="59773E77" w14:textId="357E3275" w:rsidR="00283A1F" w:rsidRPr="002310DD" w:rsidRDefault="00A755AD" w:rsidP="002310DD">
      <w:pPr>
        <w:spacing w:after="120"/>
        <w:ind w:left="179" w:firstLine="0"/>
        <w:rPr>
          <w:color w:val="auto"/>
          <w:lang w:val="en-IN"/>
        </w:rPr>
      </w:pPr>
      <w:r w:rsidRPr="00A755AD">
        <w:rPr>
          <w:color w:val="auto"/>
          <w:lang w:val="en-IN"/>
        </w:rPr>
        <w:t>This paper presents the Disaster Preparedness and Response Education System for Schools and Colleges, a web-based platform that integrates disaster learning modules, virtual simulation drills, administrative dashboards, and preparedness assessments into a single unified system. The objective is to make disaster education continuous, interactive, region-specific, and measurable — rather than an annual checkbox that gets forgotten within a week.</w:t>
      </w:r>
    </w:p>
    <w:p w14:paraId="58816957" w14:textId="2C1C08D0" w:rsidR="00EF7234" w:rsidRPr="00893365" w:rsidRDefault="00D567B2" w:rsidP="00D567B2">
      <w:pPr>
        <w:pStyle w:val="Heading1"/>
        <w:numPr>
          <w:ilvl w:val="0"/>
          <w:numId w:val="30"/>
        </w:numPr>
        <w:ind w:right="158"/>
        <w:jc w:val="both"/>
        <w:rPr>
          <w:bCs/>
        </w:rPr>
      </w:pPr>
      <w:r>
        <w:rPr>
          <w:bCs/>
          <w:sz w:val="20"/>
        </w:rPr>
        <w:lastRenderedPageBreak/>
        <w:t>LITERATURE REVIEW</w:t>
      </w:r>
    </w:p>
    <w:p w14:paraId="26D9C05B" w14:textId="5E18349F" w:rsidR="00F55D2B" w:rsidRPr="00D567B2" w:rsidRDefault="00D567B2" w:rsidP="00D567B2">
      <w:pPr>
        <w:pStyle w:val="ListParagraph"/>
        <w:numPr>
          <w:ilvl w:val="0"/>
          <w:numId w:val="32"/>
        </w:numPr>
        <w:spacing w:after="93"/>
        <w:ind w:right="43"/>
        <w:rPr>
          <w:b/>
          <w:bCs/>
        </w:rPr>
      </w:pPr>
      <w:r w:rsidRPr="00D567B2">
        <w:rPr>
          <w:b/>
          <w:bCs/>
        </w:rPr>
        <w:t>Importance of Disaster Preparedness</w:t>
      </w:r>
      <w:r>
        <w:rPr>
          <w:b/>
          <w:bCs/>
        </w:rPr>
        <w:br/>
      </w:r>
      <w:r w:rsidR="00A63B8C" w:rsidRPr="00D567B2">
        <w:rPr>
          <w:b/>
          <w:bCs/>
        </w:rPr>
        <w:t xml:space="preserve">     </w:t>
      </w:r>
    </w:p>
    <w:p w14:paraId="480EB525" w14:textId="05A48483" w:rsidR="00F55D2B" w:rsidRDefault="00614ABB" w:rsidP="00614ABB">
      <w:pPr>
        <w:pStyle w:val="ListParagraph"/>
        <w:spacing w:after="120"/>
        <w:ind w:left="281" w:firstLine="0"/>
        <w:rPr>
          <w:color w:val="auto"/>
          <w:sz w:val="22"/>
        </w:rPr>
      </w:pPr>
      <w:r w:rsidRPr="00614ABB">
        <w:rPr>
          <w:color w:val="auto"/>
          <w:sz w:val="22"/>
        </w:rPr>
        <w:t>UNDRR-aligned research has documented this distinction carefully — institutions that build active preparedness cultures, where students practice emergency procedures regularly, see measurably better outcomes when real events occur. Panic is reduced. People act together instead of scattering.</w:t>
      </w:r>
      <w:r w:rsidRPr="00614ABB">
        <w:t xml:space="preserve"> </w:t>
      </w:r>
      <w:r w:rsidRPr="00614ABB">
        <w:rPr>
          <w:color w:val="auto"/>
          <w:sz w:val="22"/>
        </w:rPr>
        <w:t>Implementation has remained patchy across institutions as a result.</w:t>
      </w:r>
      <w:r>
        <w:rPr>
          <w:color w:val="auto"/>
          <w:sz w:val="22"/>
        </w:rPr>
        <w:t xml:space="preserve"> </w:t>
      </w:r>
      <w:r w:rsidRPr="00614ABB">
        <w:rPr>
          <w:color w:val="auto"/>
          <w:sz w:val="22"/>
        </w:rPr>
        <w:t>The program that once ran on a clear schedule now runs on whoever remembers to organize it. That pattern plays out across institutions more often than anyone would like to admit.</w:t>
      </w:r>
    </w:p>
    <w:p w14:paraId="76B748E7" w14:textId="77777777" w:rsidR="00614ABB" w:rsidRPr="00614ABB" w:rsidRDefault="00614ABB" w:rsidP="00614ABB">
      <w:pPr>
        <w:pStyle w:val="ListParagraph"/>
        <w:spacing w:after="120"/>
        <w:ind w:left="281" w:firstLine="0"/>
        <w:rPr>
          <w:color w:val="auto"/>
          <w:sz w:val="22"/>
        </w:rPr>
      </w:pPr>
    </w:p>
    <w:p w14:paraId="2D48ED34" w14:textId="48DE5CF9" w:rsidR="00EF7234" w:rsidRPr="0044786D" w:rsidRDefault="00A63B8C" w:rsidP="0044786D">
      <w:pPr>
        <w:pStyle w:val="ListParagraph"/>
        <w:numPr>
          <w:ilvl w:val="0"/>
          <w:numId w:val="32"/>
        </w:numPr>
        <w:spacing w:after="93"/>
        <w:ind w:right="43"/>
        <w:rPr>
          <w:b/>
        </w:rPr>
      </w:pPr>
      <w:r w:rsidRPr="0044786D">
        <w:rPr>
          <w:b/>
        </w:rPr>
        <w:t>Emergence of E-Learning Platforms for Disaster Education</w:t>
      </w:r>
    </w:p>
    <w:p w14:paraId="2377AE0E" w14:textId="6B3248A4" w:rsidR="00C77D0E" w:rsidRPr="00C77D0E" w:rsidRDefault="0056013F" w:rsidP="00C77D0E">
      <w:pPr>
        <w:pStyle w:val="ListParagraph"/>
        <w:spacing w:after="120"/>
        <w:ind w:left="281" w:firstLine="0"/>
        <w:rPr>
          <w:color w:val="auto"/>
        </w:rPr>
      </w:pPr>
      <w:r w:rsidRPr="0056013F">
        <w:rPr>
          <w:sz w:val="22"/>
        </w:rPr>
        <w:t>A student who had a test to prepare for could come back to the safety module later. Someone who did not quite follow the section on evacuation procedures could replay it without feeling embarrassed about asking a teacher to repeat themselves. The interactivity helped too — clicking through a quiz is a fundamentally different experience from staring at a printed page. Were these platforms polished or particularly advanced? Not really. But they made the learning experience noticeably more human.</w:t>
      </w:r>
      <w:r w:rsidR="00C77D0E" w:rsidRPr="00C77D0E">
        <w:rPr>
          <w:sz w:val="22"/>
        </w:rPr>
        <w:t xml:space="preserve"> Accessibility improved considerably. But most of these platforms stopped at content delivery — they offered no realistic simulations or scenario-based decision-making exercises.</w:t>
      </w:r>
    </w:p>
    <w:p w14:paraId="39558AF4" w14:textId="389B0318" w:rsidR="00EF7234" w:rsidRDefault="00EF7234">
      <w:pPr>
        <w:spacing w:after="0" w:line="259" w:lineRule="auto"/>
        <w:ind w:left="0" w:firstLine="0"/>
        <w:jc w:val="left"/>
      </w:pPr>
    </w:p>
    <w:p w14:paraId="21C07C72" w14:textId="7A52289F" w:rsidR="00EF7234" w:rsidRPr="00A63B8C" w:rsidRDefault="00D567B2" w:rsidP="0044786D">
      <w:pPr>
        <w:numPr>
          <w:ilvl w:val="0"/>
          <w:numId w:val="32"/>
        </w:numPr>
        <w:spacing w:after="139"/>
        <w:ind w:right="43" w:hanging="281"/>
        <w:rPr>
          <w:b/>
        </w:rPr>
      </w:pPr>
      <w:r>
        <w:rPr>
          <w:b/>
        </w:rPr>
        <w:t>Limitations of Traditional Awareness-Based Education</w:t>
      </w:r>
    </w:p>
    <w:p w14:paraId="28BC6F72" w14:textId="7A9225C2" w:rsidR="00C77D0E" w:rsidRPr="00C77D0E" w:rsidRDefault="00C77D0E" w:rsidP="00C77D0E">
      <w:pPr>
        <w:pStyle w:val="ListParagraph"/>
        <w:spacing w:after="120"/>
        <w:ind w:left="281" w:firstLine="0"/>
        <w:rPr>
          <w:color w:val="auto"/>
        </w:rPr>
      </w:pPr>
      <w:r w:rsidRPr="00C77D0E">
        <w:rPr>
          <w:sz w:val="22"/>
        </w:rPr>
        <w:t>Responding to a real disaster requires fast judgment under pressure — exactly the kind of capability that passive, lecture-based instruction does not develop. The gap between what students know and how they actually behave in a crisis is well-documented and persistent.</w:t>
      </w:r>
    </w:p>
    <w:p w14:paraId="05A223DA" w14:textId="7975AA8E" w:rsidR="00EF7234" w:rsidRDefault="00EF7234">
      <w:pPr>
        <w:spacing w:after="8" w:line="259" w:lineRule="auto"/>
        <w:ind w:left="0" w:firstLine="0"/>
        <w:jc w:val="left"/>
      </w:pPr>
    </w:p>
    <w:p w14:paraId="717B5305" w14:textId="76875534" w:rsidR="00EF7234" w:rsidRPr="004C5E56" w:rsidRDefault="00505B35" w:rsidP="004C5E56">
      <w:pPr>
        <w:pStyle w:val="Heading1"/>
        <w:spacing w:after="0"/>
        <w:ind w:left="179" w:right="23"/>
        <w:rPr>
          <w:bCs/>
        </w:rPr>
      </w:pPr>
      <w:r w:rsidRPr="00893365">
        <w:rPr>
          <w:bCs/>
          <w:sz w:val="20"/>
        </w:rPr>
        <w:t>III.</w:t>
      </w:r>
      <w:r w:rsidRPr="00893365">
        <w:rPr>
          <w:rFonts w:ascii="Arial" w:eastAsia="Arial" w:hAnsi="Arial" w:cs="Arial"/>
          <w:bCs/>
          <w:sz w:val="20"/>
        </w:rPr>
        <w:t xml:space="preserve"> </w:t>
      </w:r>
      <w:r w:rsidR="00653325">
        <w:rPr>
          <w:bCs/>
          <w:sz w:val="20"/>
        </w:rPr>
        <w:t>EXISTING METHODS</w:t>
      </w:r>
    </w:p>
    <w:p w14:paraId="74B37FBF" w14:textId="616DE94A" w:rsidR="00C77D0E" w:rsidRPr="00C77D0E" w:rsidRDefault="00C77D0E" w:rsidP="00C77D0E">
      <w:pPr>
        <w:spacing w:after="0" w:line="259" w:lineRule="auto"/>
        <w:ind w:left="244" w:firstLine="0"/>
        <w:rPr>
          <w:lang w:val="en-IN"/>
        </w:rPr>
      </w:pPr>
      <w:r w:rsidRPr="00C77D0E">
        <w:rPr>
          <w:lang w:val="en-IN"/>
        </w:rPr>
        <w:t xml:space="preserve"> Most institutions follow NDMA guidelines that </w:t>
      </w:r>
      <w:proofErr w:type="spellStart"/>
      <w:r w:rsidRPr="00C77D0E">
        <w:rPr>
          <w:lang w:val="en-IN"/>
        </w:rPr>
        <w:t>center</w:t>
      </w:r>
      <w:proofErr w:type="spellEnd"/>
      <w:r w:rsidRPr="00C77D0E">
        <w:rPr>
          <w:lang w:val="en-IN"/>
        </w:rPr>
        <w:t xml:space="preserve"> on evacuation planning and periodic awareness sessions. These form a useful baseline, but they are episodic by nature — there is little mechanism for ongoing engagement, performance tracking, or continuous improvement.</w:t>
      </w:r>
    </w:p>
    <w:p w14:paraId="27B1D5A8" w14:textId="77777777" w:rsidR="00F55D2B" w:rsidRDefault="00F55D2B" w:rsidP="00F55D2B">
      <w:pPr>
        <w:spacing w:after="0" w:line="259" w:lineRule="auto"/>
        <w:ind w:left="244" w:firstLine="0"/>
      </w:pPr>
    </w:p>
    <w:p w14:paraId="099F5F7C" w14:textId="5ED46C0E" w:rsidR="00EF7234" w:rsidRDefault="00505B35" w:rsidP="00C843C1">
      <w:pPr>
        <w:pStyle w:val="Heading2"/>
        <w:spacing w:after="130"/>
        <w:ind w:left="244" w:firstLine="0"/>
      </w:pPr>
      <w:r>
        <w:rPr>
          <w:b w:val="0"/>
          <w:i/>
        </w:rPr>
        <w:t>A</w:t>
      </w:r>
      <w:r w:rsidR="00C77D0E">
        <w:rPr>
          <w:b w:val="0"/>
          <w:i/>
        </w:rPr>
        <w:t>.</w:t>
      </w:r>
      <w:r>
        <w:rPr>
          <w:rFonts w:ascii="Arial" w:eastAsia="Arial" w:hAnsi="Arial" w:cs="Arial"/>
          <w:b w:val="0"/>
          <w:i/>
        </w:rPr>
        <w:t xml:space="preserve"> </w:t>
      </w:r>
      <w:r w:rsidR="00C77D0E">
        <w:rPr>
          <w:rFonts w:ascii="Arial" w:eastAsia="Arial" w:hAnsi="Arial" w:cs="Arial"/>
          <w:b w:val="0"/>
          <w:i/>
        </w:rPr>
        <w:t xml:space="preserve"> </w:t>
      </w:r>
      <w:r>
        <w:t>Manual Evacuation Drills</w:t>
      </w:r>
    </w:p>
    <w:p w14:paraId="68A71C43" w14:textId="690C61B8" w:rsidR="00C77D0E" w:rsidRPr="00C77D0E" w:rsidRDefault="00C77D0E" w:rsidP="00C77D0E">
      <w:pPr>
        <w:spacing w:after="0" w:line="259" w:lineRule="auto"/>
        <w:ind w:left="244" w:firstLine="0"/>
        <w:jc w:val="left"/>
        <w:rPr>
          <w:lang w:val="en-IN"/>
        </w:rPr>
      </w:pPr>
      <w:r w:rsidRPr="00C77D0E">
        <w:rPr>
          <w:lang w:val="en-IN"/>
        </w:rPr>
        <w:t xml:space="preserve">Evacuation drills are the most widely adopted preparedness tool in educational institutions. Students and staff practice clearing classrooms through predefined safety routes. The method familiarizes people with exit locations and assembly points, which genuinely matters. </w:t>
      </w:r>
      <w:r w:rsidR="00ED4289" w:rsidRPr="00ED4289">
        <w:rPr>
          <w:lang w:val="en-IN"/>
        </w:rPr>
        <w:t>Ask any student what happened during last year's evacuation drill and watch how quickly the details blur. The route, the assembly point, who gave instructions — it all starts fuzzing out within weeks. That is not a criticism of students. It is just how memory works when something is experienced once and never revisited. Running drills once or twice a year creates a brief window of familiarity that closes long before the next drill opens it again. As a strategy for building reliable emergency response, it barely qualifies as one.</w:t>
      </w:r>
    </w:p>
    <w:p w14:paraId="337279D8" w14:textId="7406426E" w:rsidR="00EF7234" w:rsidRDefault="00EF7234">
      <w:pPr>
        <w:spacing w:after="0" w:line="259" w:lineRule="auto"/>
        <w:ind w:left="0" w:firstLine="0"/>
        <w:jc w:val="left"/>
      </w:pPr>
    </w:p>
    <w:p w14:paraId="49B9175B" w14:textId="14F85D3D" w:rsidR="00505B35" w:rsidRDefault="00505B35" w:rsidP="00505B35">
      <w:pPr>
        <w:pStyle w:val="Heading2"/>
        <w:spacing w:after="0"/>
        <w:ind w:left="254"/>
      </w:pPr>
      <w:r>
        <w:rPr>
          <w:b w:val="0"/>
          <w:i/>
        </w:rPr>
        <w:t>B.</w:t>
      </w:r>
      <w:r>
        <w:rPr>
          <w:rFonts w:ascii="Arial" w:eastAsia="Arial" w:hAnsi="Arial" w:cs="Arial"/>
          <w:b w:val="0"/>
          <w:i/>
        </w:rPr>
        <w:t xml:space="preserve"> </w:t>
      </w:r>
      <w:r w:rsidR="00CE5D7D">
        <w:t>Students</w:t>
      </w:r>
      <w:r>
        <w:t xml:space="preserve"> Awareness Programs</w:t>
      </w:r>
    </w:p>
    <w:p w14:paraId="5CC1C743" w14:textId="77777777" w:rsidR="00EF7234" w:rsidRDefault="00505B35" w:rsidP="00505B35">
      <w:pPr>
        <w:pStyle w:val="Heading2"/>
        <w:spacing w:after="0"/>
        <w:ind w:left="254"/>
      </w:pPr>
      <w:r>
        <w:t xml:space="preserve"> </w:t>
      </w:r>
    </w:p>
    <w:p w14:paraId="309C0602" w14:textId="7B94B3E8" w:rsidR="002E002D" w:rsidRPr="002E002D" w:rsidRDefault="00ED4289" w:rsidP="002E002D">
      <w:pPr>
        <w:spacing w:after="0" w:line="240" w:lineRule="auto"/>
        <w:ind w:left="254" w:firstLine="0"/>
        <w:rPr>
          <w:color w:val="auto"/>
          <w:szCs w:val="20"/>
          <w:lang w:val="en-IN"/>
        </w:rPr>
      </w:pPr>
      <w:r w:rsidRPr="00ED4289">
        <w:rPr>
          <w:color w:val="auto"/>
          <w:szCs w:val="20"/>
        </w:rPr>
        <w:t>That foundation matters. The trouble is that a lecture can only take someone so far.</w:t>
      </w:r>
      <w:r>
        <w:rPr>
          <w:color w:val="auto"/>
          <w:szCs w:val="20"/>
        </w:rPr>
        <w:t xml:space="preserve"> </w:t>
      </w:r>
      <w:r w:rsidRPr="00ED4289">
        <w:rPr>
          <w:color w:val="auto"/>
          <w:szCs w:val="20"/>
        </w:rPr>
        <w:t>The knowledge is there. The pressure, the noise, the confusion — none of that is. And those are precisely the conditions under which that knowledge needs to work.</w:t>
      </w:r>
    </w:p>
    <w:p w14:paraId="4532D772" w14:textId="77777777" w:rsidR="00F55D2B" w:rsidRDefault="00F55D2B" w:rsidP="00F55D2B">
      <w:pPr>
        <w:spacing w:after="0" w:line="240" w:lineRule="auto"/>
        <w:ind w:left="254" w:firstLine="0"/>
        <w:rPr>
          <w:color w:val="auto"/>
          <w:szCs w:val="20"/>
        </w:rPr>
      </w:pPr>
    </w:p>
    <w:p w14:paraId="518B9CC3" w14:textId="77777777" w:rsidR="00F55D2B" w:rsidRDefault="00F55D2B" w:rsidP="00F55D2B">
      <w:pPr>
        <w:pStyle w:val="Heading2"/>
        <w:spacing w:after="125"/>
        <w:ind w:left="264"/>
      </w:pPr>
      <w:r>
        <w:rPr>
          <w:b w:val="0"/>
          <w:i/>
        </w:rPr>
        <w:t>C.</w:t>
      </w:r>
      <w:r>
        <w:rPr>
          <w:rFonts w:ascii="Arial" w:eastAsia="Arial" w:hAnsi="Arial" w:cs="Arial"/>
          <w:b w:val="0"/>
          <w:i/>
        </w:rPr>
        <w:t xml:space="preserve"> </w:t>
      </w:r>
      <w:r>
        <w:t>Cloud-Based Disaster Management Information Systems</w:t>
      </w:r>
    </w:p>
    <w:p w14:paraId="7A207C66" w14:textId="391F384F" w:rsidR="002E002D" w:rsidRPr="002E002D" w:rsidRDefault="002E002D" w:rsidP="00ED4289">
      <w:pPr>
        <w:pStyle w:val="Heading2"/>
        <w:spacing w:after="125"/>
        <w:ind w:left="264"/>
        <w:jc w:val="both"/>
        <w:rPr>
          <w:b w:val="0"/>
          <w:bCs/>
          <w:sz w:val="22"/>
          <w:lang w:val="en-IN"/>
        </w:rPr>
      </w:pPr>
      <w:r w:rsidRPr="002E002D">
        <w:rPr>
          <w:b w:val="0"/>
          <w:bCs/>
          <w:sz w:val="22"/>
          <w:lang w:val="en-IN"/>
        </w:rPr>
        <w:t xml:space="preserve">Cloud-based systems have been developed mainly to support administrative coordination during emergencies — incident reporting, data aggregation, and response monitoring at the institutional or government level. </w:t>
      </w:r>
      <w:r w:rsidR="00ED4289" w:rsidRPr="00ED4289">
        <w:rPr>
          <w:b w:val="0"/>
          <w:bCs/>
          <w:sz w:val="22"/>
          <w:lang w:val="en-IN"/>
        </w:rPr>
        <w:t>There is nothing wrong with these platforms on their own terms. They were built for a particular job and they do it. The issue is that their particular job is not educating students — it is helping authorities track and coordinate disaster response. Those are two very different things, and the feature gap reflects it. No simulation. No preparedness score. No interactive scenario that challenges a student to think under pressure. For school-level disaster education, these tools are the right answer to the wrong question.</w:t>
      </w:r>
    </w:p>
    <w:p w14:paraId="15391839" w14:textId="47904401" w:rsidR="00F55D2B" w:rsidRDefault="00F55D2B" w:rsidP="0044786D">
      <w:pPr>
        <w:pStyle w:val="Heading2"/>
        <w:numPr>
          <w:ilvl w:val="0"/>
          <w:numId w:val="32"/>
        </w:numPr>
        <w:spacing w:after="125"/>
      </w:pPr>
      <w:r>
        <w:t>Gamification as a Tool to Increase Engagement</w:t>
      </w:r>
    </w:p>
    <w:p w14:paraId="5E6443F7" w14:textId="77777777" w:rsidR="002E002D" w:rsidRPr="002E002D" w:rsidRDefault="002E002D" w:rsidP="002E002D">
      <w:pPr>
        <w:pStyle w:val="ListParagraph"/>
        <w:ind w:left="471" w:firstLine="0"/>
      </w:pPr>
    </w:p>
    <w:p w14:paraId="2BDF3315" w14:textId="67A1828A" w:rsidR="00F55D2B" w:rsidRPr="003864B5" w:rsidRDefault="002E002D" w:rsidP="003864B5">
      <w:pPr>
        <w:ind w:left="281" w:firstLine="0"/>
        <w:rPr>
          <w:sz w:val="22"/>
          <w:lang w:val="en-IN"/>
        </w:rPr>
      </w:pPr>
      <w:r w:rsidRPr="002E002D">
        <w:rPr>
          <w:sz w:val="22"/>
          <w:lang w:val="en-IN"/>
        </w:rPr>
        <w:t>Some platforms have explored gamification —reward systems, interactive challenges, and scenario-based games — as a way to raise student motivation in safety training. The approach has generally worked in terms of engagement; students participate more actively when training feels like an activity rather than a lecture. The gap lies at the administrative layer.</w:t>
      </w:r>
    </w:p>
    <w:p w14:paraId="2B75640A" w14:textId="77777777" w:rsidR="00F55D2B" w:rsidRPr="00AB7001" w:rsidRDefault="00F55D2B" w:rsidP="00F55D2B">
      <w:pPr>
        <w:spacing w:after="0" w:line="240" w:lineRule="auto"/>
        <w:ind w:left="254" w:firstLine="0"/>
        <w:rPr>
          <w:color w:val="auto"/>
          <w:szCs w:val="20"/>
        </w:rPr>
      </w:pPr>
    </w:p>
    <w:p w14:paraId="37F60ABC" w14:textId="77777777" w:rsidR="00505B35" w:rsidRPr="00505B35" w:rsidRDefault="00505B35" w:rsidP="00F55D2B">
      <w:pPr>
        <w:pBdr>
          <w:bottom w:val="single" w:sz="6" w:space="1" w:color="auto"/>
        </w:pBdr>
        <w:spacing w:after="0" w:line="240" w:lineRule="auto"/>
        <w:ind w:left="0" w:firstLine="0"/>
        <w:rPr>
          <w:rFonts w:ascii="Arial" w:hAnsi="Arial" w:cs="Arial"/>
          <w:vanish/>
          <w:color w:val="auto"/>
          <w:sz w:val="16"/>
          <w:szCs w:val="16"/>
        </w:rPr>
      </w:pPr>
      <w:r w:rsidRPr="00505B35">
        <w:rPr>
          <w:rFonts w:ascii="Arial" w:hAnsi="Arial" w:cs="Arial"/>
          <w:vanish/>
          <w:color w:val="auto"/>
          <w:sz w:val="16"/>
          <w:szCs w:val="16"/>
        </w:rPr>
        <w:lastRenderedPageBreak/>
        <w:t>Top of Form</w:t>
      </w:r>
    </w:p>
    <w:p w14:paraId="75069613" w14:textId="77777777" w:rsidR="00505B35" w:rsidRPr="00505B35" w:rsidRDefault="00505B35" w:rsidP="00505B35">
      <w:pPr>
        <w:pBdr>
          <w:top w:val="single" w:sz="6" w:space="1" w:color="auto"/>
        </w:pBdr>
        <w:spacing w:after="0" w:line="240" w:lineRule="auto"/>
        <w:ind w:left="0" w:firstLine="0"/>
        <w:rPr>
          <w:rFonts w:ascii="Arial" w:hAnsi="Arial" w:cs="Arial"/>
          <w:vanish/>
          <w:color w:val="auto"/>
          <w:sz w:val="16"/>
          <w:szCs w:val="16"/>
        </w:rPr>
      </w:pPr>
      <w:r w:rsidRPr="00505B35">
        <w:rPr>
          <w:rFonts w:ascii="Arial" w:hAnsi="Arial" w:cs="Arial"/>
          <w:vanish/>
          <w:color w:val="auto"/>
          <w:sz w:val="16"/>
          <w:szCs w:val="16"/>
        </w:rPr>
        <w:t>Bottom of Form</w:t>
      </w:r>
    </w:p>
    <w:p w14:paraId="1DD0A53C" w14:textId="6D779D5B" w:rsidR="00EF7234" w:rsidRPr="00505B35" w:rsidRDefault="00505B35" w:rsidP="0044786D">
      <w:pPr>
        <w:pStyle w:val="Heading2"/>
        <w:numPr>
          <w:ilvl w:val="0"/>
          <w:numId w:val="32"/>
        </w:numPr>
        <w:spacing w:after="125"/>
      </w:pPr>
      <w:r w:rsidRPr="00505B35">
        <w:rPr>
          <w:rFonts w:ascii="Arial" w:eastAsia="Arial" w:hAnsi="Arial" w:cs="Arial"/>
          <w:i/>
        </w:rPr>
        <w:t xml:space="preserve"> </w:t>
      </w:r>
      <w:r w:rsidRPr="00505B35">
        <w:t xml:space="preserve">Limitations of </w:t>
      </w:r>
      <w:r w:rsidR="00EC3FCD">
        <w:t>Current Approaches</w:t>
      </w:r>
    </w:p>
    <w:p w14:paraId="685FB5AD" w14:textId="56A83492" w:rsidR="00505B35" w:rsidRPr="002E002D" w:rsidRDefault="002E002D" w:rsidP="002E002D">
      <w:pPr>
        <w:ind w:left="271" w:firstLine="0"/>
        <w:rPr>
          <w:sz w:val="22"/>
          <w:lang w:val="en-IN"/>
        </w:rPr>
      </w:pPr>
      <w:r w:rsidRPr="002E002D">
        <w:rPr>
          <w:sz w:val="22"/>
          <w:lang w:val="en-IN"/>
        </w:rPr>
        <w:t xml:space="preserve">Traditional approaches are too infrequent and passive to build lasting </w:t>
      </w:r>
      <w:proofErr w:type="spellStart"/>
      <w:r w:rsidRPr="002E002D">
        <w:rPr>
          <w:sz w:val="22"/>
          <w:lang w:val="en-IN"/>
        </w:rPr>
        <w:t>behavioral</w:t>
      </w:r>
      <w:proofErr w:type="spellEnd"/>
      <w:r w:rsidRPr="002E002D">
        <w:rPr>
          <w:sz w:val="22"/>
          <w:lang w:val="en-IN"/>
        </w:rPr>
        <w:t xml:space="preserve"> readiness. VR simulations offer strong results but require expensive hardware that most schools cannot afford. Early warning systems focus on alert dissemination rather than training. </w:t>
      </w:r>
      <w:r w:rsidR="003864B5" w:rsidRPr="003864B5">
        <w:rPr>
          <w:sz w:val="22"/>
          <w:lang w:val="en-IN"/>
        </w:rPr>
        <w:t>There is a certain irony in the fact that platforms built to support disaster preparedness often leave administrators flying blind. Real-time monitoring is missing. Content stays generic regardless of what hazards a particular region actually faces.</w:t>
      </w:r>
    </w:p>
    <w:p w14:paraId="17A01D75" w14:textId="77777777" w:rsidR="002E002D" w:rsidRPr="002E002D" w:rsidRDefault="002E002D" w:rsidP="002E002D">
      <w:pPr>
        <w:ind w:left="0" w:firstLine="0"/>
        <w:rPr>
          <w:lang w:val="en-IN"/>
        </w:rPr>
      </w:pPr>
    </w:p>
    <w:p w14:paraId="3AC9A79B" w14:textId="2E7D98B7" w:rsidR="00EF7234" w:rsidRPr="00337FC7" w:rsidRDefault="00505B35">
      <w:pPr>
        <w:pStyle w:val="Heading1"/>
        <w:spacing w:after="184"/>
        <w:ind w:left="179" w:right="196"/>
        <w:rPr>
          <w:bCs/>
        </w:rPr>
      </w:pPr>
      <w:r w:rsidRPr="00337FC7">
        <w:rPr>
          <w:bCs/>
          <w:sz w:val="20"/>
          <w:szCs w:val="20"/>
        </w:rPr>
        <w:t>IV</w:t>
      </w:r>
      <w:r w:rsidRPr="00337FC7">
        <w:rPr>
          <w:bCs/>
          <w:sz w:val="20"/>
        </w:rPr>
        <w:t>.</w:t>
      </w:r>
      <w:r w:rsidRPr="00337FC7">
        <w:rPr>
          <w:rFonts w:ascii="Arial" w:eastAsia="Arial" w:hAnsi="Arial" w:cs="Arial"/>
          <w:bCs/>
          <w:sz w:val="20"/>
        </w:rPr>
        <w:t xml:space="preserve"> </w:t>
      </w:r>
      <w:r w:rsidR="00747CEA">
        <w:rPr>
          <w:bCs/>
          <w:sz w:val="20"/>
        </w:rPr>
        <w:t>PROPOSED METHODOLOGY</w:t>
      </w:r>
    </w:p>
    <w:p w14:paraId="652FC584" w14:textId="1E932007" w:rsidR="005F70B6" w:rsidRPr="00283A1F" w:rsidRDefault="00806D15" w:rsidP="00283A1F">
      <w:pPr>
        <w:spacing w:after="320"/>
        <w:ind w:left="360" w:right="43" w:firstLine="0"/>
      </w:pPr>
      <w:r w:rsidRPr="00806D15">
        <w:rPr>
          <w:lang w:val="en-IN"/>
        </w:rPr>
        <w:t>Building three separate tools — one for learning, one for simulation, one for monitoring — and hoping institutions would use all three consistently was never a realistic option. The methodology was built around integration from the start. One platform, one login, one place where everything happens and everything gets recorded.</w:t>
      </w:r>
    </w:p>
    <w:p w14:paraId="74B93B7B" w14:textId="77777777" w:rsidR="005F70B6" w:rsidRPr="005F70B6" w:rsidRDefault="00505B35" w:rsidP="005F70B6">
      <w:pPr>
        <w:pStyle w:val="Heading2"/>
        <w:numPr>
          <w:ilvl w:val="0"/>
          <w:numId w:val="15"/>
        </w:numPr>
        <w:rPr>
          <w:szCs w:val="20"/>
        </w:rPr>
      </w:pPr>
      <w:r w:rsidRPr="005F70B6">
        <w:rPr>
          <w:szCs w:val="20"/>
        </w:rPr>
        <w:t>Interactive Disaster Learning Modules</w:t>
      </w:r>
      <w:r w:rsidR="005F70B6" w:rsidRPr="005F70B6">
        <w:rPr>
          <w:szCs w:val="20"/>
        </w:rPr>
        <w:t xml:space="preserve">. </w:t>
      </w:r>
    </w:p>
    <w:p w14:paraId="0A1A48BB" w14:textId="051F4DAB" w:rsidR="005F70B6" w:rsidRPr="003864B5" w:rsidRDefault="003864B5" w:rsidP="003864B5">
      <w:pPr>
        <w:pStyle w:val="ListParagraph"/>
        <w:spacing w:after="120"/>
        <w:ind w:left="360" w:firstLine="0"/>
        <w:rPr>
          <w:color w:val="auto"/>
        </w:rPr>
      </w:pPr>
      <w:r w:rsidRPr="003864B5">
        <w:rPr>
          <w:color w:val="auto"/>
        </w:rPr>
        <w:t>Generic disaster content has a well-known problem — it covers everything and prepares nobody in particular. The learning modules were designed around the opposite logic. Users choose a disaster category relevant to their region, and what they get is content built around that specific hazard — its characteristics, the precautions that genuinely reduce harm, and the response procedures worth knowing cold.</w:t>
      </w:r>
      <w:r>
        <w:rPr>
          <w:color w:val="auto"/>
        </w:rPr>
        <w:t xml:space="preserve"> </w:t>
      </w:r>
      <w:r w:rsidRPr="003864B5">
        <w:rPr>
          <w:color w:val="auto"/>
        </w:rPr>
        <w:t>Anyone who has sat through a mandatory safety briefing knows what happens when information is presented as an unbroken block of text — eyes glaze over, attention drifts, and very little actually lands. The platform was designed with that reality in mind.</w:t>
      </w:r>
    </w:p>
    <w:p w14:paraId="2D64E8D4" w14:textId="77777777" w:rsidR="005F70B6" w:rsidRDefault="005F70B6" w:rsidP="005F70B6">
      <w:pPr>
        <w:pStyle w:val="Heading2"/>
        <w:numPr>
          <w:ilvl w:val="0"/>
          <w:numId w:val="15"/>
        </w:numPr>
      </w:pPr>
      <w:r>
        <w:t>Virtual Simulation and Drill System</w:t>
      </w:r>
    </w:p>
    <w:p w14:paraId="1344E985" w14:textId="3AD783A9" w:rsidR="005F70B6" w:rsidRPr="00FA028C" w:rsidRDefault="000E45F5" w:rsidP="00FA028C">
      <w:pPr>
        <w:pStyle w:val="ListParagraph"/>
        <w:spacing w:after="120"/>
        <w:ind w:left="360" w:firstLine="0"/>
        <w:rPr>
          <w:color w:val="auto"/>
        </w:rPr>
      </w:pPr>
      <w:r w:rsidRPr="000E45F5">
        <w:rPr>
          <w:color w:val="auto"/>
        </w:rPr>
        <w:t>Reading about which exit to use during a fire is easy. Choosing the right one when smoke is spreading and the obvious route is blocked is not. The simulation component was built around that gap. Users are placed in scenarios that do not announce themselves politely — a fire breaks out, an earthquake strikes, and suddenly a decision needs to be made right now. The system tracks those decisions, scores them, and delivers feedback before the next scenario begins. The environment is digital and the stakes are low, but the habit being built is real. That is the entire point of running the same situations repeatedly — not to test what users know, but to train how they respond.</w:t>
      </w:r>
    </w:p>
    <w:p w14:paraId="55BF3CA3" w14:textId="5BF1E752" w:rsidR="00EF7234" w:rsidRDefault="00E15DCE" w:rsidP="00E15DCE">
      <w:pPr>
        <w:pStyle w:val="Heading2"/>
        <w:ind w:left="360" w:firstLine="0"/>
      </w:pPr>
      <w:r>
        <w:rPr>
          <w:b w:val="0"/>
          <w:i/>
        </w:rPr>
        <w:t xml:space="preserve">   </w:t>
      </w:r>
      <w:r w:rsidR="00505B35">
        <w:rPr>
          <w:b w:val="0"/>
          <w:i/>
        </w:rPr>
        <w:t>C</w:t>
      </w:r>
      <w:r w:rsidR="00421546" w:rsidRPr="00421546">
        <w:t xml:space="preserve"> </w:t>
      </w:r>
      <w:r w:rsidR="00421546">
        <w:t xml:space="preserve">Administrative Dashboard and Preparedness </w:t>
      </w:r>
      <w:r>
        <w:t xml:space="preserve">  </w:t>
      </w:r>
      <w:r w:rsidR="00421546">
        <w:t>Monitoring</w:t>
      </w:r>
    </w:p>
    <w:p w14:paraId="4A76F51D" w14:textId="55906DBA" w:rsidR="00EF7234" w:rsidRPr="00E15DCE" w:rsidRDefault="000E45F5" w:rsidP="00E15DCE">
      <w:pPr>
        <w:pStyle w:val="NormalWeb"/>
        <w:ind w:left="360"/>
        <w:jc w:val="both"/>
        <w:rPr>
          <w:sz w:val="20"/>
          <w:szCs w:val="20"/>
          <w:lang w:val="en-IN"/>
        </w:rPr>
      </w:pPr>
      <w:r w:rsidRPr="000E45F5">
        <w:rPr>
          <w:sz w:val="20"/>
          <w:szCs w:val="20"/>
          <w:lang w:val="en-IN"/>
        </w:rPr>
        <w:t>Running a preparedness program without monitoring data is essentially running it on faith. The administrative dashboard was built to fix that. Faculty and administrators get a single consolidated view of everything that matters — which students completed which modules, how they scored on quizzes and simulations, whether performance is trending up or flatlining, and what the overall preparedness picture looks like across the institution. Individual reports, group reports — both are available without any manual data collection. For the first time, the people responsible for institutional safety can see what is actually happening rather than assuming everything is fine because nobody has complained.</w:t>
      </w:r>
      <w:r w:rsidR="00E15DCE" w:rsidRPr="00E15DCE">
        <w:rPr>
          <w:sz w:val="20"/>
          <w:szCs w:val="20"/>
          <w:lang w:val="en-IN"/>
        </w:rPr>
        <w:t xml:space="preserve"> This turns disaster education into something measurable and improvable.</w:t>
      </w:r>
    </w:p>
    <w:p w14:paraId="50A63206" w14:textId="50F744DD" w:rsidR="00EF7234" w:rsidRDefault="00505B35">
      <w:pPr>
        <w:pStyle w:val="Heading2"/>
        <w:ind w:left="254"/>
      </w:pPr>
      <w:r>
        <w:rPr>
          <w:b w:val="0"/>
          <w:i/>
        </w:rPr>
        <w:t>D.</w:t>
      </w:r>
      <w:r>
        <w:rPr>
          <w:rFonts w:ascii="Arial" w:eastAsia="Arial" w:hAnsi="Arial" w:cs="Arial"/>
          <w:b w:val="0"/>
          <w:i/>
        </w:rPr>
        <w:t xml:space="preserve"> </w:t>
      </w:r>
      <w:r w:rsidR="00CF4E39">
        <w:t>Growth</w:t>
      </w:r>
      <w:r>
        <w:t xml:space="preserve">, </w:t>
      </w:r>
      <w:r w:rsidR="00CF4E39">
        <w:t>Accessing capacity</w:t>
      </w:r>
      <w:r>
        <w:t xml:space="preserve">, and Real-Time Updates </w:t>
      </w:r>
    </w:p>
    <w:p w14:paraId="7601E730" w14:textId="447C4D06" w:rsidR="00E15DCE" w:rsidRPr="00E15DCE" w:rsidRDefault="00F82BAE" w:rsidP="00E15DCE">
      <w:pPr>
        <w:spacing w:after="0" w:line="259" w:lineRule="auto"/>
        <w:ind w:left="254" w:firstLine="0"/>
        <w:rPr>
          <w:lang w:val="en-IN"/>
        </w:rPr>
      </w:pPr>
      <w:r w:rsidRPr="00F82BAE">
        <w:rPr>
          <w:lang w:val="en-IN"/>
        </w:rPr>
        <w:t xml:space="preserve">One of the quieter strengths of the platform is that growth does not break it. Bringing in a new school, adding users by the hundred, or introducing an entirely new disaster category does not mean going back to the drawing board — the architecture was built to absorb that kind of expansion without drama. The same goes for device access. A </w:t>
      </w:r>
      <w:proofErr w:type="gramStart"/>
      <w:r w:rsidRPr="00F82BAE">
        <w:rPr>
          <w:lang w:val="en-IN"/>
        </w:rPr>
        <w:t>student checking modules</w:t>
      </w:r>
      <w:proofErr w:type="gramEnd"/>
      <w:r w:rsidRPr="00F82BAE">
        <w:rPr>
          <w:lang w:val="en-IN"/>
        </w:rPr>
        <w:t xml:space="preserve"> on a smartphone gets the same experience as one sitting at a desktop, which matters in a country where a phone is often the primary and only screen available. Content updates work the same way — an administrator can push revised safety guidelines or updated simulation scenarios at any point without taking anything offline or interrupting anyone mid-session.</w:t>
      </w:r>
    </w:p>
    <w:p w14:paraId="4FED5137" w14:textId="77777777" w:rsidR="00421546" w:rsidRDefault="00421546" w:rsidP="00E15DCE">
      <w:pPr>
        <w:pStyle w:val="Heading2"/>
        <w:ind w:left="0" w:firstLine="0"/>
        <w:rPr>
          <w:b w:val="0"/>
          <w:i/>
        </w:rPr>
      </w:pPr>
    </w:p>
    <w:p w14:paraId="5E5198D3" w14:textId="6669A540" w:rsidR="00EF7234" w:rsidRDefault="006A69A2" w:rsidP="006A69A2">
      <w:pPr>
        <w:pStyle w:val="Heading2"/>
        <w:ind w:left="254"/>
      </w:pPr>
      <w:r>
        <w:rPr>
          <w:b w:val="0"/>
          <w:i/>
        </w:rPr>
        <w:t xml:space="preserve"> </w:t>
      </w:r>
      <w:r w:rsidR="00505B35">
        <w:rPr>
          <w:b w:val="0"/>
          <w:i/>
        </w:rPr>
        <w:t>E.</w:t>
      </w:r>
      <w:r w:rsidR="00505B35">
        <w:rPr>
          <w:rFonts w:ascii="Arial" w:eastAsia="Arial" w:hAnsi="Arial" w:cs="Arial"/>
          <w:b w:val="0"/>
          <w:i/>
        </w:rPr>
        <w:t xml:space="preserve"> </w:t>
      </w:r>
      <w:r w:rsidR="00505B35">
        <w:t xml:space="preserve">Workflow Overview </w:t>
      </w:r>
    </w:p>
    <w:p w14:paraId="341D758A" w14:textId="77777777" w:rsidR="00E15DCE" w:rsidRPr="00E15DCE" w:rsidRDefault="00983827" w:rsidP="00E15DCE">
      <w:pPr>
        <w:spacing w:after="42"/>
        <w:ind w:left="0" w:right="43" w:firstLine="0"/>
        <w:rPr>
          <w:lang w:val="en-IN"/>
        </w:rPr>
      </w:pPr>
      <w:r>
        <w:t xml:space="preserve">      </w:t>
      </w:r>
      <w:r w:rsidR="00E15DCE" w:rsidRPr="00E15DCE">
        <w:rPr>
          <w:lang w:val="en-IN"/>
        </w:rPr>
        <w:t>The integrated workflow proceeds through four stages:</w:t>
      </w:r>
    </w:p>
    <w:p w14:paraId="69330AD8" w14:textId="77777777" w:rsidR="00E15DCE" w:rsidRPr="00E15DCE" w:rsidRDefault="00E15DCE" w:rsidP="00E15DCE">
      <w:pPr>
        <w:numPr>
          <w:ilvl w:val="0"/>
          <w:numId w:val="24"/>
        </w:numPr>
        <w:spacing w:after="42"/>
        <w:ind w:right="43"/>
        <w:rPr>
          <w:lang w:val="en-IN"/>
        </w:rPr>
      </w:pPr>
      <w:r w:rsidRPr="00E15DCE">
        <w:rPr>
          <w:lang w:val="en-IN"/>
        </w:rPr>
        <w:t>User registration and login</w:t>
      </w:r>
    </w:p>
    <w:p w14:paraId="6633E6E5" w14:textId="77777777" w:rsidR="00E15DCE" w:rsidRPr="00E15DCE" w:rsidRDefault="00E15DCE" w:rsidP="00E15DCE">
      <w:pPr>
        <w:numPr>
          <w:ilvl w:val="0"/>
          <w:numId w:val="24"/>
        </w:numPr>
        <w:spacing w:after="42"/>
        <w:ind w:right="43"/>
        <w:rPr>
          <w:lang w:val="en-IN"/>
        </w:rPr>
      </w:pPr>
      <w:r w:rsidRPr="00E15DCE">
        <w:rPr>
          <w:lang w:val="en-IN"/>
        </w:rPr>
        <w:t>Selection of disaster module and completion of learning content</w:t>
      </w:r>
    </w:p>
    <w:p w14:paraId="702DC4A4" w14:textId="77777777" w:rsidR="00E15DCE" w:rsidRPr="00E15DCE" w:rsidRDefault="00E15DCE" w:rsidP="00E15DCE">
      <w:pPr>
        <w:numPr>
          <w:ilvl w:val="0"/>
          <w:numId w:val="24"/>
        </w:numPr>
        <w:spacing w:after="42"/>
        <w:ind w:right="43"/>
        <w:rPr>
          <w:lang w:val="en-IN"/>
        </w:rPr>
      </w:pPr>
      <w:r w:rsidRPr="00E15DCE">
        <w:rPr>
          <w:lang w:val="en-IN"/>
        </w:rPr>
        <w:t>Participation in virtual simulation and assessment</w:t>
      </w:r>
    </w:p>
    <w:p w14:paraId="26DDC589" w14:textId="77777777" w:rsidR="00E15DCE" w:rsidRPr="00E15DCE" w:rsidRDefault="00E15DCE" w:rsidP="00E15DCE">
      <w:pPr>
        <w:numPr>
          <w:ilvl w:val="0"/>
          <w:numId w:val="24"/>
        </w:numPr>
        <w:spacing w:after="42"/>
        <w:ind w:right="43"/>
        <w:rPr>
          <w:lang w:val="en-IN"/>
        </w:rPr>
      </w:pPr>
      <w:r w:rsidRPr="00E15DCE">
        <w:rPr>
          <w:lang w:val="en-IN"/>
        </w:rPr>
        <w:t>Performance monitoring and report generation by administrators</w:t>
      </w:r>
    </w:p>
    <w:p w14:paraId="24EFD949" w14:textId="77777777" w:rsidR="00E15DCE" w:rsidRPr="00E15DCE" w:rsidRDefault="00E15DCE" w:rsidP="00E15DCE">
      <w:pPr>
        <w:spacing w:after="42"/>
        <w:ind w:left="360" w:right="43" w:firstLine="0"/>
        <w:rPr>
          <w:lang w:val="en-IN"/>
        </w:rPr>
      </w:pPr>
      <w:r w:rsidRPr="00E15DCE">
        <w:rPr>
          <w:lang w:val="en-IN"/>
        </w:rPr>
        <w:t>Students begin by logging in and selecting a disaster category. After working through the structured content, they attempt a simulation or assessment. Results are stored automatically and surfaced in the administrative dashboard, creating a continuous record of engagement and performance that institutions can act on over time.</w:t>
      </w:r>
    </w:p>
    <w:p w14:paraId="557209FE" w14:textId="206F880F" w:rsidR="00EF7234" w:rsidRDefault="00EF7234" w:rsidP="00E15DCE">
      <w:pPr>
        <w:spacing w:after="42"/>
        <w:ind w:left="0" w:right="43" w:firstLine="0"/>
      </w:pPr>
    </w:p>
    <w:p w14:paraId="12F63B1B" w14:textId="1488717D" w:rsidR="00EF7234" w:rsidRDefault="00421546">
      <w:pPr>
        <w:spacing w:after="0" w:line="259" w:lineRule="auto"/>
        <w:ind w:left="477" w:firstLine="0"/>
        <w:jc w:val="left"/>
      </w:pPr>
      <w:r>
        <w:rPr>
          <w:noProof/>
        </w:rPr>
        <w:lastRenderedPageBreak/>
        <mc:AlternateContent>
          <mc:Choice Requires="wps">
            <w:drawing>
              <wp:inline distT="0" distB="0" distL="0" distR="0" wp14:anchorId="4B5F1DF7" wp14:editId="1B0D7243">
                <wp:extent cx="304800" cy="304800"/>
                <wp:effectExtent l="0" t="0" r="0" b="0"/>
                <wp:docPr id="1" name="Rectangle 1" descr="https://chatgpt.com/backend-api/estuary/content?id=file_000000008a107209bfb6f96c896a9569&amp;ts=492372&amp;p=fs&amp;cid=1&amp;sig=bd97507cbc8afdecd6847f641459f4a2d89a77731cef4f55e9a1bbdd973d3704&amp;v=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58B5C3" id="Rectangle 1" o:spid="_x0000_s1026" alt="https://chatgpt.com/backend-api/estuary/content?id=file_000000008a107209bfb6f96c896a9569&amp;ts=492372&amp;p=fs&amp;cid=1&amp;sig=bd97507cbc8afdecd6847f641459f4a2d89a77731cef4f55e9a1bbdd973d3704&amp;v=0"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" filled="f" stroked="f">
                <o:lock v:ext="edit" aspectratio="t"/>
                <w10:anchorlock/>
              </v:rect>
            </w:pict>
          </mc:Fallback>
        </mc:AlternateContent>
      </w:r>
      <w:r w:rsidR="00975EE0" w:rsidRPr="00975EE0">
        <w:t xml:space="preserve"> </w:t>
      </w:r>
      <w:r w:rsidR="00975EE0">
        <w:rPr>
          <w:noProof/>
        </w:rPr>
        <w:drawing>
          <wp:inline distT="0" distB="0" distL="0" distR="0" wp14:anchorId="215B96A4" wp14:editId="469C9629">
            <wp:extent cx="3179298" cy="3558398"/>
            <wp:effectExtent l="0" t="0" r="2540" b="4445"/>
            <wp:docPr id="167650004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197427" cy="3578688"/>
                    </a:xfrm>
                    <a:prstGeom prst="rect">
                      <a:avLst/>
                    </a:prstGeom>
                    <a:noFill/>
                    <a:ln>
                      <a:noFill/>
                    </a:ln>
                  </pic:spPr>
                </pic:pic>
              </a:graphicData>
            </a:graphic>
          </wp:inline>
        </w:drawing>
      </w:r>
    </w:p>
    <w:p w14:paraId="0B462885" w14:textId="77C6121F" w:rsidR="00EF7234" w:rsidRPr="00337FC7" w:rsidRDefault="00505B35">
      <w:pPr>
        <w:pStyle w:val="Heading1"/>
        <w:spacing w:after="35"/>
        <w:ind w:left="179" w:right="316"/>
        <w:rPr>
          <w:bCs/>
        </w:rPr>
      </w:pPr>
      <w:r w:rsidRPr="00337FC7">
        <w:rPr>
          <w:bCs/>
          <w:sz w:val="22"/>
        </w:rPr>
        <w:t>V.</w:t>
      </w:r>
      <w:r w:rsidRPr="00337FC7">
        <w:rPr>
          <w:rFonts w:ascii="Arial" w:eastAsia="Arial" w:hAnsi="Arial" w:cs="Arial"/>
          <w:bCs/>
          <w:sz w:val="22"/>
        </w:rPr>
        <w:t xml:space="preserve"> </w:t>
      </w:r>
      <w:r w:rsidR="00FB1F11">
        <w:rPr>
          <w:bCs/>
          <w:sz w:val="20"/>
        </w:rPr>
        <w:t>OBJECTIVES</w:t>
      </w:r>
      <w:r w:rsidRPr="00337FC7">
        <w:rPr>
          <w:bCs/>
          <w:sz w:val="22"/>
        </w:rPr>
        <w:t xml:space="preserve"> </w:t>
      </w:r>
    </w:p>
    <w:p w14:paraId="4A63EF9C" w14:textId="73AF5E77" w:rsidR="00EF7234" w:rsidRPr="00E15DCE" w:rsidRDefault="00FB1F11" w:rsidP="00975EE0">
      <w:pPr>
        <w:spacing w:after="168"/>
        <w:ind w:left="110" w:right="43" w:firstLine="0"/>
        <w:rPr>
          <w:lang w:val="en-IN"/>
        </w:rPr>
      </w:pPr>
      <w:r w:rsidRPr="00FB1F11">
        <w:rPr>
          <w:lang w:val="en-IN"/>
        </w:rPr>
        <w:t xml:space="preserve">There is a version of disaster preparedness that lives entirely on paper — policies drafted, guidelines approved, boxes ticked. And there is a version that actually exists in the </w:t>
      </w:r>
      <w:proofErr w:type="spellStart"/>
      <w:r w:rsidRPr="00FB1F11">
        <w:rPr>
          <w:lang w:val="en-IN"/>
        </w:rPr>
        <w:t>behavior</w:t>
      </w:r>
      <w:proofErr w:type="spellEnd"/>
      <w:r w:rsidRPr="00FB1F11">
        <w:rPr>
          <w:lang w:val="en-IN"/>
        </w:rPr>
        <w:t xml:space="preserve"> of students and staff when something goes wrong. The gap between those two versions is exactly what the system was built to address. The objectives were not written to satisfy a checklist. The specific objectives that follow each address one part of making that happen.</w:t>
      </w:r>
      <w:r>
        <w:rPr>
          <w:lang w:val="en-IN"/>
        </w:rPr>
        <w:t xml:space="preserve"> Some of them are:</w:t>
      </w:r>
    </w:p>
    <w:p w14:paraId="76EC0B69" w14:textId="05D26428" w:rsidR="008178F8" w:rsidRDefault="008178F8" w:rsidP="00603A65">
      <w:pPr>
        <w:pStyle w:val="Heading2"/>
        <w:numPr>
          <w:ilvl w:val="0"/>
          <w:numId w:val="16"/>
        </w:numPr>
        <w:ind w:left="470"/>
      </w:pPr>
      <w:r>
        <w:t xml:space="preserve">To </w:t>
      </w:r>
      <w:r w:rsidR="00AA6BDB">
        <w:t>Upskill</w:t>
      </w:r>
      <w:r>
        <w:t xml:space="preserve"> Disaster Awareness and Knowledge</w:t>
      </w:r>
    </w:p>
    <w:p w14:paraId="00782B12" w14:textId="16DD42CB" w:rsidR="00E15DCE" w:rsidRPr="00E15DCE" w:rsidRDefault="00D31951" w:rsidP="00975EE0">
      <w:pPr>
        <w:spacing w:after="120"/>
        <w:ind w:left="110" w:firstLine="0"/>
        <w:rPr>
          <w:color w:val="auto"/>
          <w:szCs w:val="20"/>
        </w:rPr>
      </w:pPr>
      <w:r w:rsidRPr="00D31951">
        <w:rPr>
          <w:color w:val="auto"/>
          <w:szCs w:val="20"/>
        </w:rPr>
        <w:t>None of the more sophisticated features — the simulations, the scoring, the dashboards — matter if students do not have a working understanding of what they are preparing for. That is the starting point the first objective addresses. What does a flood actually involve? What precautions reduce the risk from an earthquake? What is the right call when a fire breaks out? These are not complicated questions, but they need clear, accessible answers before anything else can function.</w:t>
      </w:r>
    </w:p>
    <w:p w14:paraId="587EAFE2" w14:textId="7D3BE322" w:rsidR="008178F8" w:rsidRDefault="008178F8" w:rsidP="00E37EBA">
      <w:pPr>
        <w:pStyle w:val="Heading2"/>
        <w:ind w:left="10"/>
        <w:jc w:val="both"/>
        <w:rPr>
          <w:b w:val="0"/>
        </w:rPr>
      </w:pPr>
    </w:p>
    <w:p w14:paraId="0F2E4AF2" w14:textId="3B633F18" w:rsidR="00EF7234" w:rsidRPr="001A51BE" w:rsidRDefault="008178F8" w:rsidP="001A51BE">
      <w:pPr>
        <w:pStyle w:val="Heading2"/>
        <w:numPr>
          <w:ilvl w:val="0"/>
          <w:numId w:val="16"/>
        </w:numPr>
        <w:ind w:left="480"/>
        <w:rPr>
          <w:szCs w:val="20"/>
        </w:rPr>
      </w:pPr>
      <w:proofErr w:type="gramStart"/>
      <w:r w:rsidRPr="00D31951">
        <w:rPr>
          <w:szCs w:val="20"/>
        </w:rPr>
        <w:t xml:space="preserve">To  </w:t>
      </w:r>
      <w:r w:rsidR="001A51BE">
        <w:rPr>
          <w:szCs w:val="20"/>
        </w:rPr>
        <w:t>Improve</w:t>
      </w:r>
      <w:proofErr w:type="gramEnd"/>
      <w:r w:rsidR="001A51BE">
        <w:rPr>
          <w:szCs w:val="20"/>
        </w:rPr>
        <w:t xml:space="preserve"> and Monitor</w:t>
      </w:r>
      <w:r w:rsidR="00505B35">
        <w:t xml:space="preserve"> </w:t>
      </w:r>
    </w:p>
    <w:p w14:paraId="7DFDD138" w14:textId="27BB9FB8" w:rsidR="008178F8" w:rsidRPr="00D31951" w:rsidRDefault="00D31951" w:rsidP="00BD5779">
      <w:pPr>
        <w:spacing w:after="154"/>
        <w:ind w:left="480" w:right="43" w:firstLine="0"/>
        <w:rPr>
          <w:bCs/>
          <w:iCs/>
          <w:szCs w:val="20"/>
        </w:rPr>
      </w:pPr>
      <w:r w:rsidRPr="00D31951">
        <w:rPr>
          <w:bCs/>
          <w:iCs/>
          <w:szCs w:val="20"/>
        </w:rPr>
        <w:t xml:space="preserve">The administrative monitoring objective exists to prevent exactly that. When preparedness levels are tracked, when participation data is visible, when automated reports flag gaps that need addressing — it becomes much harder to let the program drift. The dashboards do not just inform administrators, they create accountability. Institutions that </w:t>
      </w:r>
      <w:r w:rsidRPr="00D31951">
        <w:rPr>
          <w:bCs/>
          <w:iCs/>
          <w:szCs w:val="20"/>
        </w:rPr>
        <w:t>can see their preparedness data have a much harder time pretending that one awareness session a year is sufficient. That shift — from occasional event to continuous, measurable practice — is what this objective was built to drive.</w:t>
      </w:r>
      <w:r w:rsidR="008178F8" w:rsidRPr="00D31951">
        <w:rPr>
          <w:bCs/>
          <w:iCs/>
          <w:szCs w:val="20"/>
        </w:rPr>
        <w:t xml:space="preserve"> </w:t>
      </w:r>
    </w:p>
    <w:p w14:paraId="0D50511A" w14:textId="38B03C33" w:rsidR="00EF7234" w:rsidRDefault="00D31951" w:rsidP="00BD5779">
      <w:pPr>
        <w:spacing w:after="154"/>
        <w:ind w:left="190" w:right="43"/>
      </w:pPr>
      <w:r>
        <w:rPr>
          <w:b/>
          <w:i/>
        </w:rPr>
        <w:t>C</w:t>
      </w:r>
      <w:r w:rsidR="00505B35">
        <w:rPr>
          <w:b/>
          <w:i/>
        </w:rPr>
        <w:t>.</w:t>
      </w:r>
      <w:r w:rsidR="00505B35">
        <w:rPr>
          <w:rFonts w:ascii="Arial" w:eastAsia="Arial" w:hAnsi="Arial" w:cs="Arial"/>
          <w:b/>
          <w:i/>
        </w:rPr>
        <w:t xml:space="preserve"> </w:t>
      </w:r>
      <w:r w:rsidR="00505B35" w:rsidRPr="006946D1">
        <w:rPr>
          <w:b/>
        </w:rPr>
        <w:t>User Accessibility and Experience</w:t>
      </w:r>
      <w:r w:rsidR="00505B35">
        <w:t xml:space="preserve"> </w:t>
      </w:r>
    </w:p>
    <w:p w14:paraId="4C245F42" w14:textId="471AF936" w:rsidR="00303B28" w:rsidRPr="00303B28" w:rsidRDefault="00303B28" w:rsidP="00BD5779">
      <w:pPr>
        <w:pStyle w:val="Heading2"/>
        <w:ind w:left="390"/>
        <w:jc w:val="both"/>
        <w:rPr>
          <w:b w:val="0"/>
          <w:bCs/>
          <w:lang w:val="en-IN"/>
        </w:rPr>
      </w:pPr>
      <w:r w:rsidRPr="00303B28">
        <w:rPr>
          <w:b w:val="0"/>
          <w:bCs/>
          <w:lang w:val="en-IN"/>
        </w:rPr>
        <w:t xml:space="preserve">The interface was built with simplicity as a core constraint. </w:t>
      </w:r>
      <w:r w:rsidR="00352ABF" w:rsidRPr="00352ABF">
        <w:rPr>
          <w:b w:val="0"/>
          <w:bCs/>
          <w:lang w:val="en-IN"/>
        </w:rPr>
        <w:t xml:space="preserve"> Every design decision pushed against that outcome. The layout stays consistent so nothing surprises </w:t>
      </w:r>
      <w:proofErr w:type="gramStart"/>
      <w:r w:rsidR="00352ABF" w:rsidRPr="00352ABF">
        <w:rPr>
          <w:b w:val="0"/>
          <w:bCs/>
          <w:lang w:val="en-IN"/>
        </w:rPr>
        <w:t>users</w:t>
      </w:r>
      <w:proofErr w:type="gramEnd"/>
      <w:r w:rsidR="00352ABF" w:rsidRPr="00352ABF">
        <w:rPr>
          <w:b w:val="0"/>
          <w:bCs/>
          <w:lang w:val="en-IN"/>
        </w:rPr>
        <w:t xml:space="preserve"> mid-session. Content arrives in manageable pieces rather than all at once. </w:t>
      </w:r>
    </w:p>
    <w:p w14:paraId="5D43FA61" w14:textId="22E75486" w:rsidR="006946D1" w:rsidRDefault="006946D1" w:rsidP="00303B28">
      <w:pPr>
        <w:pStyle w:val="Heading2"/>
        <w:ind w:left="780"/>
        <w:jc w:val="both"/>
      </w:pPr>
    </w:p>
    <w:p w14:paraId="13E95453" w14:textId="0C8C587E" w:rsidR="00EF7234" w:rsidRDefault="00D31951" w:rsidP="00BD5779">
      <w:pPr>
        <w:pStyle w:val="Heading2"/>
        <w:ind w:left="380"/>
        <w:jc w:val="both"/>
      </w:pPr>
      <w:r>
        <w:rPr>
          <w:b w:val="0"/>
          <w:i/>
        </w:rPr>
        <w:t>D</w:t>
      </w:r>
      <w:r w:rsidR="00505B35">
        <w:rPr>
          <w:b w:val="0"/>
          <w:i/>
        </w:rPr>
        <w:t>.</w:t>
      </w:r>
      <w:r w:rsidR="00505B35">
        <w:rPr>
          <w:rFonts w:ascii="Arial" w:eastAsia="Arial" w:hAnsi="Arial" w:cs="Arial"/>
          <w:b w:val="0"/>
          <w:i/>
        </w:rPr>
        <w:t xml:space="preserve"> </w:t>
      </w:r>
      <w:r w:rsidR="00975EE0">
        <w:t>Extension</w:t>
      </w:r>
      <w:r w:rsidR="00505B35">
        <w:t xml:space="preserve"> and System</w:t>
      </w:r>
      <w:r w:rsidR="00540B5B">
        <w:t xml:space="preserve"> Work</w:t>
      </w:r>
      <w:r w:rsidR="00505B35">
        <w:t xml:space="preserve"> </w:t>
      </w:r>
    </w:p>
    <w:p w14:paraId="4140BAA4" w14:textId="77777777" w:rsidR="00303B28" w:rsidRPr="00303B28" w:rsidRDefault="00303B28" w:rsidP="00BD5779">
      <w:pPr>
        <w:spacing w:after="122" w:line="259" w:lineRule="auto"/>
        <w:ind w:left="380" w:firstLine="0"/>
        <w:rPr>
          <w:lang w:val="en-IN"/>
        </w:rPr>
      </w:pPr>
      <w:r w:rsidRPr="00303B28">
        <w:rPr>
          <w:lang w:val="en-IN"/>
        </w:rPr>
        <w:t>The web-based architecture allows the system to scale — more users, more institutions, more disaster types — without requiring structural rework. It is also designed to sit alongside existing institutional systems rather than replace them, which lowers the barrier to adoption for schools that already have some digital infrastructure.</w:t>
      </w:r>
    </w:p>
    <w:p w14:paraId="7954BC01" w14:textId="681D8849" w:rsidR="00EF7234" w:rsidRDefault="00EF7234" w:rsidP="008921DF">
      <w:pPr>
        <w:spacing w:after="122" w:line="259" w:lineRule="auto"/>
        <w:ind w:left="1480" w:firstLine="0"/>
      </w:pPr>
    </w:p>
    <w:p w14:paraId="42BD79FC" w14:textId="738043C0" w:rsidR="00EF7234" w:rsidRPr="002C71C9" w:rsidRDefault="00505B35" w:rsidP="00BD5779">
      <w:pPr>
        <w:pStyle w:val="Heading1"/>
        <w:tabs>
          <w:tab w:val="center" w:pos="781"/>
          <w:tab w:val="center" w:pos="2945"/>
        </w:tabs>
        <w:spacing w:after="71"/>
        <w:ind w:left="380" w:firstLine="0"/>
        <w:jc w:val="left"/>
      </w:pPr>
      <w:r>
        <w:rPr>
          <w:rFonts w:ascii="Calibri" w:eastAsia="Calibri" w:hAnsi="Calibri" w:cs="Calibri"/>
          <w:b w:val="0"/>
          <w:sz w:val="22"/>
        </w:rPr>
        <w:tab/>
      </w:r>
      <w:r w:rsidR="00E81061" w:rsidRPr="00E81061">
        <w:rPr>
          <w:rFonts w:ascii="Calibri" w:eastAsia="Calibri" w:hAnsi="Calibri" w:cs="Calibri"/>
          <w:bCs/>
          <w:sz w:val="22"/>
        </w:rPr>
        <w:t>V</w:t>
      </w:r>
      <w:r>
        <w:rPr>
          <w:sz w:val="20"/>
        </w:rPr>
        <w:t xml:space="preserve">I. </w:t>
      </w:r>
      <w:proofErr w:type="gramStart"/>
      <w:r w:rsidRPr="002C71C9">
        <w:rPr>
          <w:sz w:val="20"/>
        </w:rPr>
        <w:t>S</w:t>
      </w:r>
      <w:r w:rsidRPr="002C71C9">
        <w:t xml:space="preserve">YSTEM  </w:t>
      </w:r>
      <w:r w:rsidRPr="002C71C9">
        <w:rPr>
          <w:sz w:val="20"/>
        </w:rPr>
        <w:t>D</w:t>
      </w:r>
      <w:r w:rsidRPr="002C71C9">
        <w:t>ESIGN</w:t>
      </w:r>
      <w:proofErr w:type="gramEnd"/>
      <w:r w:rsidRPr="002C71C9">
        <w:t xml:space="preserve">  </w:t>
      </w:r>
      <w:proofErr w:type="gramStart"/>
      <w:r w:rsidRPr="002C71C9">
        <w:t xml:space="preserve">AND  </w:t>
      </w:r>
      <w:r w:rsidRPr="002C71C9">
        <w:rPr>
          <w:sz w:val="20"/>
        </w:rPr>
        <w:t>I</w:t>
      </w:r>
      <w:r w:rsidRPr="002C71C9">
        <w:t>MPLEMENTATION</w:t>
      </w:r>
      <w:proofErr w:type="gramEnd"/>
      <w:r w:rsidRPr="002C71C9">
        <w:rPr>
          <w:sz w:val="20"/>
        </w:rPr>
        <w:t xml:space="preserve"> </w:t>
      </w:r>
    </w:p>
    <w:p w14:paraId="79FD89B1" w14:textId="02A9F0C9" w:rsidR="006946D1" w:rsidRPr="00E81061" w:rsidRDefault="00352ABF" w:rsidP="00BD5779">
      <w:pPr>
        <w:pStyle w:val="NormalWeb"/>
        <w:ind w:left="380"/>
        <w:jc w:val="both"/>
        <w:rPr>
          <w:sz w:val="20"/>
          <w:szCs w:val="20"/>
          <w:lang w:val="en-IN"/>
        </w:rPr>
      </w:pPr>
      <w:r w:rsidRPr="00352ABF">
        <w:rPr>
          <w:sz w:val="20"/>
          <w:szCs w:val="20"/>
          <w:lang w:val="en-IN"/>
        </w:rPr>
        <w:t xml:space="preserve">Anyone who has worked on a tightly coupled system knows what happens when </w:t>
      </w:r>
      <w:proofErr w:type="gramStart"/>
      <w:r w:rsidRPr="00352ABF">
        <w:rPr>
          <w:sz w:val="20"/>
          <w:szCs w:val="20"/>
          <w:lang w:val="en-IN"/>
        </w:rPr>
        <w:t>one layer</w:t>
      </w:r>
      <w:proofErr w:type="gramEnd"/>
      <w:r w:rsidRPr="00352ABF">
        <w:rPr>
          <w:sz w:val="20"/>
          <w:szCs w:val="20"/>
          <w:lang w:val="en-IN"/>
        </w:rPr>
        <w:t xml:space="preserve"> breaks — everything breaks. The modular architecture was chosen specifically to avoid that. Frontend, backend, and database are separated cleanly, each responsible for its own slice of the system and nothing more. The frontend handles what users see. The backend handles what the system does. The database handles what the system remembers. Keeping those concerns apart means a change in one place stays in one place. No rebuilding components that had nothing to do with the problem. No tracing a bug through three interconnected layers to find where something quietly went wrong.</w:t>
      </w:r>
    </w:p>
    <w:p w14:paraId="70DC864D" w14:textId="77777777" w:rsidR="00352ABF" w:rsidRDefault="00E81061">
      <w:pPr>
        <w:pStyle w:val="Heading2"/>
        <w:ind w:left="254"/>
        <w:rPr>
          <w:b w:val="0"/>
          <w:i/>
        </w:rPr>
      </w:pPr>
      <w:r>
        <w:rPr>
          <w:b w:val="0"/>
          <w:i/>
        </w:rPr>
        <w:t xml:space="preserve">         </w:t>
      </w:r>
    </w:p>
    <w:p w14:paraId="0E9840A4" w14:textId="4C86F7C8" w:rsidR="00EF7234" w:rsidRDefault="00505B35" w:rsidP="00BD5779">
      <w:pPr>
        <w:pStyle w:val="Heading2"/>
        <w:ind w:left="390"/>
      </w:pPr>
      <w:r>
        <w:rPr>
          <w:b w:val="0"/>
          <w:i/>
        </w:rPr>
        <w:t>A.</w:t>
      </w:r>
      <w:r>
        <w:rPr>
          <w:rFonts w:ascii="Arial" w:eastAsia="Arial" w:hAnsi="Arial" w:cs="Arial"/>
          <w:b w:val="0"/>
          <w:i/>
        </w:rPr>
        <w:t xml:space="preserve"> </w:t>
      </w:r>
      <w:r>
        <w:t xml:space="preserve">System Architecture </w:t>
      </w:r>
    </w:p>
    <w:p w14:paraId="0F4C7DCB" w14:textId="667D1D78" w:rsidR="00B35B8D" w:rsidRDefault="00B35B8D" w:rsidP="00BD5779">
      <w:pPr>
        <w:spacing w:after="39"/>
        <w:ind w:left="390" w:right="43" w:firstLine="0"/>
      </w:pPr>
      <w:r>
        <w:t>This is the layer users interact with directly. Learning modules, simulation screens, quizzes, dashboards, reports — all rendered here, all responsive enough to work on a phone as comfortably as on a desktop. What users see is only as good as what this layer delivers.</w:t>
      </w:r>
    </w:p>
    <w:p w14:paraId="0482842E" w14:textId="77777777" w:rsidR="00B35B8D" w:rsidRDefault="00B35B8D" w:rsidP="00BD5779">
      <w:pPr>
        <w:spacing w:after="39"/>
        <w:ind w:left="380" w:right="43" w:firstLine="0"/>
      </w:pPr>
      <w:r>
        <w:t>Backend — Node.js and Express. The layer nobody sees but everybody depends on. API routing, application logic, server-side processing — everything that converts a user action into a meaningful system response happens here.</w:t>
      </w:r>
    </w:p>
    <w:p w14:paraId="425C8987" w14:textId="1E158B5D" w:rsidR="00E81061" w:rsidRPr="00B35B8D" w:rsidRDefault="00B35B8D" w:rsidP="00BD5779">
      <w:pPr>
        <w:spacing w:after="39"/>
        <w:ind w:left="380" w:right="43" w:firstLine="0"/>
        <w:rPr>
          <w:lang w:val="en-IN"/>
        </w:rPr>
      </w:pPr>
      <w:r>
        <w:t xml:space="preserve">Database — MongoDB. This is the system's memory. User profiles, credentials, progress records, assessment scores, administrative data — stored in a document format that keeps </w:t>
      </w:r>
      <w:r>
        <w:lastRenderedPageBreak/>
        <w:t>retrieval fast and the structure flexible enough to evolve as requirements change.</w:t>
      </w:r>
    </w:p>
    <w:p w14:paraId="5F2994EB" w14:textId="7314CBDE" w:rsidR="006946D1" w:rsidRDefault="006946D1" w:rsidP="00E81061">
      <w:pPr>
        <w:spacing w:after="39"/>
        <w:ind w:left="458" w:right="43" w:firstLine="0"/>
      </w:pPr>
    </w:p>
    <w:p w14:paraId="5942D908" w14:textId="09ADCBF4" w:rsidR="00EF7234" w:rsidRDefault="00E81061" w:rsidP="00B35B8D">
      <w:pPr>
        <w:pStyle w:val="Heading2"/>
        <w:ind w:left="632"/>
      </w:pPr>
      <w:r>
        <w:rPr>
          <w:b w:val="0"/>
          <w:i/>
        </w:rPr>
        <w:t xml:space="preserve">   </w:t>
      </w:r>
      <w:r w:rsidR="00505B35">
        <w:rPr>
          <w:b w:val="0"/>
          <w:i/>
        </w:rPr>
        <w:t>B.</w:t>
      </w:r>
      <w:r w:rsidR="00505B35">
        <w:rPr>
          <w:rFonts w:ascii="Arial" w:eastAsia="Arial" w:hAnsi="Arial" w:cs="Arial"/>
          <w:b w:val="0"/>
          <w:i/>
        </w:rPr>
        <w:t xml:space="preserve"> </w:t>
      </w:r>
      <w:r w:rsidR="00505B35">
        <w:t xml:space="preserve">Data Flow </w:t>
      </w:r>
    </w:p>
    <w:p w14:paraId="5B857577" w14:textId="6BB6DED0" w:rsidR="00E81061" w:rsidRPr="00B35B8D" w:rsidRDefault="00B35B8D" w:rsidP="00B35B8D">
      <w:pPr>
        <w:spacing w:after="42"/>
        <w:ind w:left="720" w:right="43" w:firstLine="0"/>
      </w:pPr>
      <w:r>
        <w:t xml:space="preserve"> </w:t>
      </w:r>
      <w:r w:rsidRPr="00B35B8D">
        <w:t>Content does not travel far — the backend retrieves it from the database and delivers it to the frontend quickly enough that users never think about the process. Once the module is done, users step into a simulation or assessment that turns passive learning into active decision-making. That is where the real picture emerges. Results get stored in the database and pushed to the administrative dashboard, where they stop being individual data points and start becoming something administrators can actually use — a clear, running view of how prepared the institution is and where the gaps still are.</w:t>
      </w:r>
    </w:p>
    <w:p w14:paraId="21E2543A" w14:textId="29F83D1C" w:rsidR="00EF7234" w:rsidRPr="004C1F40" w:rsidRDefault="00EF7234" w:rsidP="00E81061">
      <w:pPr>
        <w:ind w:left="0" w:right="43" w:firstLine="0"/>
      </w:pPr>
    </w:p>
    <w:p w14:paraId="02C60266" w14:textId="02C4B4D0" w:rsidR="00EF7234" w:rsidRDefault="000E46F7">
      <w:pPr>
        <w:spacing w:after="0" w:line="259" w:lineRule="auto"/>
        <w:ind w:left="0" w:firstLine="0"/>
        <w:jc w:val="left"/>
      </w:pPr>
      <w:r w:rsidRPr="000E46F7">
        <w:rPr>
          <w:noProof/>
        </w:rPr>
        <w:drawing>
          <wp:inline distT="0" distB="0" distL="0" distR="0" wp14:anchorId="4F59315B" wp14:editId="2AE1E9B1">
            <wp:extent cx="3090867" cy="2522153"/>
            <wp:effectExtent l="0" t="0" r="0" b="0"/>
            <wp:docPr id="13272833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283372" name=""/>
                    <pic:cNvPicPr/>
                  </pic:nvPicPr>
                  <pic:blipFill>
                    <a:blip r:embed="rId6"/>
                    <a:stretch>
                      <a:fillRect/>
                    </a:stretch>
                  </pic:blipFill>
                  <pic:spPr>
                    <a:xfrm>
                      <a:off x="0" y="0"/>
                      <a:ext cx="3134201" cy="2557514"/>
                    </a:xfrm>
                    <a:prstGeom prst="rect">
                      <a:avLst/>
                    </a:prstGeom>
                  </pic:spPr>
                </pic:pic>
              </a:graphicData>
            </a:graphic>
          </wp:inline>
        </w:drawing>
      </w:r>
    </w:p>
    <w:p w14:paraId="2EF4534A" w14:textId="088BCCB8" w:rsidR="00EF7234" w:rsidRDefault="00505B35" w:rsidP="00C843C1">
      <w:pPr>
        <w:spacing w:after="192" w:line="259" w:lineRule="auto"/>
        <w:ind w:left="0" w:firstLine="0"/>
        <w:jc w:val="left"/>
      </w:pPr>
      <w:r>
        <w:rPr>
          <w:sz w:val="22"/>
        </w:rPr>
        <w:t xml:space="preserve"> </w:t>
      </w:r>
    </w:p>
    <w:p w14:paraId="4B8ADE12" w14:textId="77777777" w:rsidR="00B25EE8" w:rsidRDefault="00505B35" w:rsidP="000E46F7">
      <w:pPr>
        <w:spacing w:after="0" w:line="259" w:lineRule="auto"/>
        <w:ind w:left="0" w:firstLine="0"/>
        <w:jc w:val="left"/>
        <w:rPr>
          <w:b/>
        </w:rPr>
      </w:pPr>
      <w:r>
        <w:rPr>
          <w:b/>
        </w:rPr>
        <w:t xml:space="preserve"> O</w:t>
      </w:r>
      <w:r>
        <w:rPr>
          <w:b/>
          <w:sz w:val="16"/>
        </w:rPr>
        <w:t xml:space="preserve">UTCOMES AND </w:t>
      </w:r>
      <w:r>
        <w:rPr>
          <w:b/>
        </w:rPr>
        <w:t>F</w:t>
      </w:r>
      <w:r w:rsidR="002C71C9">
        <w:rPr>
          <w:b/>
          <w:sz w:val="16"/>
        </w:rPr>
        <w:t>U</w:t>
      </w:r>
      <w:r>
        <w:rPr>
          <w:b/>
          <w:sz w:val="16"/>
        </w:rPr>
        <w:t xml:space="preserve">TURE </w:t>
      </w:r>
      <w:r>
        <w:rPr>
          <w:b/>
        </w:rPr>
        <w:t>S</w:t>
      </w:r>
      <w:r>
        <w:rPr>
          <w:b/>
          <w:sz w:val="16"/>
        </w:rPr>
        <w:t>COPE</w:t>
      </w:r>
      <w:r w:rsidR="00327D8C">
        <w:rPr>
          <w:b/>
        </w:rPr>
        <w:t>.</w:t>
      </w:r>
      <w:r w:rsidR="00C843C1">
        <w:rPr>
          <w:b/>
        </w:rPr>
        <w:br/>
        <w:t>A. Outcomes:</w:t>
      </w:r>
      <w:r w:rsidR="00C843C1">
        <w:rPr>
          <w:b/>
        </w:rPr>
        <w:br/>
      </w:r>
      <w:r w:rsidR="00327D8C" w:rsidRPr="00327D8C">
        <w:rPr>
          <w:b/>
        </w:rPr>
        <w:t>1.</w:t>
      </w:r>
      <w:r w:rsidR="00B25EE8">
        <w:rPr>
          <w:b/>
        </w:rPr>
        <w:t xml:space="preserve"> </w:t>
      </w:r>
      <w:r w:rsidR="00327D8C" w:rsidRPr="00327D8C">
        <w:rPr>
          <w:b/>
        </w:rPr>
        <w:t>Student Dashboard</w:t>
      </w:r>
      <w:r w:rsidR="000E46F7">
        <w:rPr>
          <w:b/>
        </w:rPr>
        <w:br/>
      </w:r>
      <w:r w:rsidR="000E46F7">
        <w:rPr>
          <w:b/>
        </w:rPr>
        <w:br/>
      </w:r>
      <w:r w:rsidR="000E46F7">
        <w:rPr>
          <w:noProof/>
        </w:rPr>
        <w:drawing>
          <wp:inline distT="0" distB="0" distL="0" distR="0" wp14:anchorId="45F1F6BF" wp14:editId="36D15D42">
            <wp:extent cx="2980457" cy="1976041"/>
            <wp:effectExtent l="0" t="0" r="0" b="5715"/>
            <wp:docPr id="4554252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018855" cy="2001499"/>
                    </a:xfrm>
                    <a:prstGeom prst="rect">
                      <a:avLst/>
                    </a:prstGeom>
                    <a:noFill/>
                    <a:ln>
                      <a:noFill/>
                    </a:ln>
                  </pic:spPr>
                </pic:pic>
              </a:graphicData>
            </a:graphic>
          </wp:inline>
        </w:drawing>
      </w:r>
      <w:r w:rsidR="00B25EE8">
        <w:rPr>
          <w:b/>
        </w:rPr>
        <w:br/>
      </w:r>
      <w:r w:rsidR="00B25EE8">
        <w:rPr>
          <w:b/>
        </w:rPr>
        <w:br/>
        <w:t>2. User Dashboard</w:t>
      </w:r>
      <w:r w:rsidR="00B25EE8">
        <w:rPr>
          <w:b/>
        </w:rPr>
        <w:br/>
      </w:r>
      <w:r w:rsidR="00B25EE8">
        <w:rPr>
          <w:b/>
        </w:rPr>
        <w:br/>
      </w:r>
      <w:r w:rsidR="00B25EE8">
        <w:rPr>
          <w:noProof/>
        </w:rPr>
        <w:drawing>
          <wp:inline distT="0" distB="0" distL="0" distR="0" wp14:anchorId="30A99218" wp14:editId="3227AAD4">
            <wp:extent cx="3079636" cy="1730326"/>
            <wp:effectExtent l="0" t="0" r="6985" b="3810"/>
            <wp:docPr id="2602892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091303" cy="1736881"/>
                    </a:xfrm>
                    <a:prstGeom prst="rect">
                      <a:avLst/>
                    </a:prstGeom>
                    <a:noFill/>
                    <a:ln>
                      <a:noFill/>
                    </a:ln>
                  </pic:spPr>
                </pic:pic>
              </a:graphicData>
            </a:graphic>
          </wp:inline>
        </w:drawing>
      </w:r>
      <w:r w:rsidR="00B25EE8">
        <w:rPr>
          <w:b/>
        </w:rPr>
        <w:br/>
      </w:r>
    </w:p>
    <w:p w14:paraId="3310541C" w14:textId="77777777" w:rsidR="00B25EE8" w:rsidRDefault="00B25EE8" w:rsidP="000E46F7">
      <w:pPr>
        <w:spacing w:after="0" w:line="259" w:lineRule="auto"/>
        <w:ind w:left="0" w:firstLine="0"/>
        <w:jc w:val="left"/>
        <w:rPr>
          <w:b/>
        </w:rPr>
      </w:pPr>
      <w:r>
        <w:rPr>
          <w:b/>
        </w:rPr>
        <w:br/>
      </w:r>
      <w:r>
        <w:rPr>
          <w:b/>
        </w:rPr>
        <w:br/>
        <w:t>3. Faculty Dashboard</w:t>
      </w:r>
      <w:r>
        <w:rPr>
          <w:b/>
        </w:rPr>
        <w:br/>
      </w:r>
    </w:p>
    <w:p w14:paraId="69219DA3" w14:textId="696932D3" w:rsidR="00B25EE8" w:rsidRDefault="00B25EE8" w:rsidP="000E46F7">
      <w:pPr>
        <w:spacing w:after="0" w:line="259" w:lineRule="auto"/>
        <w:ind w:left="0" w:firstLine="0"/>
        <w:jc w:val="left"/>
        <w:rPr>
          <w:b/>
        </w:rPr>
      </w:pPr>
      <w:r>
        <w:rPr>
          <w:noProof/>
        </w:rPr>
        <w:drawing>
          <wp:inline distT="0" distB="0" distL="0" distR="0" wp14:anchorId="0176CC29" wp14:editId="36ECC003">
            <wp:extent cx="3087858" cy="1773225"/>
            <wp:effectExtent l="0" t="0" r="0" b="0"/>
            <wp:docPr id="2061799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01764" cy="1781210"/>
                    </a:xfrm>
                    <a:prstGeom prst="rect">
                      <a:avLst/>
                    </a:prstGeom>
                    <a:noFill/>
                    <a:ln>
                      <a:noFill/>
                    </a:ln>
                  </pic:spPr>
                </pic:pic>
              </a:graphicData>
            </a:graphic>
          </wp:inline>
        </w:drawing>
      </w:r>
      <w:r>
        <w:rPr>
          <w:b/>
        </w:rPr>
        <w:br/>
      </w:r>
      <w:r>
        <w:rPr>
          <w:b/>
        </w:rPr>
        <w:br/>
      </w:r>
      <w:r>
        <w:rPr>
          <w:b/>
        </w:rPr>
        <w:br/>
      </w:r>
      <w:r>
        <w:rPr>
          <w:b/>
        </w:rPr>
        <w:br/>
        <w:t>4. Admin Dashboard</w:t>
      </w:r>
      <w:r>
        <w:rPr>
          <w:b/>
        </w:rPr>
        <w:br/>
      </w:r>
    </w:p>
    <w:p w14:paraId="1203BF15" w14:textId="0022CC6D" w:rsidR="00B25EE8" w:rsidRPr="00432AE4" w:rsidRDefault="00B25EE8" w:rsidP="00B25EE8">
      <w:pPr>
        <w:pStyle w:val="NormalWeb"/>
        <w:jc w:val="both"/>
        <w:rPr>
          <w:sz w:val="20"/>
          <w:szCs w:val="20"/>
        </w:rPr>
      </w:pPr>
      <w:r>
        <w:rPr>
          <w:noProof/>
        </w:rPr>
        <w:drawing>
          <wp:inline distT="0" distB="0" distL="0" distR="0" wp14:anchorId="0198E878" wp14:editId="75F3C340">
            <wp:extent cx="3171825" cy="2180492"/>
            <wp:effectExtent l="0" t="0" r="0" b="0"/>
            <wp:docPr id="10263435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88832" cy="2192184"/>
                    </a:xfrm>
                    <a:prstGeom prst="rect">
                      <a:avLst/>
                    </a:prstGeom>
                    <a:noFill/>
                    <a:ln>
                      <a:noFill/>
                    </a:ln>
                  </pic:spPr>
                </pic:pic>
              </a:graphicData>
            </a:graphic>
          </wp:inline>
        </w:drawing>
      </w:r>
      <w:r>
        <w:rPr>
          <w:b/>
        </w:rPr>
        <w:t xml:space="preserve">       </w:t>
      </w:r>
      <w:r>
        <w:rPr>
          <w:b/>
        </w:rPr>
        <w:br/>
      </w:r>
      <w:r>
        <w:rPr>
          <w:b/>
        </w:rPr>
        <w:br/>
      </w:r>
      <w:r>
        <w:rPr>
          <w:b/>
        </w:rPr>
        <w:lastRenderedPageBreak/>
        <w:br/>
      </w:r>
      <w:r w:rsidRPr="00A968CB">
        <w:rPr>
          <w:sz w:val="20"/>
          <w:szCs w:val="20"/>
        </w:rPr>
        <w:t>Putting the platform in front of actual users produced results across seven areas:</w:t>
      </w:r>
      <w:r>
        <w:rPr>
          <w:sz w:val="20"/>
          <w:szCs w:val="20"/>
        </w:rPr>
        <w:br/>
      </w:r>
      <w:r>
        <w:rPr>
          <w:sz w:val="20"/>
          <w:szCs w:val="20"/>
        </w:rPr>
        <w:br/>
      </w:r>
      <w:r w:rsidRPr="000D494E">
        <w:rPr>
          <w:sz w:val="20"/>
          <w:szCs w:val="20"/>
        </w:rPr>
        <w:t xml:space="preserve">Classroom instruction tells students what they need to </w:t>
      </w:r>
      <w:proofErr w:type="spellStart"/>
      <w:proofErr w:type="gramStart"/>
      <w:r w:rsidRPr="000D494E">
        <w:rPr>
          <w:sz w:val="20"/>
          <w:szCs w:val="20"/>
        </w:rPr>
        <w:t>know.The</w:t>
      </w:r>
      <w:proofErr w:type="spellEnd"/>
      <w:proofErr w:type="gramEnd"/>
      <w:r w:rsidRPr="000D494E">
        <w:rPr>
          <w:sz w:val="20"/>
          <w:szCs w:val="20"/>
        </w:rPr>
        <w:t xml:space="preserve"> learning modules changed that equation noticeably. Students who completed them retained far more — across disaster type identification, safety precautions, and emergency response procedures — than peers who had only received traditional classroom coverage.</w:t>
      </w:r>
      <w:r w:rsidRPr="00A968CB">
        <w:rPr>
          <w:sz w:val="20"/>
          <w:szCs w:val="20"/>
        </w:rPr>
        <w:t xml:space="preserve"> The difference was hard to ignore.</w:t>
      </w:r>
    </w:p>
    <w:p w14:paraId="34C638A9" w14:textId="77777777" w:rsidR="00B25EE8" w:rsidRPr="00950870" w:rsidRDefault="00B25EE8" w:rsidP="00B25EE8">
      <w:pPr>
        <w:pStyle w:val="NormalWeb"/>
        <w:numPr>
          <w:ilvl w:val="0"/>
          <w:numId w:val="28"/>
        </w:numPr>
        <w:jc w:val="both"/>
        <w:rPr>
          <w:sz w:val="20"/>
          <w:szCs w:val="20"/>
          <w:lang w:val="en-IN"/>
        </w:rPr>
      </w:pPr>
      <w:r w:rsidRPr="00A968CB">
        <w:rPr>
          <w:sz w:val="20"/>
          <w:szCs w:val="20"/>
        </w:rPr>
        <w:t>Improved Decision-Making Skills — The simulation data told a clear story. First attempts were often hesitant and sometimes wrong. Repeated attempts were faster and more accurate. That progression — from uncertain to confident — is what the simulation component was built to produce, and it showed up consistently across users.</w:t>
      </w:r>
    </w:p>
    <w:p w14:paraId="33786F6E" w14:textId="77777777" w:rsidR="00B25EE8" w:rsidRPr="00950870" w:rsidRDefault="00B25EE8" w:rsidP="00B25EE8">
      <w:pPr>
        <w:pStyle w:val="NormalWeb"/>
        <w:numPr>
          <w:ilvl w:val="0"/>
          <w:numId w:val="28"/>
        </w:numPr>
        <w:jc w:val="both"/>
        <w:rPr>
          <w:sz w:val="20"/>
          <w:szCs w:val="20"/>
          <w:lang w:val="en-IN"/>
        </w:rPr>
      </w:pPr>
      <w:r w:rsidRPr="00A968CB">
        <w:rPr>
          <w:sz w:val="20"/>
          <w:szCs w:val="20"/>
        </w:rPr>
        <w:t xml:space="preserve">Reduced Panic During Emergencies — Users who went through virtual drill sequences reported something worth paying attention to—less fear, more confidence, and a clearer mental model of what to do when something goes wrong. That shift in internal response is arguably more valuable than any knowledge </w:t>
      </w:r>
      <w:proofErr w:type="gramStart"/>
      <w:r w:rsidRPr="00A968CB">
        <w:rPr>
          <w:sz w:val="20"/>
          <w:szCs w:val="20"/>
        </w:rPr>
        <w:t>score</w:t>
      </w:r>
      <w:proofErr w:type="gramEnd"/>
      <w:r w:rsidRPr="00A968CB">
        <w:rPr>
          <w:sz w:val="20"/>
          <w:szCs w:val="20"/>
        </w:rPr>
        <w:t xml:space="preserve"> the system can generate.</w:t>
      </w:r>
    </w:p>
    <w:p w14:paraId="2E57A61B" w14:textId="77777777" w:rsidR="00B25EE8" w:rsidRPr="00950870" w:rsidRDefault="00B25EE8" w:rsidP="00B25EE8">
      <w:pPr>
        <w:pStyle w:val="NormalWeb"/>
        <w:numPr>
          <w:ilvl w:val="0"/>
          <w:numId w:val="28"/>
        </w:numPr>
        <w:jc w:val="both"/>
        <w:rPr>
          <w:sz w:val="20"/>
          <w:szCs w:val="20"/>
          <w:lang w:val="en-IN"/>
        </w:rPr>
      </w:pPr>
      <w:r w:rsidRPr="00A968CB">
        <w:rPr>
          <w:sz w:val="20"/>
          <w:szCs w:val="20"/>
        </w:rPr>
        <w:t>Better Institutional Preparedness Tracking — Administrators described the dashboard as the first time they had genuinely useful data on institutional preparedness. Not approximations. Not attendance records from an annual drill. Actual performance data, visible in real time, is actionable immediately.</w:t>
      </w:r>
    </w:p>
    <w:p w14:paraId="738C16CC" w14:textId="462A76CE" w:rsidR="00B25EE8" w:rsidRPr="00950870" w:rsidRDefault="00B25EE8" w:rsidP="00B25EE8">
      <w:pPr>
        <w:pStyle w:val="NormalWeb"/>
        <w:numPr>
          <w:ilvl w:val="0"/>
          <w:numId w:val="28"/>
        </w:numPr>
        <w:jc w:val="both"/>
        <w:rPr>
          <w:sz w:val="20"/>
          <w:szCs w:val="20"/>
          <w:lang w:val="en-IN"/>
        </w:rPr>
      </w:pPr>
      <w:r w:rsidRPr="00A968CB">
        <w:rPr>
          <w:sz w:val="20"/>
          <w:szCs w:val="20"/>
        </w:rPr>
        <w:t xml:space="preserve">Structured and Continuous Learning — One drill a year produces one data point a year. </w:t>
      </w:r>
      <w:r w:rsidRPr="000D494E">
        <w:rPr>
          <w:sz w:val="20"/>
          <w:szCs w:val="20"/>
        </w:rPr>
        <w:t>The platform keeps that door open permanently.</w:t>
      </w:r>
    </w:p>
    <w:p w14:paraId="60538AC4" w14:textId="17AA7436" w:rsidR="00B25EE8" w:rsidRPr="00950870" w:rsidRDefault="00B25EE8" w:rsidP="00B25EE8">
      <w:pPr>
        <w:pStyle w:val="NormalWeb"/>
        <w:numPr>
          <w:ilvl w:val="0"/>
          <w:numId w:val="28"/>
        </w:numPr>
        <w:jc w:val="both"/>
        <w:rPr>
          <w:sz w:val="20"/>
          <w:szCs w:val="20"/>
          <w:lang w:val="en-IN"/>
        </w:rPr>
      </w:pPr>
      <w:r w:rsidRPr="00A968CB">
        <w:rPr>
          <w:sz w:val="20"/>
          <w:szCs w:val="20"/>
        </w:rPr>
        <w:t xml:space="preserve">Performance Analysis </w:t>
      </w:r>
      <w:proofErr w:type="gramStart"/>
      <w:r w:rsidRPr="00A968CB">
        <w:rPr>
          <w:sz w:val="20"/>
          <w:szCs w:val="20"/>
        </w:rPr>
        <w:t>—  Persistent</w:t>
      </w:r>
      <w:proofErr w:type="gramEnd"/>
      <w:r w:rsidRPr="00A968CB">
        <w:rPr>
          <w:sz w:val="20"/>
          <w:szCs w:val="20"/>
        </w:rPr>
        <w:t xml:space="preserve"> weaknesses in flood preparedness across a cohort. Strong quiz performance paired with poor simulation results. </w:t>
      </w:r>
    </w:p>
    <w:p w14:paraId="1CDB4D75" w14:textId="3769A632" w:rsidR="00B25EE8" w:rsidRPr="00B25EE8" w:rsidRDefault="00B25EE8" w:rsidP="009C64EC">
      <w:pPr>
        <w:pStyle w:val="NormalWeb"/>
        <w:numPr>
          <w:ilvl w:val="0"/>
          <w:numId w:val="28"/>
        </w:numPr>
        <w:jc w:val="both"/>
      </w:pPr>
      <w:r w:rsidRPr="006A5875">
        <w:rPr>
          <w:sz w:val="20"/>
          <w:szCs w:val="20"/>
          <w:lang w:val="en-IN"/>
        </w:rPr>
        <w:t xml:space="preserve">The difference between a preparedness program that lasts and one that quietly disappears after two years usually comes down to one thing — whether it ever became normal. Not celebrated, not mandated, just normal. The kind of thing students engage with because it is there and accessible, not because someone scheduled a reminder. </w:t>
      </w:r>
    </w:p>
    <w:p w14:paraId="24373787" w14:textId="77777777" w:rsidR="00B25EE8" w:rsidRPr="00BC5A98" w:rsidRDefault="00B25EE8" w:rsidP="00B25EE8">
      <w:pPr>
        <w:pStyle w:val="NormalWeb"/>
        <w:ind w:left="720"/>
        <w:jc w:val="both"/>
        <w:rPr>
          <w:b/>
          <w:bCs/>
          <w:sz w:val="20"/>
          <w:szCs w:val="20"/>
        </w:rPr>
      </w:pPr>
      <w:r w:rsidRPr="00BC5A98">
        <w:rPr>
          <w:b/>
          <w:bCs/>
          <w:i/>
          <w:sz w:val="20"/>
          <w:szCs w:val="20"/>
        </w:rPr>
        <w:t>B.</w:t>
      </w:r>
      <w:r w:rsidRPr="00BC5A98">
        <w:rPr>
          <w:rFonts w:ascii="Arial" w:eastAsia="Arial" w:hAnsi="Arial" w:cs="Arial"/>
          <w:b/>
          <w:bCs/>
          <w:i/>
          <w:sz w:val="20"/>
          <w:szCs w:val="20"/>
        </w:rPr>
        <w:t xml:space="preserve"> </w:t>
      </w:r>
      <w:r w:rsidRPr="00BC5A98">
        <w:rPr>
          <w:b/>
          <w:bCs/>
          <w:sz w:val="20"/>
          <w:szCs w:val="20"/>
        </w:rPr>
        <w:t xml:space="preserve">Future Scope </w:t>
      </w:r>
    </w:p>
    <w:p w14:paraId="755A0E75" w14:textId="28345350" w:rsidR="00B25EE8" w:rsidRPr="00E81061" w:rsidRDefault="009C64EC" w:rsidP="00B25EE8">
      <w:pPr>
        <w:pStyle w:val="NormalWeb"/>
        <w:ind w:left="502"/>
        <w:jc w:val="both"/>
        <w:rPr>
          <w:sz w:val="20"/>
          <w:szCs w:val="20"/>
          <w:lang w:val="en-IN"/>
        </w:rPr>
      </w:pPr>
      <w:r w:rsidRPr="009C64EC">
        <w:rPr>
          <w:sz w:val="20"/>
          <w:szCs w:val="20"/>
          <w:lang w:val="en-IN"/>
        </w:rPr>
        <w:t>No platform is finished—it either grows or it stagnates. These seven directions represent the most meaningful ways this one could grow:</w:t>
      </w:r>
    </w:p>
    <w:p w14:paraId="1AE9853C" w14:textId="0D2A064A" w:rsidR="00B25EE8" w:rsidRPr="00E81061" w:rsidRDefault="009C64EC" w:rsidP="00B25EE8">
      <w:pPr>
        <w:pStyle w:val="NormalWeb"/>
        <w:numPr>
          <w:ilvl w:val="0"/>
          <w:numId w:val="27"/>
        </w:numPr>
        <w:ind w:left="862"/>
        <w:jc w:val="both"/>
        <w:rPr>
          <w:sz w:val="20"/>
          <w:szCs w:val="20"/>
          <w:lang w:val="en-IN"/>
        </w:rPr>
      </w:pPr>
      <w:r w:rsidRPr="009C64EC">
        <w:rPr>
          <w:sz w:val="20"/>
          <w:szCs w:val="20"/>
          <w:lang w:val="en-IN"/>
        </w:rPr>
        <w:t>AI Integration—Working through the same modules in the same order regardless of prior knowledge is not how effective learning actually works. Adaptive algorithms could change the equation—</w:t>
      </w:r>
      <w:proofErr w:type="spellStart"/>
      <w:r w:rsidRPr="009C64EC">
        <w:rPr>
          <w:sz w:val="20"/>
          <w:szCs w:val="20"/>
          <w:lang w:val="en-IN"/>
        </w:rPr>
        <w:t>analyzing</w:t>
      </w:r>
      <w:proofErr w:type="spellEnd"/>
      <w:r w:rsidRPr="009C64EC">
        <w:rPr>
          <w:sz w:val="20"/>
          <w:szCs w:val="20"/>
          <w:lang w:val="en-IN"/>
        </w:rPr>
        <w:t xml:space="preserve"> what each user has and has not mastered and redirecting them toward the content that will actually move the needle for them </w:t>
      </w:r>
      <w:r w:rsidRPr="009C64EC">
        <w:rPr>
          <w:sz w:val="20"/>
          <w:szCs w:val="20"/>
          <w:lang w:val="en-IN"/>
        </w:rPr>
        <w:t>specifically. Training that adapts to the learner is fundamentally more useful than training that ignores who the learner is.</w:t>
      </w:r>
    </w:p>
    <w:p w14:paraId="0BA9037A" w14:textId="241FA3E2" w:rsidR="00B25EE8" w:rsidRPr="00E81061" w:rsidRDefault="009C64EC" w:rsidP="00B25EE8">
      <w:pPr>
        <w:pStyle w:val="NormalWeb"/>
        <w:numPr>
          <w:ilvl w:val="0"/>
          <w:numId w:val="27"/>
        </w:numPr>
        <w:ind w:left="862"/>
        <w:jc w:val="both"/>
        <w:rPr>
          <w:sz w:val="20"/>
          <w:szCs w:val="20"/>
          <w:lang w:val="en-IN"/>
        </w:rPr>
      </w:pPr>
      <w:r w:rsidRPr="009C64EC">
        <w:rPr>
          <w:sz w:val="20"/>
          <w:szCs w:val="20"/>
          <w:lang w:val="en-IN"/>
        </w:rPr>
        <w:t>Real-Time Alert Systems — The current platform teaches people what to do when disaster strikes. There is no reason it could not also tell them when disaster is approaching. Integrating live government warning feeds would add an operational dimension to what is currently a training tool—so the system that taught someone to respond to a cyclone is also the one that tells them one is three hours away.</w:t>
      </w:r>
    </w:p>
    <w:p w14:paraId="6DF70708" w14:textId="38EA2668" w:rsidR="00B25EE8" w:rsidRPr="00E81061" w:rsidRDefault="009C64EC" w:rsidP="00B25EE8">
      <w:pPr>
        <w:pStyle w:val="NormalWeb"/>
        <w:numPr>
          <w:ilvl w:val="0"/>
          <w:numId w:val="27"/>
        </w:numPr>
        <w:ind w:left="862"/>
        <w:jc w:val="both"/>
        <w:rPr>
          <w:sz w:val="20"/>
          <w:szCs w:val="20"/>
          <w:lang w:val="en-IN"/>
        </w:rPr>
      </w:pPr>
      <w:r w:rsidRPr="009C64EC">
        <w:rPr>
          <w:sz w:val="20"/>
          <w:szCs w:val="20"/>
          <w:lang w:val="en-IN"/>
        </w:rPr>
        <w:t>Mobile Application Development — The assumption that users always have reliable internet access is an assumption that fails in precisely the areas where disaster preparedness matters most. A dedicated mobile app with offline content and push notifications would break that dependency—ensuring that someone in a rural district with intermittent connectivity can still access safety modules, complete assessments, and receive alerts without needing a stable connection to do it.</w:t>
      </w:r>
    </w:p>
    <w:p w14:paraId="38D5A216" w14:textId="391AF5D6" w:rsidR="00B25EE8" w:rsidRPr="00E81061" w:rsidRDefault="009C64EC" w:rsidP="00B25EE8">
      <w:pPr>
        <w:pStyle w:val="NormalWeb"/>
        <w:numPr>
          <w:ilvl w:val="0"/>
          <w:numId w:val="27"/>
        </w:numPr>
        <w:ind w:left="862"/>
        <w:jc w:val="both"/>
        <w:rPr>
          <w:sz w:val="20"/>
          <w:szCs w:val="20"/>
          <w:lang w:val="en-IN"/>
        </w:rPr>
      </w:pPr>
      <w:r w:rsidRPr="009C64EC">
        <w:rPr>
          <w:sz w:val="20"/>
          <w:szCs w:val="20"/>
          <w:lang w:val="en-IN"/>
        </w:rPr>
        <w:t>VR-Based Simulations—There is a ceiling to how much a screen-based simulation can replicate the experience of an actual emergency. Virtual reality raises that ceiling considerably. The spatial disorientation, the sensory pressure, and the need to look around and make decisions in three dimensions—none of that exists on a flat screen, and all of it exists in a well-designed VR environment. The cost is real, but so is the capability gap it would close.</w:t>
      </w:r>
    </w:p>
    <w:p w14:paraId="76B7FA49" w14:textId="03CE0895" w:rsidR="00B25EE8" w:rsidRDefault="009C64EC" w:rsidP="00B25EE8">
      <w:pPr>
        <w:pStyle w:val="NormalWeb"/>
        <w:numPr>
          <w:ilvl w:val="0"/>
          <w:numId w:val="27"/>
        </w:numPr>
        <w:ind w:left="862"/>
        <w:jc w:val="both"/>
        <w:rPr>
          <w:sz w:val="20"/>
          <w:szCs w:val="20"/>
          <w:lang w:val="en-IN"/>
        </w:rPr>
      </w:pPr>
      <w:r w:rsidRPr="009C64EC">
        <w:rPr>
          <w:sz w:val="20"/>
          <w:szCs w:val="20"/>
          <w:lang w:val="en-IN"/>
        </w:rPr>
        <w:t>Multi-Institution Deployment — A platform used by one school is useful. A platform used by fifty schools across a region, all sharing infrastructure but each operating independently, is something closer to a preparedness network. Cloud-based scaling makes that possible without forcing institutions into a one-size-fits-all administrative model—each campus keeps its own data, its own reporting, and its own control over how the system is used locally.</w:t>
      </w:r>
    </w:p>
    <w:p w14:paraId="55808BF5" w14:textId="05143E9E" w:rsidR="00B25EE8" w:rsidRPr="00E81061" w:rsidRDefault="009C64EC" w:rsidP="00B25EE8">
      <w:pPr>
        <w:pStyle w:val="NormalWeb"/>
        <w:numPr>
          <w:ilvl w:val="0"/>
          <w:numId w:val="27"/>
        </w:numPr>
        <w:ind w:left="862"/>
        <w:jc w:val="both"/>
        <w:rPr>
          <w:sz w:val="20"/>
          <w:szCs w:val="20"/>
          <w:lang w:val="en-IN"/>
        </w:rPr>
      </w:pPr>
      <w:r w:rsidRPr="009C64EC">
        <w:rPr>
          <w:sz w:val="20"/>
          <w:szCs w:val="20"/>
          <w:lang w:val="en-IN"/>
        </w:rPr>
        <w:t xml:space="preserve">Community and Public Access — The students in a school are not the only people in a </w:t>
      </w:r>
      <w:proofErr w:type="spellStart"/>
      <w:r w:rsidRPr="009C64EC">
        <w:rPr>
          <w:sz w:val="20"/>
          <w:szCs w:val="20"/>
          <w:lang w:val="en-IN"/>
        </w:rPr>
        <w:t>neighborhood</w:t>
      </w:r>
      <w:proofErr w:type="spellEnd"/>
      <w:r w:rsidRPr="009C64EC">
        <w:rPr>
          <w:sz w:val="20"/>
          <w:szCs w:val="20"/>
          <w:lang w:val="en-IN"/>
        </w:rPr>
        <w:t>. The communities surrounding educational institutions often face the same disaster risks with far less access to structured training.</w:t>
      </w:r>
    </w:p>
    <w:p w14:paraId="3F861085" w14:textId="5ECB3B95" w:rsidR="00B25EE8" w:rsidRDefault="009C64EC" w:rsidP="00B25EE8">
      <w:pPr>
        <w:pStyle w:val="NormalWeb"/>
        <w:numPr>
          <w:ilvl w:val="0"/>
          <w:numId w:val="27"/>
        </w:numPr>
        <w:ind w:left="862"/>
        <w:jc w:val="both"/>
        <w:rPr>
          <w:sz w:val="20"/>
          <w:szCs w:val="20"/>
          <w:lang w:val="en-IN"/>
        </w:rPr>
      </w:pPr>
      <w:r w:rsidRPr="009C64EC">
        <w:rPr>
          <w:sz w:val="20"/>
          <w:szCs w:val="20"/>
          <w:lang w:val="en-IN"/>
        </w:rPr>
        <w:t>Multilingual Support—That decision sits badly in a country with twenty-two scheduled languages and hundreds of regional dialects. Adding multilingual support is not a nice-to-have feature—it is what the difference between a platform that is technically available to rural students and one that is genuinely usable by them actually looks like in practice.</w:t>
      </w:r>
    </w:p>
    <w:p w14:paraId="21E47C48" w14:textId="77777777" w:rsidR="00B25EE8" w:rsidRPr="00E81061" w:rsidRDefault="00B25EE8" w:rsidP="00B25EE8">
      <w:pPr>
        <w:pStyle w:val="NormalWeb"/>
        <w:ind w:left="502"/>
        <w:jc w:val="both"/>
        <w:rPr>
          <w:sz w:val="20"/>
          <w:szCs w:val="20"/>
          <w:lang w:val="en-IN"/>
        </w:rPr>
      </w:pPr>
    </w:p>
    <w:p w14:paraId="0CE1CBC0" w14:textId="77777777" w:rsidR="00BD5779" w:rsidRDefault="00B25EE8" w:rsidP="00BD5779">
      <w:pPr>
        <w:pStyle w:val="NormalWeb"/>
        <w:ind w:left="720"/>
        <w:rPr>
          <w:i/>
        </w:rPr>
      </w:pPr>
      <w:r>
        <w:rPr>
          <w:i/>
        </w:rPr>
        <w:t xml:space="preserve">      </w:t>
      </w:r>
    </w:p>
    <w:p w14:paraId="10DD335C" w14:textId="558FE8C6" w:rsidR="00B25EE8" w:rsidRPr="00BD5779" w:rsidRDefault="00B25EE8" w:rsidP="00BD5779">
      <w:pPr>
        <w:pStyle w:val="NormalWeb"/>
        <w:ind w:left="720"/>
        <w:rPr>
          <w:i/>
        </w:rPr>
      </w:pPr>
      <w:r>
        <w:rPr>
          <w:i/>
        </w:rPr>
        <w:lastRenderedPageBreak/>
        <w:t xml:space="preserve"> </w:t>
      </w:r>
      <w:r w:rsidRPr="00BC5A98">
        <w:rPr>
          <w:b/>
          <w:szCs w:val="20"/>
        </w:rPr>
        <w:t>REFERENCES</w:t>
      </w:r>
    </w:p>
    <w:p w14:paraId="1107FC09" w14:textId="77777777" w:rsidR="00B25EE8" w:rsidRPr="00EC10CC" w:rsidRDefault="00B25EE8" w:rsidP="00B25EE8">
      <w:pPr>
        <w:pStyle w:val="NormalWeb"/>
        <w:ind w:left="605"/>
        <w:rPr>
          <w:sz w:val="20"/>
          <w:szCs w:val="20"/>
        </w:rPr>
      </w:pPr>
      <w:r w:rsidRPr="00EC10CC">
        <w:rPr>
          <w:sz w:val="20"/>
          <w:szCs w:val="20"/>
        </w:rPr>
        <w:t>[</w:t>
      </w:r>
      <w:r>
        <w:rPr>
          <w:sz w:val="20"/>
          <w:szCs w:val="20"/>
        </w:rPr>
        <w:t>1</w:t>
      </w:r>
      <w:r w:rsidRPr="00EC10CC">
        <w:rPr>
          <w:sz w:val="20"/>
          <w:szCs w:val="20"/>
        </w:rPr>
        <w:t>] D. P. Coppola,</w:t>
      </w:r>
      <w:r w:rsidRPr="00EC10CC">
        <w:rPr>
          <w:sz w:val="20"/>
          <w:szCs w:val="20"/>
        </w:rPr>
        <w:br/>
        <w:t>“Introduction to international disaster management,”</w:t>
      </w:r>
    </w:p>
    <w:p w14:paraId="7A5C8DCD" w14:textId="77777777" w:rsidR="00B25EE8" w:rsidRDefault="00B25EE8" w:rsidP="00B25EE8">
      <w:pPr>
        <w:pStyle w:val="NormalWeb"/>
        <w:ind w:left="605"/>
        <w:rPr>
          <w:sz w:val="20"/>
          <w:szCs w:val="20"/>
        </w:rPr>
      </w:pPr>
      <w:r w:rsidRPr="00EC10CC">
        <w:rPr>
          <w:sz w:val="20"/>
          <w:szCs w:val="20"/>
        </w:rPr>
        <w:t>[</w:t>
      </w:r>
      <w:r>
        <w:rPr>
          <w:sz w:val="20"/>
          <w:szCs w:val="20"/>
        </w:rPr>
        <w:t>2</w:t>
      </w:r>
      <w:r w:rsidRPr="00EC10CC">
        <w:rPr>
          <w:sz w:val="20"/>
          <w:szCs w:val="20"/>
        </w:rPr>
        <w:t>] R. K. Lester and M. A. Krejci,</w:t>
      </w:r>
      <w:r w:rsidRPr="00EC10CC">
        <w:rPr>
          <w:sz w:val="20"/>
          <w:szCs w:val="20"/>
        </w:rPr>
        <w:br/>
        <w:t>“Technology-enabled disaster preparedness education in schools,”</w:t>
      </w:r>
    </w:p>
    <w:p w14:paraId="4BB8FBF1" w14:textId="77777777" w:rsidR="00B25EE8" w:rsidRPr="00EC10CC" w:rsidRDefault="00B25EE8" w:rsidP="00B25EE8">
      <w:pPr>
        <w:pStyle w:val="NormalWeb"/>
        <w:ind w:left="605"/>
        <w:rPr>
          <w:sz w:val="20"/>
          <w:szCs w:val="20"/>
        </w:rPr>
      </w:pPr>
      <w:r w:rsidRPr="00EC10CC">
        <w:rPr>
          <w:sz w:val="20"/>
          <w:szCs w:val="20"/>
        </w:rPr>
        <w:t>[</w:t>
      </w:r>
      <w:r>
        <w:rPr>
          <w:sz w:val="20"/>
          <w:szCs w:val="20"/>
        </w:rPr>
        <w:t>3</w:t>
      </w:r>
      <w:r w:rsidRPr="00EC10CC">
        <w:rPr>
          <w:sz w:val="20"/>
          <w:szCs w:val="20"/>
        </w:rPr>
        <w:t>] J. M. Pine,</w:t>
      </w:r>
      <w:r w:rsidRPr="00EC10CC">
        <w:rPr>
          <w:sz w:val="20"/>
          <w:szCs w:val="20"/>
        </w:rPr>
        <w:br/>
        <w:t>“Community resilience and disaster risk reduction strategies,”</w:t>
      </w:r>
    </w:p>
    <w:p w14:paraId="12A619CE" w14:textId="77777777" w:rsidR="00B25EE8" w:rsidRPr="00EC10CC" w:rsidRDefault="00B25EE8" w:rsidP="00B25EE8">
      <w:pPr>
        <w:pStyle w:val="NormalWeb"/>
        <w:ind w:left="605"/>
        <w:rPr>
          <w:sz w:val="20"/>
          <w:szCs w:val="20"/>
        </w:rPr>
      </w:pPr>
      <w:r w:rsidRPr="00EC10CC">
        <w:rPr>
          <w:sz w:val="20"/>
          <w:szCs w:val="20"/>
        </w:rPr>
        <w:t>[</w:t>
      </w:r>
      <w:r>
        <w:rPr>
          <w:sz w:val="20"/>
          <w:szCs w:val="20"/>
        </w:rPr>
        <w:t>4</w:t>
      </w:r>
      <w:r w:rsidRPr="00EC10CC">
        <w:rPr>
          <w:sz w:val="20"/>
          <w:szCs w:val="20"/>
        </w:rPr>
        <w:t>] L. Bosher and A. Dainty,</w:t>
      </w:r>
      <w:r w:rsidRPr="00EC10CC">
        <w:rPr>
          <w:sz w:val="20"/>
          <w:szCs w:val="20"/>
        </w:rPr>
        <w:br/>
        <w:t>“Disaster risk reduction and the built environment: A review of safety practices,”</w:t>
      </w:r>
    </w:p>
    <w:p w14:paraId="0938B1BB" w14:textId="77777777" w:rsidR="00B25EE8" w:rsidRPr="00EC10CC" w:rsidRDefault="00B25EE8" w:rsidP="00B25EE8">
      <w:pPr>
        <w:pStyle w:val="NormalWeb"/>
        <w:ind w:left="605"/>
        <w:rPr>
          <w:sz w:val="20"/>
          <w:szCs w:val="20"/>
        </w:rPr>
      </w:pPr>
      <w:r w:rsidRPr="00EC10CC">
        <w:rPr>
          <w:sz w:val="20"/>
          <w:szCs w:val="20"/>
        </w:rPr>
        <w:t>[</w:t>
      </w:r>
      <w:r>
        <w:rPr>
          <w:sz w:val="20"/>
          <w:szCs w:val="20"/>
        </w:rPr>
        <w:t>5</w:t>
      </w:r>
      <w:r w:rsidRPr="00EC10CC">
        <w:rPr>
          <w:sz w:val="20"/>
          <w:szCs w:val="20"/>
        </w:rPr>
        <w:t xml:space="preserve">] H. Rodriguez, E. L. </w:t>
      </w:r>
      <w:proofErr w:type="spellStart"/>
      <w:r w:rsidRPr="00EC10CC">
        <w:rPr>
          <w:sz w:val="20"/>
          <w:szCs w:val="20"/>
        </w:rPr>
        <w:t>Quarantelli</w:t>
      </w:r>
      <w:proofErr w:type="spellEnd"/>
      <w:r w:rsidRPr="00EC10CC">
        <w:rPr>
          <w:sz w:val="20"/>
          <w:szCs w:val="20"/>
        </w:rPr>
        <w:t>, and R. R. Dynes,</w:t>
      </w:r>
      <w:r w:rsidRPr="00EC10CC">
        <w:rPr>
          <w:sz w:val="20"/>
          <w:szCs w:val="20"/>
        </w:rPr>
        <w:br/>
        <w:t>“Handbook of disaster research,”</w:t>
      </w:r>
    </w:p>
    <w:p w14:paraId="5F0707C2" w14:textId="77777777" w:rsidR="00B25EE8" w:rsidRPr="00EC10CC" w:rsidRDefault="00B25EE8" w:rsidP="00B25EE8">
      <w:pPr>
        <w:pStyle w:val="NormalWeb"/>
        <w:ind w:left="605"/>
        <w:rPr>
          <w:sz w:val="20"/>
          <w:szCs w:val="20"/>
        </w:rPr>
      </w:pPr>
      <w:r w:rsidRPr="00EC10CC">
        <w:rPr>
          <w:sz w:val="20"/>
          <w:szCs w:val="20"/>
        </w:rPr>
        <w:t>[</w:t>
      </w:r>
      <w:r>
        <w:rPr>
          <w:sz w:val="20"/>
          <w:szCs w:val="20"/>
        </w:rPr>
        <w:t>6</w:t>
      </w:r>
      <w:r w:rsidRPr="00EC10CC">
        <w:rPr>
          <w:sz w:val="20"/>
          <w:szCs w:val="20"/>
        </w:rPr>
        <w:t>] K. Ronan and D. Johnston,</w:t>
      </w:r>
      <w:r w:rsidRPr="00EC10CC">
        <w:rPr>
          <w:sz w:val="20"/>
          <w:szCs w:val="20"/>
        </w:rPr>
        <w:br/>
        <w:t>“Promoting community resilience in disasters: The role of schools and education,”</w:t>
      </w:r>
    </w:p>
    <w:p w14:paraId="2BC1797D" w14:textId="77777777" w:rsidR="00B25EE8" w:rsidRPr="00EC10CC" w:rsidRDefault="00B25EE8" w:rsidP="00B25EE8">
      <w:pPr>
        <w:pStyle w:val="NormalWeb"/>
        <w:ind w:left="605"/>
        <w:rPr>
          <w:sz w:val="20"/>
          <w:szCs w:val="20"/>
        </w:rPr>
      </w:pPr>
      <w:r w:rsidRPr="00EC10CC">
        <w:rPr>
          <w:sz w:val="20"/>
          <w:szCs w:val="20"/>
        </w:rPr>
        <w:t>[</w:t>
      </w:r>
      <w:r>
        <w:rPr>
          <w:sz w:val="20"/>
          <w:szCs w:val="20"/>
        </w:rPr>
        <w:t>7</w:t>
      </w:r>
      <w:r w:rsidRPr="00EC10CC">
        <w:rPr>
          <w:sz w:val="20"/>
          <w:szCs w:val="20"/>
        </w:rPr>
        <w:t xml:space="preserve">] T. </w:t>
      </w:r>
      <w:proofErr w:type="spellStart"/>
      <w:r w:rsidRPr="00EC10CC">
        <w:rPr>
          <w:sz w:val="20"/>
          <w:szCs w:val="20"/>
        </w:rPr>
        <w:t>Kapucu</w:t>
      </w:r>
      <w:proofErr w:type="spellEnd"/>
      <w:r w:rsidRPr="00EC10CC">
        <w:rPr>
          <w:sz w:val="20"/>
          <w:szCs w:val="20"/>
        </w:rPr>
        <w:t xml:space="preserve"> and L. Garayev,</w:t>
      </w:r>
      <w:r w:rsidRPr="00EC10CC">
        <w:rPr>
          <w:sz w:val="20"/>
          <w:szCs w:val="20"/>
        </w:rPr>
        <w:br/>
        <w:t>“Collaborative decision-making in emergency management and disaster response,”</w:t>
      </w:r>
    </w:p>
    <w:p w14:paraId="385E8C59" w14:textId="77777777" w:rsidR="00B25EE8" w:rsidRPr="00EC10CC" w:rsidRDefault="00B25EE8" w:rsidP="00B25EE8">
      <w:pPr>
        <w:pStyle w:val="NormalWeb"/>
        <w:ind w:left="605"/>
        <w:rPr>
          <w:sz w:val="20"/>
          <w:szCs w:val="20"/>
        </w:rPr>
      </w:pPr>
      <w:r w:rsidRPr="00EC10CC">
        <w:rPr>
          <w:sz w:val="20"/>
          <w:szCs w:val="20"/>
        </w:rPr>
        <w:t>[</w:t>
      </w:r>
      <w:r>
        <w:rPr>
          <w:sz w:val="20"/>
          <w:szCs w:val="20"/>
        </w:rPr>
        <w:t>8</w:t>
      </w:r>
      <w:r w:rsidRPr="00EC10CC">
        <w:rPr>
          <w:sz w:val="20"/>
          <w:szCs w:val="20"/>
        </w:rPr>
        <w:t>] M. Alexander,</w:t>
      </w:r>
      <w:r w:rsidRPr="00EC10CC">
        <w:rPr>
          <w:sz w:val="20"/>
          <w:szCs w:val="20"/>
        </w:rPr>
        <w:br/>
        <w:t>“Principles of emergency planning and management,”</w:t>
      </w:r>
    </w:p>
    <w:p w14:paraId="1E3B074E" w14:textId="77777777" w:rsidR="00B25EE8" w:rsidRPr="00EC10CC" w:rsidRDefault="00B25EE8" w:rsidP="00B25EE8">
      <w:pPr>
        <w:pStyle w:val="NormalWeb"/>
        <w:ind w:left="605"/>
        <w:rPr>
          <w:sz w:val="20"/>
          <w:szCs w:val="20"/>
        </w:rPr>
      </w:pPr>
      <w:r w:rsidRPr="00EC10CC">
        <w:rPr>
          <w:sz w:val="20"/>
          <w:szCs w:val="20"/>
        </w:rPr>
        <w:t>[</w:t>
      </w:r>
      <w:r>
        <w:rPr>
          <w:sz w:val="20"/>
          <w:szCs w:val="20"/>
        </w:rPr>
        <w:t>9</w:t>
      </w:r>
      <w:r w:rsidRPr="00EC10CC">
        <w:rPr>
          <w:sz w:val="20"/>
          <w:szCs w:val="20"/>
        </w:rPr>
        <w:t>] S. E. Chang and T. Shinozuka,</w:t>
      </w:r>
      <w:r w:rsidRPr="00EC10CC">
        <w:rPr>
          <w:sz w:val="20"/>
          <w:szCs w:val="20"/>
        </w:rPr>
        <w:br/>
        <w:t>“Measuring improvements in disaster resilience through training and preparedness programs,”</w:t>
      </w:r>
    </w:p>
    <w:p w14:paraId="092F32A0" w14:textId="77777777" w:rsidR="00B25EE8" w:rsidRPr="00EC10CC" w:rsidRDefault="00B25EE8" w:rsidP="00B25EE8">
      <w:pPr>
        <w:pStyle w:val="NormalWeb"/>
        <w:ind w:left="605"/>
        <w:rPr>
          <w:sz w:val="20"/>
          <w:szCs w:val="20"/>
        </w:rPr>
      </w:pPr>
      <w:r w:rsidRPr="00EC10CC">
        <w:rPr>
          <w:sz w:val="20"/>
          <w:szCs w:val="20"/>
        </w:rPr>
        <w:t>[1</w:t>
      </w:r>
      <w:r>
        <w:rPr>
          <w:sz w:val="20"/>
          <w:szCs w:val="20"/>
        </w:rPr>
        <w:t>0</w:t>
      </w:r>
      <w:r w:rsidRPr="00EC10CC">
        <w:rPr>
          <w:sz w:val="20"/>
          <w:szCs w:val="20"/>
        </w:rPr>
        <w:t>] R. Paton and D. M. Johnston,</w:t>
      </w:r>
      <w:r w:rsidRPr="00EC10CC">
        <w:rPr>
          <w:sz w:val="20"/>
          <w:szCs w:val="20"/>
        </w:rPr>
        <w:br/>
        <w:t>“Disaster resilience: An integrated approach,”</w:t>
      </w:r>
      <w:r>
        <w:rPr>
          <w:sz w:val="20"/>
          <w:szCs w:val="20"/>
        </w:rPr>
        <w:br/>
      </w:r>
      <w:r>
        <w:rPr>
          <w:sz w:val="20"/>
          <w:szCs w:val="20"/>
        </w:rPr>
        <w:br/>
      </w:r>
      <w:r w:rsidRPr="00EC10CC">
        <w:rPr>
          <w:sz w:val="20"/>
          <w:szCs w:val="20"/>
        </w:rPr>
        <w:t>[1</w:t>
      </w:r>
      <w:r>
        <w:rPr>
          <w:sz w:val="20"/>
          <w:szCs w:val="20"/>
        </w:rPr>
        <w:t>1</w:t>
      </w:r>
      <w:r w:rsidRPr="00EC10CC">
        <w:rPr>
          <w:sz w:val="20"/>
          <w:szCs w:val="20"/>
        </w:rPr>
        <w:t>] N. Dufty,</w:t>
      </w:r>
      <w:r w:rsidRPr="00EC10CC">
        <w:rPr>
          <w:sz w:val="20"/>
          <w:szCs w:val="20"/>
        </w:rPr>
        <w:br/>
        <w:t>“Using social media and digital platforms for disaster education and communication,”</w:t>
      </w:r>
      <w:r>
        <w:rPr>
          <w:sz w:val="20"/>
          <w:szCs w:val="20"/>
        </w:rPr>
        <w:br/>
      </w:r>
      <w:r>
        <w:rPr>
          <w:sz w:val="20"/>
          <w:szCs w:val="20"/>
        </w:rPr>
        <w:br/>
      </w:r>
      <w:r w:rsidRPr="00EC10CC">
        <w:rPr>
          <w:sz w:val="20"/>
          <w:szCs w:val="20"/>
        </w:rPr>
        <w:t>[1</w:t>
      </w:r>
      <w:r>
        <w:rPr>
          <w:sz w:val="20"/>
          <w:szCs w:val="20"/>
        </w:rPr>
        <w:t>2</w:t>
      </w:r>
      <w:r w:rsidRPr="00EC10CC">
        <w:rPr>
          <w:sz w:val="20"/>
          <w:szCs w:val="20"/>
        </w:rPr>
        <w:t>] S. S. Rao and M. K. Reddy,</w:t>
      </w:r>
      <w:r w:rsidRPr="00EC10CC">
        <w:rPr>
          <w:sz w:val="20"/>
          <w:szCs w:val="20"/>
        </w:rPr>
        <w:br/>
        <w:t>“Web-based disaster management systems for educational institutions,”</w:t>
      </w:r>
    </w:p>
    <w:p w14:paraId="72B5D294" w14:textId="77777777" w:rsidR="00B25EE8" w:rsidRPr="00EC10CC" w:rsidRDefault="00B25EE8" w:rsidP="00B25EE8">
      <w:pPr>
        <w:pStyle w:val="NormalWeb"/>
        <w:ind w:left="605"/>
        <w:rPr>
          <w:sz w:val="20"/>
          <w:szCs w:val="20"/>
        </w:rPr>
      </w:pPr>
      <w:r w:rsidRPr="00EC10CC">
        <w:rPr>
          <w:sz w:val="20"/>
          <w:szCs w:val="20"/>
        </w:rPr>
        <w:t>[1</w:t>
      </w:r>
      <w:r>
        <w:rPr>
          <w:sz w:val="20"/>
          <w:szCs w:val="20"/>
        </w:rPr>
        <w:t>3</w:t>
      </w:r>
      <w:r w:rsidRPr="00EC10CC">
        <w:rPr>
          <w:sz w:val="20"/>
          <w:szCs w:val="20"/>
        </w:rPr>
        <w:t>] A. Tena-Chollet, L. D. Pérez, and J. R. Torres,</w:t>
      </w:r>
      <w:r w:rsidRPr="00EC10CC">
        <w:rPr>
          <w:sz w:val="20"/>
          <w:szCs w:val="20"/>
        </w:rPr>
        <w:br/>
        <w:t>“Simulation-based learning models for emergency response training,”</w:t>
      </w:r>
    </w:p>
    <w:p w14:paraId="445C6948" w14:textId="77777777" w:rsidR="00B25EE8" w:rsidRPr="00EC10CC" w:rsidRDefault="00B25EE8" w:rsidP="00B25EE8">
      <w:pPr>
        <w:pStyle w:val="NormalWeb"/>
        <w:ind w:left="605"/>
        <w:rPr>
          <w:sz w:val="20"/>
          <w:szCs w:val="20"/>
        </w:rPr>
      </w:pPr>
      <w:r w:rsidRPr="00EC10CC">
        <w:rPr>
          <w:sz w:val="20"/>
          <w:szCs w:val="20"/>
        </w:rPr>
        <w:t>[1</w:t>
      </w:r>
      <w:r>
        <w:rPr>
          <w:sz w:val="20"/>
          <w:szCs w:val="20"/>
        </w:rPr>
        <w:t>4</w:t>
      </w:r>
      <w:r w:rsidRPr="00EC10CC">
        <w:rPr>
          <w:sz w:val="20"/>
          <w:szCs w:val="20"/>
        </w:rPr>
        <w:t>] P. Mehta and S. Kulkarni,</w:t>
      </w:r>
      <w:r w:rsidRPr="00EC10CC">
        <w:rPr>
          <w:sz w:val="20"/>
          <w:szCs w:val="20"/>
        </w:rPr>
        <w:br/>
        <w:t>“Cloud-based disaster monitoring and management systems,”</w:t>
      </w:r>
    </w:p>
    <w:p w14:paraId="283FD031" w14:textId="77777777" w:rsidR="00B25EE8" w:rsidRPr="00EC10CC" w:rsidRDefault="00B25EE8" w:rsidP="00B25EE8">
      <w:pPr>
        <w:pStyle w:val="NormalWeb"/>
        <w:ind w:left="605"/>
        <w:rPr>
          <w:sz w:val="20"/>
          <w:szCs w:val="20"/>
        </w:rPr>
      </w:pPr>
      <w:r w:rsidRPr="00EC10CC">
        <w:rPr>
          <w:sz w:val="20"/>
          <w:szCs w:val="20"/>
        </w:rPr>
        <w:t>[1</w:t>
      </w:r>
      <w:r>
        <w:rPr>
          <w:sz w:val="20"/>
          <w:szCs w:val="20"/>
        </w:rPr>
        <w:t>5</w:t>
      </w:r>
      <w:r w:rsidRPr="00EC10CC">
        <w:rPr>
          <w:sz w:val="20"/>
          <w:szCs w:val="20"/>
        </w:rPr>
        <w:t>] G. Haddow and J. Bullock,</w:t>
      </w:r>
      <w:r w:rsidRPr="00EC10CC">
        <w:rPr>
          <w:sz w:val="20"/>
          <w:szCs w:val="20"/>
        </w:rPr>
        <w:br/>
        <w:t>“Introduction to emergency management,”</w:t>
      </w:r>
    </w:p>
    <w:p w14:paraId="3322A3E5" w14:textId="77777777" w:rsidR="00B25EE8" w:rsidRPr="00EC10CC" w:rsidRDefault="00B25EE8" w:rsidP="00B25EE8">
      <w:pPr>
        <w:pStyle w:val="NormalWeb"/>
        <w:ind w:left="605"/>
        <w:rPr>
          <w:sz w:val="20"/>
          <w:szCs w:val="20"/>
        </w:rPr>
      </w:pPr>
      <w:r w:rsidRPr="00EC10CC">
        <w:rPr>
          <w:sz w:val="20"/>
          <w:szCs w:val="20"/>
        </w:rPr>
        <w:t>[1</w:t>
      </w:r>
      <w:r>
        <w:rPr>
          <w:sz w:val="20"/>
          <w:szCs w:val="20"/>
        </w:rPr>
        <w:t>6</w:t>
      </w:r>
      <w:r w:rsidRPr="00EC10CC">
        <w:rPr>
          <w:sz w:val="20"/>
          <w:szCs w:val="20"/>
        </w:rPr>
        <w:t xml:space="preserve">] F. Norris, S. Stevens, B. </w:t>
      </w:r>
      <w:proofErr w:type="spellStart"/>
      <w:r w:rsidRPr="00EC10CC">
        <w:rPr>
          <w:sz w:val="20"/>
          <w:szCs w:val="20"/>
        </w:rPr>
        <w:t>Pfefferbaum</w:t>
      </w:r>
      <w:proofErr w:type="spellEnd"/>
      <w:r w:rsidRPr="00EC10CC">
        <w:rPr>
          <w:sz w:val="20"/>
          <w:szCs w:val="20"/>
        </w:rPr>
        <w:t xml:space="preserve">, K. Wyche, and R. </w:t>
      </w:r>
      <w:proofErr w:type="spellStart"/>
      <w:r w:rsidRPr="00EC10CC">
        <w:rPr>
          <w:sz w:val="20"/>
          <w:szCs w:val="20"/>
        </w:rPr>
        <w:t>Pfefferbaum</w:t>
      </w:r>
      <w:proofErr w:type="spellEnd"/>
      <w:r w:rsidRPr="00EC10CC">
        <w:rPr>
          <w:sz w:val="20"/>
          <w:szCs w:val="20"/>
        </w:rPr>
        <w:t>,</w:t>
      </w:r>
      <w:r w:rsidRPr="00EC10CC">
        <w:rPr>
          <w:sz w:val="20"/>
          <w:szCs w:val="20"/>
        </w:rPr>
        <w:br/>
        <w:t>“Community resilience as a metaphor, theory, and strategy for disaster readiness,”</w:t>
      </w:r>
    </w:p>
    <w:p w14:paraId="52F65597" w14:textId="77777777" w:rsidR="00B25EE8" w:rsidRPr="00EC10CC" w:rsidRDefault="00B25EE8" w:rsidP="00B25EE8">
      <w:pPr>
        <w:pStyle w:val="NormalWeb"/>
        <w:ind w:left="605"/>
        <w:rPr>
          <w:sz w:val="20"/>
          <w:szCs w:val="20"/>
        </w:rPr>
      </w:pPr>
      <w:r w:rsidRPr="00EC10CC">
        <w:rPr>
          <w:sz w:val="20"/>
          <w:szCs w:val="20"/>
        </w:rPr>
        <w:t>[</w:t>
      </w:r>
      <w:r>
        <w:rPr>
          <w:sz w:val="20"/>
          <w:szCs w:val="20"/>
        </w:rPr>
        <w:t>17</w:t>
      </w:r>
      <w:r w:rsidRPr="00EC10CC">
        <w:rPr>
          <w:sz w:val="20"/>
          <w:szCs w:val="20"/>
        </w:rPr>
        <w:t>] A. K. Jain and V. Sharma,</w:t>
      </w:r>
      <w:r w:rsidRPr="00EC10CC">
        <w:rPr>
          <w:sz w:val="20"/>
          <w:szCs w:val="20"/>
        </w:rPr>
        <w:br/>
        <w:t>“Integrating information technology into disaster preparedness education,”</w:t>
      </w:r>
    </w:p>
    <w:p w14:paraId="4F3E740C" w14:textId="77777777" w:rsidR="00B25EE8" w:rsidRPr="00EC10CC" w:rsidRDefault="00B25EE8" w:rsidP="00B25EE8">
      <w:pPr>
        <w:pStyle w:val="NormalWeb"/>
        <w:ind w:left="605"/>
        <w:rPr>
          <w:sz w:val="20"/>
          <w:szCs w:val="20"/>
        </w:rPr>
      </w:pPr>
      <w:r w:rsidRPr="00EC10CC">
        <w:rPr>
          <w:sz w:val="20"/>
          <w:szCs w:val="20"/>
        </w:rPr>
        <w:t>[</w:t>
      </w:r>
      <w:r>
        <w:rPr>
          <w:sz w:val="20"/>
          <w:szCs w:val="20"/>
        </w:rPr>
        <w:t>18</w:t>
      </w:r>
      <w:r w:rsidRPr="00EC10CC">
        <w:rPr>
          <w:sz w:val="20"/>
          <w:szCs w:val="20"/>
        </w:rPr>
        <w:t>] Y. Li and H. Zhai,</w:t>
      </w:r>
      <w:r w:rsidRPr="00EC10CC">
        <w:rPr>
          <w:sz w:val="20"/>
          <w:szCs w:val="20"/>
        </w:rPr>
        <w:br/>
        <w:t>“Gamification approaches in disaster preparedness training programs,”</w:t>
      </w:r>
    </w:p>
    <w:p w14:paraId="29F6C34F" w14:textId="77777777" w:rsidR="00B25EE8" w:rsidRPr="00EC10CC" w:rsidRDefault="00B25EE8" w:rsidP="00B25EE8">
      <w:pPr>
        <w:pStyle w:val="NormalWeb"/>
        <w:ind w:left="605"/>
        <w:rPr>
          <w:sz w:val="20"/>
          <w:szCs w:val="20"/>
        </w:rPr>
      </w:pPr>
      <w:r w:rsidRPr="00EC10CC">
        <w:rPr>
          <w:sz w:val="20"/>
          <w:szCs w:val="20"/>
        </w:rPr>
        <w:t>[</w:t>
      </w:r>
      <w:r>
        <w:rPr>
          <w:sz w:val="20"/>
          <w:szCs w:val="20"/>
        </w:rPr>
        <w:t>19</w:t>
      </w:r>
      <w:r w:rsidRPr="00EC10CC">
        <w:rPr>
          <w:sz w:val="20"/>
          <w:szCs w:val="20"/>
        </w:rPr>
        <w:t>] M. Al-Shaer and H. Abdelgawad,</w:t>
      </w:r>
      <w:r w:rsidRPr="00EC10CC">
        <w:rPr>
          <w:sz w:val="20"/>
          <w:szCs w:val="20"/>
        </w:rPr>
        <w:br/>
        <w:t>“Smart campus emergency response systems using IoT and real-time analytics.”</w:t>
      </w:r>
    </w:p>
    <w:p w14:paraId="7AAF6418" w14:textId="77777777" w:rsidR="00B25EE8" w:rsidRDefault="00B25EE8" w:rsidP="00B25EE8">
      <w:pPr>
        <w:spacing w:line="236" w:lineRule="auto"/>
        <w:ind w:left="605" w:right="83" w:firstLine="0"/>
      </w:pPr>
    </w:p>
    <w:p w14:paraId="64C2F755" w14:textId="359FE7FA" w:rsidR="00B25EE8" w:rsidRPr="00EC10CC" w:rsidRDefault="00B25EE8" w:rsidP="00B25EE8">
      <w:pPr>
        <w:pStyle w:val="NormalWeb"/>
        <w:ind w:left="605"/>
        <w:rPr>
          <w:sz w:val="20"/>
          <w:szCs w:val="20"/>
        </w:rPr>
      </w:pPr>
    </w:p>
    <w:p w14:paraId="5993EE10" w14:textId="26977563" w:rsidR="00B25EE8" w:rsidRPr="00EC10CC" w:rsidRDefault="00B25EE8" w:rsidP="00B25EE8">
      <w:pPr>
        <w:pStyle w:val="NormalWeb"/>
        <w:ind w:left="605"/>
        <w:rPr>
          <w:sz w:val="20"/>
          <w:szCs w:val="20"/>
        </w:rPr>
      </w:pPr>
    </w:p>
    <w:p w14:paraId="7FFF6860" w14:textId="1B20B488" w:rsidR="00B25EE8" w:rsidRPr="00B25EE8" w:rsidRDefault="00B25EE8" w:rsidP="00B25EE8">
      <w:pPr>
        <w:pStyle w:val="NormalWeb"/>
        <w:ind w:left="644"/>
        <w:jc w:val="both"/>
        <w:rPr>
          <w:iCs/>
        </w:rPr>
      </w:pPr>
    </w:p>
    <w:p w14:paraId="20188C4E" w14:textId="04542FA7" w:rsidR="00B25EE8" w:rsidRPr="00950870" w:rsidRDefault="00B25EE8" w:rsidP="00B25EE8">
      <w:pPr>
        <w:pStyle w:val="NormalWeb"/>
        <w:rPr>
          <w:sz w:val="20"/>
          <w:szCs w:val="20"/>
          <w:lang w:val="en-IN"/>
        </w:rPr>
      </w:pPr>
    </w:p>
    <w:p w14:paraId="2D422598" w14:textId="5EA0D891" w:rsidR="000E46F7" w:rsidRDefault="00B25EE8" w:rsidP="00BD5779">
      <w:pPr>
        <w:spacing w:after="0" w:line="259" w:lineRule="auto"/>
        <w:ind w:left="0" w:firstLine="0"/>
        <w:jc w:val="left"/>
        <w:rPr>
          <w:szCs w:val="20"/>
        </w:rPr>
      </w:pP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br/>
      </w:r>
      <w:r>
        <w:rPr>
          <w:b/>
        </w:rPr>
        <w:lastRenderedPageBreak/>
        <w:br/>
      </w:r>
    </w:p>
    <w:sectPr w:rsidR="000E46F7">
      <w:type w:val="continuous"/>
      <w:pgSz w:w="12240" w:h="15840"/>
      <w:pgMar w:top="1440" w:right="968" w:bottom="1493" w:left="720" w:header="720" w:footer="720" w:gutter="0"/>
      <w:cols w:num="2" w:space="4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20991"/>
    <w:multiLevelType w:val="hybridMultilevel"/>
    <w:tmpl w:val="7868D108"/>
    <w:lvl w:ilvl="0" w:tplc="A2ECA786">
      <w:start w:val="1"/>
      <w:numFmt w:val="bullet"/>
      <w:lvlText w:val="•"/>
      <w:lvlJc w:val="left"/>
      <w:pPr>
        <w:ind w:left="65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56EADF80">
      <w:start w:val="1"/>
      <w:numFmt w:val="bullet"/>
      <w:lvlText w:val="o"/>
      <w:lvlJc w:val="left"/>
      <w:pPr>
        <w:ind w:left="153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D35ADA24">
      <w:start w:val="1"/>
      <w:numFmt w:val="bullet"/>
      <w:lvlText w:val="▪"/>
      <w:lvlJc w:val="left"/>
      <w:pPr>
        <w:ind w:left="225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4D8A2FA6">
      <w:start w:val="1"/>
      <w:numFmt w:val="bullet"/>
      <w:lvlText w:val="•"/>
      <w:lvlJc w:val="left"/>
      <w:pPr>
        <w:ind w:left="297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3EFE20F6">
      <w:start w:val="1"/>
      <w:numFmt w:val="bullet"/>
      <w:lvlText w:val="o"/>
      <w:lvlJc w:val="left"/>
      <w:pPr>
        <w:ind w:left="369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F94470BC">
      <w:start w:val="1"/>
      <w:numFmt w:val="bullet"/>
      <w:lvlText w:val="▪"/>
      <w:lvlJc w:val="left"/>
      <w:pPr>
        <w:ind w:left="441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666E1276">
      <w:start w:val="1"/>
      <w:numFmt w:val="bullet"/>
      <w:lvlText w:val="•"/>
      <w:lvlJc w:val="left"/>
      <w:pPr>
        <w:ind w:left="513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91C48600">
      <w:start w:val="1"/>
      <w:numFmt w:val="bullet"/>
      <w:lvlText w:val="o"/>
      <w:lvlJc w:val="left"/>
      <w:pPr>
        <w:ind w:left="585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1E2A8884">
      <w:start w:val="1"/>
      <w:numFmt w:val="bullet"/>
      <w:lvlText w:val="▪"/>
      <w:lvlJc w:val="left"/>
      <w:pPr>
        <w:ind w:left="6578"/>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1" w15:restartNumberingAfterBreak="0">
    <w:nsid w:val="0A2F6D42"/>
    <w:multiLevelType w:val="hybridMultilevel"/>
    <w:tmpl w:val="7730D852"/>
    <w:lvl w:ilvl="0" w:tplc="8522FA42">
      <w:start w:val="9"/>
      <w:numFmt w:val="decimal"/>
      <w:lvlText w:val="[%1]"/>
      <w:lvlJc w:val="left"/>
      <w:pPr>
        <w:ind w:left="621"/>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1" w:tplc="5980FF3C">
      <w:start w:val="1"/>
      <w:numFmt w:val="lowerLetter"/>
      <w:lvlText w:val="%2"/>
      <w:lvlJc w:val="left"/>
      <w:pPr>
        <w:ind w:left="134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40E29BBA">
      <w:start w:val="1"/>
      <w:numFmt w:val="lowerRoman"/>
      <w:lvlText w:val="%3"/>
      <w:lvlJc w:val="left"/>
      <w:pPr>
        <w:ind w:left="206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C6A2B1AE">
      <w:start w:val="1"/>
      <w:numFmt w:val="decimal"/>
      <w:lvlText w:val="%4"/>
      <w:lvlJc w:val="left"/>
      <w:pPr>
        <w:ind w:left="278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01102140">
      <w:start w:val="1"/>
      <w:numFmt w:val="lowerLetter"/>
      <w:lvlText w:val="%5"/>
      <w:lvlJc w:val="left"/>
      <w:pPr>
        <w:ind w:left="350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1D3C0498">
      <w:start w:val="1"/>
      <w:numFmt w:val="lowerRoman"/>
      <w:lvlText w:val="%6"/>
      <w:lvlJc w:val="left"/>
      <w:pPr>
        <w:ind w:left="422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77E4C78A">
      <w:start w:val="1"/>
      <w:numFmt w:val="decimal"/>
      <w:lvlText w:val="%7"/>
      <w:lvlJc w:val="left"/>
      <w:pPr>
        <w:ind w:left="494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7C80D21A">
      <w:start w:val="1"/>
      <w:numFmt w:val="lowerLetter"/>
      <w:lvlText w:val="%8"/>
      <w:lvlJc w:val="left"/>
      <w:pPr>
        <w:ind w:left="566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E8049E48">
      <w:start w:val="1"/>
      <w:numFmt w:val="lowerRoman"/>
      <w:lvlText w:val="%9"/>
      <w:lvlJc w:val="left"/>
      <w:pPr>
        <w:ind w:left="6388"/>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2" w15:restartNumberingAfterBreak="0">
    <w:nsid w:val="0D467AA4"/>
    <w:multiLevelType w:val="hybridMultilevel"/>
    <w:tmpl w:val="7CD44238"/>
    <w:lvl w:ilvl="0" w:tplc="04090013">
      <w:start w:val="1"/>
      <w:numFmt w:val="upperRoman"/>
      <w:lvlText w:val="%1."/>
      <w:lvlJc w:val="right"/>
      <w:pPr>
        <w:ind w:left="910" w:hanging="360"/>
      </w:pPr>
      <w:rPr>
        <w:b w:val="0"/>
        <w:i/>
        <w:iCs/>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630" w:hanging="360"/>
      </w:pPr>
    </w:lvl>
    <w:lvl w:ilvl="2" w:tplc="0409001B" w:tentative="1">
      <w:start w:val="1"/>
      <w:numFmt w:val="lowerRoman"/>
      <w:lvlText w:val="%3."/>
      <w:lvlJc w:val="right"/>
      <w:pPr>
        <w:ind w:left="2350" w:hanging="180"/>
      </w:pPr>
    </w:lvl>
    <w:lvl w:ilvl="3" w:tplc="0409000F" w:tentative="1">
      <w:start w:val="1"/>
      <w:numFmt w:val="decimal"/>
      <w:lvlText w:val="%4."/>
      <w:lvlJc w:val="left"/>
      <w:pPr>
        <w:ind w:left="3070" w:hanging="360"/>
      </w:pPr>
    </w:lvl>
    <w:lvl w:ilvl="4" w:tplc="04090019" w:tentative="1">
      <w:start w:val="1"/>
      <w:numFmt w:val="lowerLetter"/>
      <w:lvlText w:val="%5."/>
      <w:lvlJc w:val="left"/>
      <w:pPr>
        <w:ind w:left="3790" w:hanging="360"/>
      </w:pPr>
    </w:lvl>
    <w:lvl w:ilvl="5" w:tplc="0409001B" w:tentative="1">
      <w:start w:val="1"/>
      <w:numFmt w:val="lowerRoman"/>
      <w:lvlText w:val="%6."/>
      <w:lvlJc w:val="right"/>
      <w:pPr>
        <w:ind w:left="4510" w:hanging="180"/>
      </w:pPr>
    </w:lvl>
    <w:lvl w:ilvl="6" w:tplc="0409000F" w:tentative="1">
      <w:start w:val="1"/>
      <w:numFmt w:val="decimal"/>
      <w:lvlText w:val="%7."/>
      <w:lvlJc w:val="left"/>
      <w:pPr>
        <w:ind w:left="5230" w:hanging="360"/>
      </w:pPr>
    </w:lvl>
    <w:lvl w:ilvl="7" w:tplc="04090019" w:tentative="1">
      <w:start w:val="1"/>
      <w:numFmt w:val="lowerLetter"/>
      <w:lvlText w:val="%8."/>
      <w:lvlJc w:val="left"/>
      <w:pPr>
        <w:ind w:left="5950" w:hanging="360"/>
      </w:pPr>
    </w:lvl>
    <w:lvl w:ilvl="8" w:tplc="0409001B" w:tentative="1">
      <w:start w:val="1"/>
      <w:numFmt w:val="lowerRoman"/>
      <w:lvlText w:val="%9."/>
      <w:lvlJc w:val="right"/>
      <w:pPr>
        <w:ind w:left="6670" w:hanging="180"/>
      </w:pPr>
    </w:lvl>
  </w:abstractNum>
  <w:abstractNum w:abstractNumId="3" w15:restartNumberingAfterBreak="0">
    <w:nsid w:val="0E306D60"/>
    <w:multiLevelType w:val="hybridMultilevel"/>
    <w:tmpl w:val="BAD06DDC"/>
    <w:lvl w:ilvl="0" w:tplc="95D806E4">
      <w:start w:val="1"/>
      <w:numFmt w:val="lowerRoman"/>
      <w:lvlText w:val="%1"/>
      <w:lvlJc w:val="left"/>
      <w:pPr>
        <w:ind w:left="910" w:hanging="3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04090019" w:tentative="1">
      <w:start w:val="1"/>
      <w:numFmt w:val="lowerLetter"/>
      <w:lvlText w:val="%2."/>
      <w:lvlJc w:val="left"/>
      <w:pPr>
        <w:ind w:left="1630" w:hanging="360"/>
      </w:pPr>
    </w:lvl>
    <w:lvl w:ilvl="2" w:tplc="0409001B" w:tentative="1">
      <w:start w:val="1"/>
      <w:numFmt w:val="lowerRoman"/>
      <w:lvlText w:val="%3."/>
      <w:lvlJc w:val="right"/>
      <w:pPr>
        <w:ind w:left="2350" w:hanging="180"/>
      </w:pPr>
    </w:lvl>
    <w:lvl w:ilvl="3" w:tplc="0409000F" w:tentative="1">
      <w:start w:val="1"/>
      <w:numFmt w:val="decimal"/>
      <w:lvlText w:val="%4."/>
      <w:lvlJc w:val="left"/>
      <w:pPr>
        <w:ind w:left="3070" w:hanging="360"/>
      </w:pPr>
    </w:lvl>
    <w:lvl w:ilvl="4" w:tplc="04090019" w:tentative="1">
      <w:start w:val="1"/>
      <w:numFmt w:val="lowerLetter"/>
      <w:lvlText w:val="%5."/>
      <w:lvlJc w:val="left"/>
      <w:pPr>
        <w:ind w:left="3790" w:hanging="360"/>
      </w:pPr>
    </w:lvl>
    <w:lvl w:ilvl="5" w:tplc="0409001B" w:tentative="1">
      <w:start w:val="1"/>
      <w:numFmt w:val="lowerRoman"/>
      <w:lvlText w:val="%6."/>
      <w:lvlJc w:val="right"/>
      <w:pPr>
        <w:ind w:left="4510" w:hanging="180"/>
      </w:pPr>
    </w:lvl>
    <w:lvl w:ilvl="6" w:tplc="0409000F" w:tentative="1">
      <w:start w:val="1"/>
      <w:numFmt w:val="decimal"/>
      <w:lvlText w:val="%7."/>
      <w:lvlJc w:val="left"/>
      <w:pPr>
        <w:ind w:left="5230" w:hanging="360"/>
      </w:pPr>
    </w:lvl>
    <w:lvl w:ilvl="7" w:tplc="04090019" w:tentative="1">
      <w:start w:val="1"/>
      <w:numFmt w:val="lowerLetter"/>
      <w:lvlText w:val="%8."/>
      <w:lvlJc w:val="left"/>
      <w:pPr>
        <w:ind w:left="5950" w:hanging="360"/>
      </w:pPr>
    </w:lvl>
    <w:lvl w:ilvl="8" w:tplc="0409001B" w:tentative="1">
      <w:start w:val="1"/>
      <w:numFmt w:val="lowerRoman"/>
      <w:lvlText w:val="%9."/>
      <w:lvlJc w:val="right"/>
      <w:pPr>
        <w:ind w:left="6670" w:hanging="180"/>
      </w:pPr>
    </w:lvl>
  </w:abstractNum>
  <w:abstractNum w:abstractNumId="4" w15:restartNumberingAfterBreak="0">
    <w:nsid w:val="0E870D05"/>
    <w:multiLevelType w:val="hybridMultilevel"/>
    <w:tmpl w:val="05C8413E"/>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F817C7A"/>
    <w:multiLevelType w:val="hybridMultilevel"/>
    <w:tmpl w:val="6D66563E"/>
    <w:lvl w:ilvl="0" w:tplc="E7DC91E2">
      <w:start w:val="1"/>
      <w:numFmt w:val="decimal"/>
      <w:lvlText w:val="%1."/>
      <w:lvlJc w:val="left"/>
      <w:pPr>
        <w:ind w:left="720" w:hanging="360"/>
      </w:pPr>
      <w:rPr>
        <w:rFonts w:hint="default"/>
        <w:b/>
        <w:i/>
      </w:rPr>
    </w:lvl>
    <w:lvl w:ilvl="1" w:tplc="9DA65F7A">
      <w:numFmt w:val="bullet"/>
      <w:lvlText w:val=""/>
      <w:lvlJc w:val="left"/>
      <w:pPr>
        <w:ind w:left="1800" w:hanging="360"/>
      </w:pPr>
      <w:rPr>
        <w:rFonts w:ascii="Symbol" w:eastAsia="Times New Roman" w:hAnsi="Symbol"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13892F96"/>
    <w:multiLevelType w:val="hybridMultilevel"/>
    <w:tmpl w:val="C9CC2238"/>
    <w:lvl w:ilvl="0" w:tplc="A9D4CEB6">
      <w:start w:val="1"/>
      <w:numFmt w:val="upperRoman"/>
      <w:lvlText w:val="%1."/>
      <w:lvlJc w:val="left"/>
      <w:pPr>
        <w:ind w:left="2170" w:hanging="720"/>
      </w:pPr>
      <w:rPr>
        <w:rFonts w:hint="default"/>
      </w:rPr>
    </w:lvl>
    <w:lvl w:ilvl="1" w:tplc="40090019" w:tentative="1">
      <w:start w:val="1"/>
      <w:numFmt w:val="lowerLetter"/>
      <w:lvlText w:val="%2."/>
      <w:lvlJc w:val="left"/>
      <w:pPr>
        <w:ind w:left="2530" w:hanging="360"/>
      </w:pPr>
    </w:lvl>
    <w:lvl w:ilvl="2" w:tplc="4009001B" w:tentative="1">
      <w:start w:val="1"/>
      <w:numFmt w:val="lowerRoman"/>
      <w:lvlText w:val="%3."/>
      <w:lvlJc w:val="right"/>
      <w:pPr>
        <w:ind w:left="3250" w:hanging="180"/>
      </w:pPr>
    </w:lvl>
    <w:lvl w:ilvl="3" w:tplc="4009000F" w:tentative="1">
      <w:start w:val="1"/>
      <w:numFmt w:val="decimal"/>
      <w:lvlText w:val="%4."/>
      <w:lvlJc w:val="left"/>
      <w:pPr>
        <w:ind w:left="3970" w:hanging="360"/>
      </w:pPr>
    </w:lvl>
    <w:lvl w:ilvl="4" w:tplc="40090019" w:tentative="1">
      <w:start w:val="1"/>
      <w:numFmt w:val="lowerLetter"/>
      <w:lvlText w:val="%5."/>
      <w:lvlJc w:val="left"/>
      <w:pPr>
        <w:ind w:left="4690" w:hanging="360"/>
      </w:pPr>
    </w:lvl>
    <w:lvl w:ilvl="5" w:tplc="4009001B" w:tentative="1">
      <w:start w:val="1"/>
      <w:numFmt w:val="lowerRoman"/>
      <w:lvlText w:val="%6."/>
      <w:lvlJc w:val="right"/>
      <w:pPr>
        <w:ind w:left="5410" w:hanging="180"/>
      </w:pPr>
    </w:lvl>
    <w:lvl w:ilvl="6" w:tplc="4009000F" w:tentative="1">
      <w:start w:val="1"/>
      <w:numFmt w:val="decimal"/>
      <w:lvlText w:val="%7."/>
      <w:lvlJc w:val="left"/>
      <w:pPr>
        <w:ind w:left="6130" w:hanging="360"/>
      </w:pPr>
    </w:lvl>
    <w:lvl w:ilvl="7" w:tplc="40090019" w:tentative="1">
      <w:start w:val="1"/>
      <w:numFmt w:val="lowerLetter"/>
      <w:lvlText w:val="%8."/>
      <w:lvlJc w:val="left"/>
      <w:pPr>
        <w:ind w:left="6850" w:hanging="360"/>
      </w:pPr>
    </w:lvl>
    <w:lvl w:ilvl="8" w:tplc="4009001B" w:tentative="1">
      <w:start w:val="1"/>
      <w:numFmt w:val="lowerRoman"/>
      <w:lvlText w:val="%9."/>
      <w:lvlJc w:val="right"/>
      <w:pPr>
        <w:ind w:left="7570" w:hanging="180"/>
      </w:pPr>
    </w:lvl>
  </w:abstractNum>
  <w:abstractNum w:abstractNumId="7" w15:restartNumberingAfterBreak="0">
    <w:nsid w:val="153E12C4"/>
    <w:multiLevelType w:val="multilevel"/>
    <w:tmpl w:val="2D0468A0"/>
    <w:lvl w:ilvl="0">
      <w:start w:val="1"/>
      <w:numFmt w:val="bullet"/>
      <w:lvlText w:val="•"/>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6CE223A"/>
    <w:multiLevelType w:val="hybridMultilevel"/>
    <w:tmpl w:val="81DA05E8"/>
    <w:lvl w:ilvl="0" w:tplc="15F4A7F8">
      <w:start w:val="1"/>
      <w:numFmt w:val="bullet"/>
      <w:lvlText w:val="•"/>
      <w:lvlJc w:val="left"/>
      <w:pPr>
        <w:ind w:left="39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5B30A626">
      <w:start w:val="1"/>
      <w:numFmt w:val="bullet"/>
      <w:lvlText w:val="o"/>
      <w:lvlJc w:val="left"/>
      <w:pPr>
        <w:ind w:left="127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AFFA983E">
      <w:start w:val="1"/>
      <w:numFmt w:val="bullet"/>
      <w:lvlText w:val="▪"/>
      <w:lvlJc w:val="left"/>
      <w:pPr>
        <w:ind w:left="199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0B08987E">
      <w:start w:val="1"/>
      <w:numFmt w:val="bullet"/>
      <w:lvlText w:val="•"/>
      <w:lvlJc w:val="left"/>
      <w:pPr>
        <w:ind w:left="271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7DCA3544">
      <w:start w:val="1"/>
      <w:numFmt w:val="bullet"/>
      <w:lvlText w:val="o"/>
      <w:lvlJc w:val="left"/>
      <w:pPr>
        <w:ind w:left="343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E10AD536">
      <w:start w:val="1"/>
      <w:numFmt w:val="bullet"/>
      <w:lvlText w:val="▪"/>
      <w:lvlJc w:val="left"/>
      <w:pPr>
        <w:ind w:left="415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05784EB2">
      <w:start w:val="1"/>
      <w:numFmt w:val="bullet"/>
      <w:lvlText w:val="•"/>
      <w:lvlJc w:val="left"/>
      <w:pPr>
        <w:ind w:left="487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5B60F2E8">
      <w:start w:val="1"/>
      <w:numFmt w:val="bullet"/>
      <w:lvlText w:val="o"/>
      <w:lvlJc w:val="left"/>
      <w:pPr>
        <w:ind w:left="559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5FBAD758">
      <w:start w:val="1"/>
      <w:numFmt w:val="bullet"/>
      <w:lvlText w:val="▪"/>
      <w:lvlJc w:val="left"/>
      <w:pPr>
        <w:ind w:left="6317"/>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9" w15:restartNumberingAfterBreak="0">
    <w:nsid w:val="18E3788E"/>
    <w:multiLevelType w:val="hybridMultilevel"/>
    <w:tmpl w:val="3E86ED4A"/>
    <w:lvl w:ilvl="0" w:tplc="B5BEC93E">
      <w:start w:val="1"/>
      <w:numFmt w:val="decimal"/>
      <w:lvlText w:val="%1)"/>
      <w:lvlJc w:val="left"/>
      <w:pPr>
        <w:ind w:left="3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5FA7788">
      <w:start w:val="1"/>
      <w:numFmt w:val="lowerLetter"/>
      <w:lvlText w:val="%2"/>
      <w:lvlJc w:val="left"/>
      <w:pPr>
        <w:ind w:left="15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F3EF420">
      <w:start w:val="1"/>
      <w:numFmt w:val="lowerRoman"/>
      <w:lvlText w:val="%3"/>
      <w:lvlJc w:val="left"/>
      <w:pPr>
        <w:ind w:left="22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5F2FDC2">
      <w:start w:val="1"/>
      <w:numFmt w:val="decimal"/>
      <w:lvlText w:val="%4"/>
      <w:lvlJc w:val="left"/>
      <w:pPr>
        <w:ind w:left="29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89F605FC">
      <w:start w:val="1"/>
      <w:numFmt w:val="lowerLetter"/>
      <w:lvlText w:val="%5"/>
      <w:lvlJc w:val="left"/>
      <w:pPr>
        <w:ind w:left="369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9A642F0">
      <w:start w:val="1"/>
      <w:numFmt w:val="lowerRoman"/>
      <w:lvlText w:val="%6"/>
      <w:lvlJc w:val="left"/>
      <w:pPr>
        <w:ind w:left="441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F5ED9E4">
      <w:start w:val="1"/>
      <w:numFmt w:val="decimal"/>
      <w:lvlText w:val="%7"/>
      <w:lvlJc w:val="left"/>
      <w:pPr>
        <w:ind w:left="513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D029590">
      <w:start w:val="1"/>
      <w:numFmt w:val="lowerLetter"/>
      <w:lvlText w:val="%8"/>
      <w:lvlJc w:val="left"/>
      <w:pPr>
        <w:ind w:left="585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A16DEB0">
      <w:start w:val="1"/>
      <w:numFmt w:val="lowerRoman"/>
      <w:lvlText w:val="%9"/>
      <w:lvlJc w:val="left"/>
      <w:pPr>
        <w:ind w:left="6576"/>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19395BEE"/>
    <w:multiLevelType w:val="hybridMultilevel"/>
    <w:tmpl w:val="8B8E44D4"/>
    <w:lvl w:ilvl="0" w:tplc="A0E4F502">
      <w:start w:val="1"/>
      <w:numFmt w:val="upperLetter"/>
      <w:lvlText w:val="%1."/>
      <w:lvlJc w:val="left"/>
      <w:pPr>
        <w:ind w:left="36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A0736FB"/>
    <w:multiLevelType w:val="hybridMultilevel"/>
    <w:tmpl w:val="DACA0B14"/>
    <w:lvl w:ilvl="0" w:tplc="47E8F4B2">
      <w:start w:val="1"/>
      <w:numFmt w:val="upperRoman"/>
      <w:lvlText w:val="%1."/>
      <w:lvlJc w:val="left"/>
      <w:pPr>
        <w:ind w:left="1909" w:hanging="720"/>
      </w:pPr>
      <w:rPr>
        <w:rFonts w:hint="default"/>
      </w:rPr>
    </w:lvl>
    <w:lvl w:ilvl="1" w:tplc="40090019" w:tentative="1">
      <w:start w:val="1"/>
      <w:numFmt w:val="lowerLetter"/>
      <w:lvlText w:val="%2."/>
      <w:lvlJc w:val="left"/>
      <w:pPr>
        <w:ind w:left="2269" w:hanging="360"/>
      </w:pPr>
    </w:lvl>
    <w:lvl w:ilvl="2" w:tplc="4009001B" w:tentative="1">
      <w:start w:val="1"/>
      <w:numFmt w:val="lowerRoman"/>
      <w:lvlText w:val="%3."/>
      <w:lvlJc w:val="right"/>
      <w:pPr>
        <w:ind w:left="2989" w:hanging="180"/>
      </w:pPr>
    </w:lvl>
    <w:lvl w:ilvl="3" w:tplc="4009000F" w:tentative="1">
      <w:start w:val="1"/>
      <w:numFmt w:val="decimal"/>
      <w:lvlText w:val="%4."/>
      <w:lvlJc w:val="left"/>
      <w:pPr>
        <w:ind w:left="3709" w:hanging="360"/>
      </w:pPr>
    </w:lvl>
    <w:lvl w:ilvl="4" w:tplc="40090019" w:tentative="1">
      <w:start w:val="1"/>
      <w:numFmt w:val="lowerLetter"/>
      <w:lvlText w:val="%5."/>
      <w:lvlJc w:val="left"/>
      <w:pPr>
        <w:ind w:left="4429" w:hanging="360"/>
      </w:pPr>
    </w:lvl>
    <w:lvl w:ilvl="5" w:tplc="4009001B" w:tentative="1">
      <w:start w:val="1"/>
      <w:numFmt w:val="lowerRoman"/>
      <w:lvlText w:val="%6."/>
      <w:lvlJc w:val="right"/>
      <w:pPr>
        <w:ind w:left="5149" w:hanging="180"/>
      </w:pPr>
    </w:lvl>
    <w:lvl w:ilvl="6" w:tplc="4009000F" w:tentative="1">
      <w:start w:val="1"/>
      <w:numFmt w:val="decimal"/>
      <w:lvlText w:val="%7."/>
      <w:lvlJc w:val="left"/>
      <w:pPr>
        <w:ind w:left="5869" w:hanging="360"/>
      </w:pPr>
    </w:lvl>
    <w:lvl w:ilvl="7" w:tplc="40090019" w:tentative="1">
      <w:start w:val="1"/>
      <w:numFmt w:val="lowerLetter"/>
      <w:lvlText w:val="%8."/>
      <w:lvlJc w:val="left"/>
      <w:pPr>
        <w:ind w:left="6589" w:hanging="360"/>
      </w:pPr>
    </w:lvl>
    <w:lvl w:ilvl="8" w:tplc="4009001B" w:tentative="1">
      <w:start w:val="1"/>
      <w:numFmt w:val="lowerRoman"/>
      <w:lvlText w:val="%9."/>
      <w:lvlJc w:val="right"/>
      <w:pPr>
        <w:ind w:left="7309" w:hanging="180"/>
      </w:pPr>
    </w:lvl>
  </w:abstractNum>
  <w:abstractNum w:abstractNumId="12" w15:restartNumberingAfterBreak="0">
    <w:nsid w:val="1CA93814"/>
    <w:multiLevelType w:val="multilevel"/>
    <w:tmpl w:val="1B026DC4"/>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 w15:restartNumberingAfterBreak="0">
    <w:nsid w:val="22653A59"/>
    <w:multiLevelType w:val="multilevel"/>
    <w:tmpl w:val="3E2A4C54"/>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4" w15:restartNumberingAfterBreak="0">
    <w:nsid w:val="298210B6"/>
    <w:multiLevelType w:val="hybridMultilevel"/>
    <w:tmpl w:val="A0E62F1A"/>
    <w:lvl w:ilvl="0" w:tplc="47086B6E">
      <w:start w:val="1"/>
      <w:numFmt w:val="upperLetter"/>
      <w:lvlText w:val="%1."/>
      <w:lvlJc w:val="left"/>
      <w:pPr>
        <w:ind w:left="643" w:hanging="360"/>
      </w:pPr>
      <w:rPr>
        <w:rFonts w:hint="default"/>
        <w:b w:val="0"/>
        <w:bCs/>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5" w15:restartNumberingAfterBreak="0">
    <w:nsid w:val="3E7676BA"/>
    <w:multiLevelType w:val="hybridMultilevel"/>
    <w:tmpl w:val="16202D4A"/>
    <w:lvl w:ilvl="0" w:tplc="95D806E4">
      <w:start w:val="1"/>
      <w:numFmt w:val="lowerRoman"/>
      <w:lvlText w:val="%1"/>
      <w:lvlJc w:val="left"/>
      <w:pPr>
        <w:ind w:left="720" w:hanging="360"/>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EC9CC754">
      <w:start w:val="1"/>
      <w:numFmt w:val="decimal"/>
      <w:lvlText w:val="%2."/>
      <w:lvlJc w:val="left"/>
      <w:pPr>
        <w:ind w:left="900" w:hanging="360"/>
      </w:pPr>
      <w:rPr>
        <w:b/>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43C056E"/>
    <w:multiLevelType w:val="hybridMultilevel"/>
    <w:tmpl w:val="DCAC41A8"/>
    <w:lvl w:ilvl="0" w:tplc="5DEEFA8E">
      <w:start w:val="1"/>
      <w:numFmt w:val="bullet"/>
      <w:lvlText w:val="•"/>
      <w:lvlJc w:val="left"/>
      <w:pPr>
        <w:ind w:left="39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9BB84896">
      <w:start w:val="1"/>
      <w:numFmt w:val="bullet"/>
      <w:lvlText w:val="o"/>
      <w:lvlJc w:val="left"/>
      <w:pPr>
        <w:ind w:left="128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2" w:tplc="F5EE609A">
      <w:start w:val="1"/>
      <w:numFmt w:val="bullet"/>
      <w:lvlText w:val="▪"/>
      <w:lvlJc w:val="left"/>
      <w:pPr>
        <w:ind w:left="200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3" w:tplc="781C48F0">
      <w:start w:val="1"/>
      <w:numFmt w:val="bullet"/>
      <w:lvlText w:val="•"/>
      <w:lvlJc w:val="left"/>
      <w:pPr>
        <w:ind w:left="272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4" w:tplc="9530EDA4">
      <w:start w:val="1"/>
      <w:numFmt w:val="bullet"/>
      <w:lvlText w:val="o"/>
      <w:lvlJc w:val="left"/>
      <w:pPr>
        <w:ind w:left="344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5" w:tplc="3CA62444">
      <w:start w:val="1"/>
      <w:numFmt w:val="bullet"/>
      <w:lvlText w:val="▪"/>
      <w:lvlJc w:val="left"/>
      <w:pPr>
        <w:ind w:left="416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6" w:tplc="CCD82D5E">
      <w:start w:val="1"/>
      <w:numFmt w:val="bullet"/>
      <w:lvlText w:val="•"/>
      <w:lvlJc w:val="left"/>
      <w:pPr>
        <w:ind w:left="488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7" w:tplc="DF10ECA0">
      <w:start w:val="1"/>
      <w:numFmt w:val="bullet"/>
      <w:lvlText w:val="o"/>
      <w:lvlJc w:val="left"/>
      <w:pPr>
        <w:ind w:left="560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8" w:tplc="7C02FA78">
      <w:start w:val="1"/>
      <w:numFmt w:val="bullet"/>
      <w:lvlText w:val="▪"/>
      <w:lvlJc w:val="left"/>
      <w:pPr>
        <w:ind w:left="6320"/>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abstractNum>
  <w:abstractNum w:abstractNumId="17" w15:restartNumberingAfterBreak="0">
    <w:nsid w:val="45C96099"/>
    <w:multiLevelType w:val="multilevel"/>
    <w:tmpl w:val="A63E2EC6"/>
    <w:lvl w:ilvl="0">
      <w:start w:val="1"/>
      <w:numFmt w:val="decimal"/>
      <w:lvlText w:val="%1."/>
      <w:lvlJc w:val="left"/>
      <w:pPr>
        <w:ind w:left="644" w:hanging="360"/>
      </w:pPr>
      <w:rPr>
        <w:rFonts w:ascii="Times New Roman" w:hAnsi="Times New Roman" w:cs="Times New Roman" w:hint="default"/>
        <w:sz w:val="20"/>
        <w:szCs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BEC5AEE"/>
    <w:multiLevelType w:val="hybridMultilevel"/>
    <w:tmpl w:val="44CA61A0"/>
    <w:lvl w:ilvl="0" w:tplc="B0FC41EA">
      <w:start w:val="1"/>
      <w:numFmt w:val="decimal"/>
      <w:lvlText w:val="%1."/>
      <w:lvlJc w:val="left"/>
      <w:pPr>
        <w:ind w:left="27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3FC6EBD2">
      <w:start w:val="1"/>
      <w:numFmt w:val="lowerLetter"/>
      <w:lvlText w:val="%2"/>
      <w:lvlJc w:val="left"/>
      <w:pPr>
        <w:ind w:left="140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81647DA2">
      <w:start w:val="1"/>
      <w:numFmt w:val="lowerRoman"/>
      <w:lvlText w:val="%3"/>
      <w:lvlJc w:val="left"/>
      <w:pPr>
        <w:ind w:left="212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408A7F26">
      <w:start w:val="1"/>
      <w:numFmt w:val="decimal"/>
      <w:lvlText w:val="%4"/>
      <w:lvlJc w:val="left"/>
      <w:pPr>
        <w:ind w:left="284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468274D4">
      <w:start w:val="1"/>
      <w:numFmt w:val="lowerLetter"/>
      <w:lvlText w:val="%5"/>
      <w:lvlJc w:val="left"/>
      <w:pPr>
        <w:ind w:left="356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67B4CF36">
      <w:start w:val="1"/>
      <w:numFmt w:val="lowerRoman"/>
      <w:lvlText w:val="%6"/>
      <w:lvlJc w:val="left"/>
      <w:pPr>
        <w:ind w:left="428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C0586C46">
      <w:start w:val="1"/>
      <w:numFmt w:val="decimal"/>
      <w:lvlText w:val="%7"/>
      <w:lvlJc w:val="left"/>
      <w:pPr>
        <w:ind w:left="500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34C84D24">
      <w:start w:val="1"/>
      <w:numFmt w:val="lowerLetter"/>
      <w:lvlText w:val="%8"/>
      <w:lvlJc w:val="left"/>
      <w:pPr>
        <w:ind w:left="572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F0628312">
      <w:start w:val="1"/>
      <w:numFmt w:val="lowerRoman"/>
      <w:lvlText w:val="%9"/>
      <w:lvlJc w:val="left"/>
      <w:pPr>
        <w:ind w:left="6444"/>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4D8F262C"/>
    <w:multiLevelType w:val="hybridMultilevel"/>
    <w:tmpl w:val="44CC9A86"/>
    <w:lvl w:ilvl="0" w:tplc="7C72A982">
      <w:start w:val="1"/>
      <w:numFmt w:val="bullet"/>
      <w:lvlText w:val="•"/>
      <w:lvlJc w:val="left"/>
      <w:pPr>
        <w:ind w:left="656"/>
      </w:pPr>
      <w:rPr>
        <w:rFonts w:ascii="Arial" w:eastAsia="Arial" w:hAnsi="Arial" w:cs="Arial"/>
        <w:b w:val="0"/>
        <w:i/>
        <w:iCs/>
        <w:strike w:val="0"/>
        <w:dstrike w:val="0"/>
        <w:color w:val="000000"/>
        <w:sz w:val="14"/>
        <w:szCs w:val="14"/>
        <w:u w:val="none" w:color="000000"/>
        <w:bdr w:val="none" w:sz="0" w:space="0" w:color="auto"/>
        <w:shd w:val="clear" w:color="auto" w:fill="auto"/>
        <w:vertAlign w:val="baseline"/>
      </w:rPr>
    </w:lvl>
    <w:lvl w:ilvl="1" w:tplc="639E2B4E">
      <w:start w:val="1"/>
      <w:numFmt w:val="decimal"/>
      <w:lvlText w:val="%2)"/>
      <w:lvlJc w:val="left"/>
      <w:pPr>
        <w:ind w:left="109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72ED134">
      <w:start w:val="1"/>
      <w:numFmt w:val="lowerRoman"/>
      <w:lvlText w:val="%3"/>
      <w:lvlJc w:val="left"/>
      <w:pPr>
        <w:ind w:left="18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372401C">
      <w:start w:val="1"/>
      <w:numFmt w:val="decimal"/>
      <w:lvlText w:val="%4"/>
      <w:lvlJc w:val="left"/>
      <w:pPr>
        <w:ind w:left="26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296223C">
      <w:start w:val="1"/>
      <w:numFmt w:val="lowerLetter"/>
      <w:lvlText w:val="%5"/>
      <w:lvlJc w:val="left"/>
      <w:pPr>
        <w:ind w:left="33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C423EE0">
      <w:start w:val="1"/>
      <w:numFmt w:val="lowerRoman"/>
      <w:lvlText w:val="%6"/>
      <w:lvlJc w:val="left"/>
      <w:pPr>
        <w:ind w:left="40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5106A38">
      <w:start w:val="1"/>
      <w:numFmt w:val="decimal"/>
      <w:lvlText w:val="%7"/>
      <w:lvlJc w:val="left"/>
      <w:pPr>
        <w:ind w:left="47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6996FE28">
      <w:start w:val="1"/>
      <w:numFmt w:val="lowerLetter"/>
      <w:lvlText w:val="%8"/>
      <w:lvlJc w:val="left"/>
      <w:pPr>
        <w:ind w:left="54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EC6933E">
      <w:start w:val="1"/>
      <w:numFmt w:val="lowerRoman"/>
      <w:lvlText w:val="%9"/>
      <w:lvlJc w:val="left"/>
      <w:pPr>
        <w:ind w:left="62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4E4E3C60"/>
    <w:multiLevelType w:val="hybridMultilevel"/>
    <w:tmpl w:val="FAB0F0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0DE2403"/>
    <w:multiLevelType w:val="hybridMultilevel"/>
    <w:tmpl w:val="2E1660A8"/>
    <w:lvl w:ilvl="0" w:tplc="CFBA980A">
      <w:start w:val="1"/>
      <w:numFmt w:val="upperRoman"/>
      <w:lvlText w:val="%1."/>
      <w:lvlJc w:val="left"/>
      <w:pPr>
        <w:ind w:left="1909" w:hanging="720"/>
      </w:pPr>
      <w:rPr>
        <w:rFonts w:hint="default"/>
      </w:rPr>
    </w:lvl>
    <w:lvl w:ilvl="1" w:tplc="40090019" w:tentative="1">
      <w:start w:val="1"/>
      <w:numFmt w:val="lowerLetter"/>
      <w:lvlText w:val="%2."/>
      <w:lvlJc w:val="left"/>
      <w:pPr>
        <w:ind w:left="2269" w:hanging="360"/>
      </w:pPr>
    </w:lvl>
    <w:lvl w:ilvl="2" w:tplc="4009001B" w:tentative="1">
      <w:start w:val="1"/>
      <w:numFmt w:val="lowerRoman"/>
      <w:lvlText w:val="%3."/>
      <w:lvlJc w:val="right"/>
      <w:pPr>
        <w:ind w:left="2989" w:hanging="180"/>
      </w:pPr>
    </w:lvl>
    <w:lvl w:ilvl="3" w:tplc="4009000F" w:tentative="1">
      <w:start w:val="1"/>
      <w:numFmt w:val="decimal"/>
      <w:lvlText w:val="%4."/>
      <w:lvlJc w:val="left"/>
      <w:pPr>
        <w:ind w:left="3709" w:hanging="360"/>
      </w:pPr>
    </w:lvl>
    <w:lvl w:ilvl="4" w:tplc="40090019" w:tentative="1">
      <w:start w:val="1"/>
      <w:numFmt w:val="lowerLetter"/>
      <w:lvlText w:val="%5."/>
      <w:lvlJc w:val="left"/>
      <w:pPr>
        <w:ind w:left="4429" w:hanging="360"/>
      </w:pPr>
    </w:lvl>
    <w:lvl w:ilvl="5" w:tplc="4009001B" w:tentative="1">
      <w:start w:val="1"/>
      <w:numFmt w:val="lowerRoman"/>
      <w:lvlText w:val="%6."/>
      <w:lvlJc w:val="right"/>
      <w:pPr>
        <w:ind w:left="5149" w:hanging="180"/>
      </w:pPr>
    </w:lvl>
    <w:lvl w:ilvl="6" w:tplc="4009000F" w:tentative="1">
      <w:start w:val="1"/>
      <w:numFmt w:val="decimal"/>
      <w:lvlText w:val="%7."/>
      <w:lvlJc w:val="left"/>
      <w:pPr>
        <w:ind w:left="5869" w:hanging="360"/>
      </w:pPr>
    </w:lvl>
    <w:lvl w:ilvl="7" w:tplc="40090019" w:tentative="1">
      <w:start w:val="1"/>
      <w:numFmt w:val="lowerLetter"/>
      <w:lvlText w:val="%8."/>
      <w:lvlJc w:val="left"/>
      <w:pPr>
        <w:ind w:left="6589" w:hanging="360"/>
      </w:pPr>
    </w:lvl>
    <w:lvl w:ilvl="8" w:tplc="4009001B" w:tentative="1">
      <w:start w:val="1"/>
      <w:numFmt w:val="lowerRoman"/>
      <w:lvlText w:val="%9."/>
      <w:lvlJc w:val="right"/>
      <w:pPr>
        <w:ind w:left="7309" w:hanging="180"/>
      </w:pPr>
    </w:lvl>
  </w:abstractNum>
  <w:abstractNum w:abstractNumId="22" w15:restartNumberingAfterBreak="0">
    <w:nsid w:val="51865B7C"/>
    <w:multiLevelType w:val="multilevel"/>
    <w:tmpl w:val="FD122966"/>
    <w:lvl w:ilvl="0">
      <w:start w:val="1"/>
      <w:numFmt w:val="decimal"/>
      <w:lvlText w:val="%1."/>
      <w:lvlJc w:val="left"/>
      <w:pPr>
        <w:ind w:left="720" w:hanging="36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 w15:restartNumberingAfterBreak="0">
    <w:nsid w:val="58F87CB6"/>
    <w:multiLevelType w:val="hybridMultilevel"/>
    <w:tmpl w:val="6ACCA970"/>
    <w:lvl w:ilvl="0" w:tplc="9AC857E6">
      <w:start w:val="1"/>
      <w:numFmt w:val="decimal"/>
      <w:lvlText w:val="%1)"/>
      <w:lvlJc w:val="left"/>
      <w:pPr>
        <w:ind w:left="7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5F88608">
      <w:start w:val="1"/>
      <w:numFmt w:val="lowerLetter"/>
      <w:lvlText w:val="%2"/>
      <w:lvlJc w:val="left"/>
      <w:pPr>
        <w:ind w:left="15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49401A2">
      <w:start w:val="1"/>
      <w:numFmt w:val="lowerRoman"/>
      <w:lvlText w:val="%3"/>
      <w:lvlJc w:val="left"/>
      <w:pPr>
        <w:ind w:left="22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710E482">
      <w:start w:val="1"/>
      <w:numFmt w:val="decimal"/>
      <w:lvlText w:val="%4"/>
      <w:lvlJc w:val="left"/>
      <w:pPr>
        <w:ind w:left="29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4D84AFC">
      <w:start w:val="1"/>
      <w:numFmt w:val="lowerLetter"/>
      <w:lvlText w:val="%5"/>
      <w:lvlJc w:val="left"/>
      <w:pPr>
        <w:ind w:left="369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35AC95EC">
      <w:start w:val="1"/>
      <w:numFmt w:val="lowerRoman"/>
      <w:lvlText w:val="%6"/>
      <w:lvlJc w:val="left"/>
      <w:pPr>
        <w:ind w:left="441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FD707000">
      <w:start w:val="1"/>
      <w:numFmt w:val="decimal"/>
      <w:lvlText w:val="%7"/>
      <w:lvlJc w:val="left"/>
      <w:pPr>
        <w:ind w:left="513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5FEF558">
      <w:start w:val="1"/>
      <w:numFmt w:val="lowerLetter"/>
      <w:lvlText w:val="%8"/>
      <w:lvlJc w:val="left"/>
      <w:pPr>
        <w:ind w:left="585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618E5DA">
      <w:start w:val="1"/>
      <w:numFmt w:val="lowerRoman"/>
      <w:lvlText w:val="%9"/>
      <w:lvlJc w:val="left"/>
      <w:pPr>
        <w:ind w:left="6577"/>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5D6710FE"/>
    <w:multiLevelType w:val="hybridMultilevel"/>
    <w:tmpl w:val="0D76EE64"/>
    <w:lvl w:ilvl="0" w:tplc="13A05E9E">
      <w:start w:val="1"/>
      <w:numFmt w:val="upperLetter"/>
      <w:lvlText w:val="%1."/>
      <w:lvlJc w:val="left"/>
      <w:pPr>
        <w:ind w:left="281"/>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1" w:tplc="4CA8355C">
      <w:start w:val="1"/>
      <w:numFmt w:val="lowerLetter"/>
      <w:lvlText w:val="%2"/>
      <w:lvlJc w:val="left"/>
      <w:pPr>
        <w:ind w:left="116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2" w:tplc="95D806E4">
      <w:start w:val="1"/>
      <w:numFmt w:val="lowerRoman"/>
      <w:lvlText w:val="%3"/>
      <w:lvlJc w:val="left"/>
      <w:pPr>
        <w:ind w:left="188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3" w:tplc="A6FCB5D6">
      <w:start w:val="1"/>
      <w:numFmt w:val="decimal"/>
      <w:lvlText w:val="%4"/>
      <w:lvlJc w:val="left"/>
      <w:pPr>
        <w:ind w:left="260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4" w:tplc="88EA125E">
      <w:start w:val="1"/>
      <w:numFmt w:val="lowerLetter"/>
      <w:lvlText w:val="%5"/>
      <w:lvlJc w:val="left"/>
      <w:pPr>
        <w:ind w:left="332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5" w:tplc="10D8799C">
      <w:start w:val="1"/>
      <w:numFmt w:val="lowerRoman"/>
      <w:lvlText w:val="%6"/>
      <w:lvlJc w:val="left"/>
      <w:pPr>
        <w:ind w:left="404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6" w:tplc="B5F03F86">
      <w:start w:val="1"/>
      <w:numFmt w:val="decimal"/>
      <w:lvlText w:val="%7"/>
      <w:lvlJc w:val="left"/>
      <w:pPr>
        <w:ind w:left="476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7" w:tplc="648823A8">
      <w:start w:val="1"/>
      <w:numFmt w:val="lowerLetter"/>
      <w:lvlText w:val="%8"/>
      <w:lvlJc w:val="left"/>
      <w:pPr>
        <w:ind w:left="548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lvl w:ilvl="8" w:tplc="3C9E048E">
      <w:start w:val="1"/>
      <w:numFmt w:val="lowerRoman"/>
      <w:lvlText w:val="%9"/>
      <w:lvlJc w:val="left"/>
      <w:pPr>
        <w:ind w:left="6206"/>
      </w:pPr>
      <w:rPr>
        <w:rFonts w:ascii="Times New Roman" w:eastAsia="Times New Roman" w:hAnsi="Times New Roman" w:cs="Times New Roman"/>
        <w:b w:val="0"/>
        <w:i/>
        <w:iCs/>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5FB0233B"/>
    <w:multiLevelType w:val="hybridMultilevel"/>
    <w:tmpl w:val="8DD808F4"/>
    <w:lvl w:ilvl="0" w:tplc="CF70A1F0">
      <w:start w:val="1"/>
      <w:numFmt w:val="decimal"/>
      <w:lvlText w:val="%1."/>
      <w:lvlJc w:val="left"/>
      <w:pPr>
        <w:ind w:left="142"/>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E7A076EC">
      <w:start w:val="1"/>
      <w:numFmt w:val="lowerLetter"/>
      <w:lvlText w:val="%2"/>
      <w:lvlJc w:val="left"/>
      <w:pPr>
        <w:ind w:left="143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9906059C">
      <w:start w:val="1"/>
      <w:numFmt w:val="lowerRoman"/>
      <w:lvlText w:val="%3"/>
      <w:lvlJc w:val="left"/>
      <w:pPr>
        <w:ind w:left="215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796ECEC">
      <w:start w:val="1"/>
      <w:numFmt w:val="decimal"/>
      <w:lvlText w:val="%4"/>
      <w:lvlJc w:val="left"/>
      <w:pPr>
        <w:ind w:left="287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C9322484">
      <w:start w:val="1"/>
      <w:numFmt w:val="lowerLetter"/>
      <w:lvlText w:val="%5"/>
      <w:lvlJc w:val="left"/>
      <w:pPr>
        <w:ind w:left="359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22846D72">
      <w:start w:val="1"/>
      <w:numFmt w:val="lowerRoman"/>
      <w:lvlText w:val="%6"/>
      <w:lvlJc w:val="left"/>
      <w:pPr>
        <w:ind w:left="431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115C3292">
      <w:start w:val="1"/>
      <w:numFmt w:val="decimal"/>
      <w:lvlText w:val="%7"/>
      <w:lvlJc w:val="left"/>
      <w:pPr>
        <w:ind w:left="503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987E87AE">
      <w:start w:val="1"/>
      <w:numFmt w:val="lowerLetter"/>
      <w:lvlText w:val="%8"/>
      <w:lvlJc w:val="left"/>
      <w:pPr>
        <w:ind w:left="575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848C9782">
      <w:start w:val="1"/>
      <w:numFmt w:val="lowerRoman"/>
      <w:lvlText w:val="%9"/>
      <w:lvlJc w:val="left"/>
      <w:pPr>
        <w:ind w:left="6478"/>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3BB3B5E"/>
    <w:multiLevelType w:val="hybridMultilevel"/>
    <w:tmpl w:val="91D06258"/>
    <w:lvl w:ilvl="0" w:tplc="30A6AD78">
      <w:start w:val="1"/>
      <w:numFmt w:val="decimal"/>
      <w:lvlText w:val="%1)"/>
      <w:lvlJc w:val="left"/>
      <w:pPr>
        <w:ind w:left="-7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3DCE304">
      <w:start w:val="1"/>
      <w:numFmt w:val="lowerLetter"/>
      <w:lvlText w:val="%2"/>
      <w:lvlJc w:val="left"/>
      <w:pPr>
        <w:ind w:left="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B13CEB66">
      <w:start w:val="1"/>
      <w:numFmt w:val="lowerRoman"/>
      <w:lvlText w:val="%3"/>
      <w:lvlJc w:val="left"/>
      <w:pPr>
        <w:ind w:left="8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1546044">
      <w:start w:val="1"/>
      <w:numFmt w:val="decimal"/>
      <w:lvlText w:val="%4"/>
      <w:lvlJc w:val="left"/>
      <w:pPr>
        <w:ind w:left="15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32A5378">
      <w:start w:val="1"/>
      <w:numFmt w:val="lowerLetter"/>
      <w:lvlText w:val="%5"/>
      <w:lvlJc w:val="left"/>
      <w:pPr>
        <w:ind w:left="225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19446B4">
      <w:start w:val="1"/>
      <w:numFmt w:val="lowerRoman"/>
      <w:lvlText w:val="%6"/>
      <w:lvlJc w:val="left"/>
      <w:pPr>
        <w:ind w:left="297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182CCFA">
      <w:start w:val="1"/>
      <w:numFmt w:val="decimal"/>
      <w:lvlText w:val="%7"/>
      <w:lvlJc w:val="left"/>
      <w:pPr>
        <w:ind w:left="369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1CCE6A94">
      <w:start w:val="1"/>
      <w:numFmt w:val="lowerLetter"/>
      <w:lvlText w:val="%8"/>
      <w:lvlJc w:val="left"/>
      <w:pPr>
        <w:ind w:left="441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25E625A">
      <w:start w:val="1"/>
      <w:numFmt w:val="lowerRoman"/>
      <w:lvlText w:val="%9"/>
      <w:lvlJc w:val="left"/>
      <w:pPr>
        <w:ind w:left="5138"/>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7" w15:restartNumberingAfterBreak="0">
    <w:nsid w:val="66F93CEA"/>
    <w:multiLevelType w:val="hybridMultilevel"/>
    <w:tmpl w:val="5F801D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45386B"/>
    <w:multiLevelType w:val="hybridMultilevel"/>
    <w:tmpl w:val="13E48066"/>
    <w:lvl w:ilvl="0" w:tplc="593CB656">
      <w:start w:val="1"/>
      <w:numFmt w:val="upperLetter"/>
      <w:lvlText w:val="%1."/>
      <w:lvlJc w:val="left"/>
      <w:pPr>
        <w:ind w:left="360" w:hanging="360"/>
      </w:pPr>
      <w:rPr>
        <w:rFonts w:hint="default"/>
        <w:b w:val="0"/>
        <w:i/>
      </w:rPr>
    </w:lvl>
    <w:lvl w:ilvl="1" w:tplc="04090019" w:tentative="1">
      <w:start w:val="1"/>
      <w:numFmt w:val="lowerLetter"/>
      <w:lvlText w:val="%2."/>
      <w:lvlJc w:val="left"/>
      <w:pPr>
        <w:ind w:left="1339" w:hanging="360"/>
      </w:pPr>
    </w:lvl>
    <w:lvl w:ilvl="2" w:tplc="0409001B" w:tentative="1">
      <w:start w:val="1"/>
      <w:numFmt w:val="lowerRoman"/>
      <w:lvlText w:val="%3."/>
      <w:lvlJc w:val="right"/>
      <w:pPr>
        <w:ind w:left="2059" w:hanging="180"/>
      </w:pPr>
    </w:lvl>
    <w:lvl w:ilvl="3" w:tplc="0409000F" w:tentative="1">
      <w:start w:val="1"/>
      <w:numFmt w:val="decimal"/>
      <w:lvlText w:val="%4."/>
      <w:lvlJc w:val="left"/>
      <w:pPr>
        <w:ind w:left="2779" w:hanging="360"/>
      </w:pPr>
    </w:lvl>
    <w:lvl w:ilvl="4" w:tplc="04090019" w:tentative="1">
      <w:start w:val="1"/>
      <w:numFmt w:val="lowerLetter"/>
      <w:lvlText w:val="%5."/>
      <w:lvlJc w:val="left"/>
      <w:pPr>
        <w:ind w:left="3499" w:hanging="360"/>
      </w:pPr>
    </w:lvl>
    <w:lvl w:ilvl="5" w:tplc="0409001B" w:tentative="1">
      <w:start w:val="1"/>
      <w:numFmt w:val="lowerRoman"/>
      <w:lvlText w:val="%6."/>
      <w:lvlJc w:val="right"/>
      <w:pPr>
        <w:ind w:left="4219" w:hanging="180"/>
      </w:pPr>
    </w:lvl>
    <w:lvl w:ilvl="6" w:tplc="0409000F" w:tentative="1">
      <w:start w:val="1"/>
      <w:numFmt w:val="decimal"/>
      <w:lvlText w:val="%7."/>
      <w:lvlJc w:val="left"/>
      <w:pPr>
        <w:ind w:left="4939" w:hanging="360"/>
      </w:pPr>
    </w:lvl>
    <w:lvl w:ilvl="7" w:tplc="04090019" w:tentative="1">
      <w:start w:val="1"/>
      <w:numFmt w:val="lowerLetter"/>
      <w:lvlText w:val="%8."/>
      <w:lvlJc w:val="left"/>
      <w:pPr>
        <w:ind w:left="5659" w:hanging="360"/>
      </w:pPr>
    </w:lvl>
    <w:lvl w:ilvl="8" w:tplc="0409001B" w:tentative="1">
      <w:start w:val="1"/>
      <w:numFmt w:val="lowerRoman"/>
      <w:lvlText w:val="%9."/>
      <w:lvlJc w:val="right"/>
      <w:pPr>
        <w:ind w:left="6379" w:hanging="180"/>
      </w:pPr>
    </w:lvl>
  </w:abstractNum>
  <w:abstractNum w:abstractNumId="29" w15:restartNumberingAfterBreak="0">
    <w:nsid w:val="70F70DD6"/>
    <w:multiLevelType w:val="hybridMultilevel"/>
    <w:tmpl w:val="AD6A4DCA"/>
    <w:lvl w:ilvl="0" w:tplc="9852111A">
      <w:start w:val="1"/>
      <w:numFmt w:val="decimal"/>
      <w:lvlText w:val="[%1]"/>
      <w:lvlJc w:val="left"/>
      <w:pPr>
        <w:ind w:left="6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C2C1F6A">
      <w:start w:val="1"/>
      <w:numFmt w:val="lowerLetter"/>
      <w:lvlText w:val="%2"/>
      <w:lvlJc w:val="left"/>
      <w:pPr>
        <w:ind w:left="141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2" w:tplc="833612B2">
      <w:start w:val="1"/>
      <w:numFmt w:val="lowerRoman"/>
      <w:lvlText w:val="%3"/>
      <w:lvlJc w:val="left"/>
      <w:pPr>
        <w:ind w:left="213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3" w:tplc="93C2F2F2">
      <w:start w:val="1"/>
      <w:numFmt w:val="decimal"/>
      <w:lvlText w:val="%4"/>
      <w:lvlJc w:val="left"/>
      <w:pPr>
        <w:ind w:left="285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4" w:tplc="CFC6793A">
      <w:start w:val="1"/>
      <w:numFmt w:val="lowerLetter"/>
      <w:lvlText w:val="%5"/>
      <w:lvlJc w:val="left"/>
      <w:pPr>
        <w:ind w:left="357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5" w:tplc="38AC85D6">
      <w:start w:val="1"/>
      <w:numFmt w:val="lowerRoman"/>
      <w:lvlText w:val="%6"/>
      <w:lvlJc w:val="left"/>
      <w:pPr>
        <w:ind w:left="429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6" w:tplc="000E6B4E">
      <w:start w:val="1"/>
      <w:numFmt w:val="decimal"/>
      <w:lvlText w:val="%7"/>
      <w:lvlJc w:val="left"/>
      <w:pPr>
        <w:ind w:left="501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7" w:tplc="23E221FA">
      <w:start w:val="1"/>
      <w:numFmt w:val="lowerLetter"/>
      <w:lvlText w:val="%8"/>
      <w:lvlJc w:val="left"/>
      <w:pPr>
        <w:ind w:left="573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lvl w:ilvl="8" w:tplc="BF8846F8">
      <w:start w:val="1"/>
      <w:numFmt w:val="lowerRoman"/>
      <w:lvlText w:val="%9"/>
      <w:lvlJc w:val="left"/>
      <w:pPr>
        <w:ind w:left="6456"/>
      </w:pPr>
      <w:rPr>
        <w:rFonts w:ascii="Times New Roman" w:eastAsia="Times New Roman" w:hAnsi="Times New Roman" w:cs="Times New Roman"/>
        <w:b w:val="0"/>
        <w:i w:val="0"/>
        <w:strike w:val="0"/>
        <w:dstrike w:val="0"/>
        <w:color w:val="000000"/>
        <w:sz w:val="16"/>
        <w:szCs w:val="16"/>
        <w:u w:val="none" w:color="000000"/>
        <w:bdr w:val="none" w:sz="0" w:space="0" w:color="auto"/>
        <w:shd w:val="clear" w:color="auto" w:fill="auto"/>
        <w:vertAlign w:val="baseline"/>
      </w:rPr>
    </w:lvl>
  </w:abstractNum>
  <w:abstractNum w:abstractNumId="30" w15:restartNumberingAfterBreak="0">
    <w:nsid w:val="766B3457"/>
    <w:multiLevelType w:val="hybridMultilevel"/>
    <w:tmpl w:val="3A5080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74C6D37"/>
    <w:multiLevelType w:val="hybridMultilevel"/>
    <w:tmpl w:val="910C1D5E"/>
    <w:lvl w:ilvl="0" w:tplc="0EB69F60">
      <w:numFmt w:val="bullet"/>
      <w:lvlText w:val=""/>
      <w:lvlJc w:val="left"/>
      <w:pPr>
        <w:ind w:left="420" w:hanging="360"/>
      </w:pPr>
      <w:rPr>
        <w:rFonts w:ascii="Symbol" w:eastAsia="Times New Roman" w:hAnsi="Symbol" w:cs="Times New Roman" w:hint="default"/>
        <w:sz w:val="24"/>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num w:numId="1" w16cid:durableId="1924752458">
    <w:abstractNumId w:val="24"/>
  </w:num>
  <w:num w:numId="2" w16cid:durableId="1021325130">
    <w:abstractNumId w:val="8"/>
  </w:num>
  <w:num w:numId="3" w16cid:durableId="752122734">
    <w:abstractNumId w:val="0"/>
  </w:num>
  <w:num w:numId="4" w16cid:durableId="42411969">
    <w:abstractNumId w:val="26"/>
  </w:num>
  <w:num w:numId="5" w16cid:durableId="1858347041">
    <w:abstractNumId w:val="16"/>
  </w:num>
  <w:num w:numId="6" w16cid:durableId="334378013">
    <w:abstractNumId w:val="19"/>
  </w:num>
  <w:num w:numId="7" w16cid:durableId="679114849">
    <w:abstractNumId w:val="9"/>
  </w:num>
  <w:num w:numId="8" w16cid:durableId="978075106">
    <w:abstractNumId w:val="23"/>
  </w:num>
  <w:num w:numId="9" w16cid:durableId="65228792">
    <w:abstractNumId w:val="18"/>
  </w:num>
  <w:num w:numId="10" w16cid:durableId="1462914838">
    <w:abstractNumId w:val="25"/>
  </w:num>
  <w:num w:numId="11" w16cid:durableId="1646811157">
    <w:abstractNumId w:val="29"/>
  </w:num>
  <w:num w:numId="12" w16cid:durableId="661667434">
    <w:abstractNumId w:val="1"/>
  </w:num>
  <w:num w:numId="13" w16cid:durableId="2061585624">
    <w:abstractNumId w:val="3"/>
  </w:num>
  <w:num w:numId="14" w16cid:durableId="1015308473">
    <w:abstractNumId w:val="2"/>
  </w:num>
  <w:num w:numId="15" w16cid:durableId="1910261846">
    <w:abstractNumId w:val="28"/>
  </w:num>
  <w:num w:numId="16" w16cid:durableId="221529795">
    <w:abstractNumId w:val="10"/>
  </w:num>
  <w:num w:numId="17" w16cid:durableId="1053194139">
    <w:abstractNumId w:val="31"/>
  </w:num>
  <w:num w:numId="18" w16cid:durableId="1818183213">
    <w:abstractNumId w:val="5"/>
  </w:num>
  <w:num w:numId="19" w16cid:durableId="439031134">
    <w:abstractNumId w:val="20"/>
  </w:num>
  <w:num w:numId="20" w16cid:durableId="2016612035">
    <w:abstractNumId w:val="30"/>
  </w:num>
  <w:num w:numId="21" w16cid:durableId="1876850311">
    <w:abstractNumId w:val="27"/>
  </w:num>
  <w:num w:numId="22" w16cid:durableId="1564832916">
    <w:abstractNumId w:val="15"/>
  </w:num>
  <w:num w:numId="23" w16cid:durableId="1293172701">
    <w:abstractNumId w:val="6"/>
  </w:num>
  <w:num w:numId="24" w16cid:durableId="1668245454">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143935539">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0459505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2312206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374842702">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515803295">
    <w:abstractNumId w:val="21"/>
  </w:num>
  <w:num w:numId="30" w16cid:durableId="1892498883">
    <w:abstractNumId w:val="11"/>
  </w:num>
  <w:num w:numId="31" w16cid:durableId="842282427">
    <w:abstractNumId w:val="4"/>
  </w:num>
  <w:num w:numId="32" w16cid:durableId="159569914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7234"/>
    <w:rsid w:val="00074283"/>
    <w:rsid w:val="000D494E"/>
    <w:rsid w:val="000E45F5"/>
    <w:rsid w:val="000E46F7"/>
    <w:rsid w:val="0013714E"/>
    <w:rsid w:val="00192D16"/>
    <w:rsid w:val="001A51BE"/>
    <w:rsid w:val="001C5C25"/>
    <w:rsid w:val="002171AB"/>
    <w:rsid w:val="002310DD"/>
    <w:rsid w:val="00283A1F"/>
    <w:rsid w:val="002C71C9"/>
    <w:rsid w:val="002E002D"/>
    <w:rsid w:val="00303B28"/>
    <w:rsid w:val="00305849"/>
    <w:rsid w:val="00327D8C"/>
    <w:rsid w:val="00337FC7"/>
    <w:rsid w:val="00352ABF"/>
    <w:rsid w:val="0037368F"/>
    <w:rsid w:val="003864B5"/>
    <w:rsid w:val="003D00FB"/>
    <w:rsid w:val="004025D4"/>
    <w:rsid w:val="00421546"/>
    <w:rsid w:val="00424394"/>
    <w:rsid w:val="00432AE4"/>
    <w:rsid w:val="0044786D"/>
    <w:rsid w:val="00463F95"/>
    <w:rsid w:val="004A1AC3"/>
    <w:rsid w:val="004C1F40"/>
    <w:rsid w:val="004C5E56"/>
    <w:rsid w:val="004F1ECA"/>
    <w:rsid w:val="00505B35"/>
    <w:rsid w:val="00540B5B"/>
    <w:rsid w:val="0056013F"/>
    <w:rsid w:val="00564661"/>
    <w:rsid w:val="005E29DB"/>
    <w:rsid w:val="005F20F7"/>
    <w:rsid w:val="005F70B6"/>
    <w:rsid w:val="00603A65"/>
    <w:rsid w:val="00614ABB"/>
    <w:rsid w:val="00625BEA"/>
    <w:rsid w:val="00653325"/>
    <w:rsid w:val="00654CAC"/>
    <w:rsid w:val="006752AF"/>
    <w:rsid w:val="006946D1"/>
    <w:rsid w:val="00697272"/>
    <w:rsid w:val="006A5875"/>
    <w:rsid w:val="006A69A2"/>
    <w:rsid w:val="00722D33"/>
    <w:rsid w:val="00747CEA"/>
    <w:rsid w:val="00806D15"/>
    <w:rsid w:val="008178F8"/>
    <w:rsid w:val="00823194"/>
    <w:rsid w:val="00865E5B"/>
    <w:rsid w:val="008921DF"/>
    <w:rsid w:val="00893365"/>
    <w:rsid w:val="008E4DD6"/>
    <w:rsid w:val="00950870"/>
    <w:rsid w:val="009559FD"/>
    <w:rsid w:val="00955B10"/>
    <w:rsid w:val="00975EE0"/>
    <w:rsid w:val="00983827"/>
    <w:rsid w:val="00987F96"/>
    <w:rsid w:val="009C64EC"/>
    <w:rsid w:val="00A46230"/>
    <w:rsid w:val="00A63B8C"/>
    <w:rsid w:val="00A755AD"/>
    <w:rsid w:val="00A84818"/>
    <w:rsid w:val="00A968CB"/>
    <w:rsid w:val="00AA6BDB"/>
    <w:rsid w:val="00AB7001"/>
    <w:rsid w:val="00B25EE8"/>
    <w:rsid w:val="00B35B8D"/>
    <w:rsid w:val="00BA78E8"/>
    <w:rsid w:val="00BA7AE6"/>
    <w:rsid w:val="00BC5A98"/>
    <w:rsid w:val="00BD5779"/>
    <w:rsid w:val="00C02E53"/>
    <w:rsid w:val="00C77D0E"/>
    <w:rsid w:val="00C843C1"/>
    <w:rsid w:val="00CE5D7D"/>
    <w:rsid w:val="00CF4E39"/>
    <w:rsid w:val="00D31951"/>
    <w:rsid w:val="00D567B2"/>
    <w:rsid w:val="00D7094C"/>
    <w:rsid w:val="00E15DCE"/>
    <w:rsid w:val="00E20D84"/>
    <w:rsid w:val="00E37EBA"/>
    <w:rsid w:val="00E42FB5"/>
    <w:rsid w:val="00E465B8"/>
    <w:rsid w:val="00E76F2D"/>
    <w:rsid w:val="00E81061"/>
    <w:rsid w:val="00EC10CC"/>
    <w:rsid w:val="00EC3070"/>
    <w:rsid w:val="00EC3FCD"/>
    <w:rsid w:val="00ED4289"/>
    <w:rsid w:val="00EF7234"/>
    <w:rsid w:val="00EF7329"/>
    <w:rsid w:val="00F55D2B"/>
    <w:rsid w:val="00F82BAE"/>
    <w:rsid w:val="00FA028C"/>
    <w:rsid w:val="00FB1F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9B3F9"/>
  <w15:docId w15:val="{E668094A-8BCD-4B22-8DC2-8EA894A8FF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43C1"/>
    <w:pPr>
      <w:spacing w:after="5" w:line="249" w:lineRule="auto"/>
      <w:ind w:left="999" w:firstLine="190"/>
      <w:jc w:val="both"/>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pPr>
      <w:keepNext/>
      <w:keepLines/>
      <w:spacing w:after="114"/>
      <w:ind w:left="143" w:hanging="10"/>
      <w:jc w:val="center"/>
      <w:outlineLvl w:val="0"/>
    </w:pPr>
    <w:rPr>
      <w:rFonts w:ascii="Times New Roman" w:eastAsia="Times New Roman" w:hAnsi="Times New Roman" w:cs="Times New Roman"/>
      <w:b/>
      <w:color w:val="000000"/>
      <w:sz w:val="16"/>
    </w:rPr>
  </w:style>
  <w:style w:type="paragraph" w:styleId="Heading2">
    <w:name w:val="heading 2"/>
    <w:next w:val="Normal"/>
    <w:link w:val="Heading2Char"/>
    <w:uiPriority w:val="9"/>
    <w:unhideWhenUsed/>
    <w:qFormat/>
    <w:pPr>
      <w:keepNext/>
      <w:keepLines/>
      <w:spacing w:after="56"/>
      <w:ind w:left="269" w:hanging="10"/>
      <w:outlineLvl w:val="1"/>
    </w:pPr>
    <w:rPr>
      <w:rFonts w:ascii="Times New Roman" w:eastAsia="Times New Roman" w:hAnsi="Times New Roman" w:cs="Times New Roman"/>
      <w:b/>
      <w:color w:val="000000"/>
      <w:sz w:val="20"/>
    </w:rPr>
  </w:style>
  <w:style w:type="paragraph" w:styleId="Heading3">
    <w:name w:val="heading 3"/>
    <w:basedOn w:val="Normal"/>
    <w:next w:val="Normal"/>
    <w:link w:val="Heading3Char"/>
    <w:uiPriority w:val="9"/>
    <w:semiHidden/>
    <w:unhideWhenUsed/>
    <w:qFormat/>
    <w:rsid w:val="005F70B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Pr>
      <w:rFonts w:ascii="Times New Roman" w:eastAsia="Times New Roman" w:hAnsi="Times New Roman" w:cs="Times New Roman"/>
      <w:b/>
      <w:color w:val="000000"/>
      <w:sz w:val="20"/>
    </w:rPr>
  </w:style>
  <w:style w:type="character" w:customStyle="1" w:styleId="Heading1Char">
    <w:name w:val="Heading 1 Char"/>
    <w:link w:val="Heading1"/>
    <w:uiPriority w:val="9"/>
    <w:rPr>
      <w:rFonts w:ascii="Times New Roman" w:eastAsia="Times New Roman" w:hAnsi="Times New Roman" w:cs="Times New Roman"/>
      <w:b/>
      <w:color w:val="000000"/>
      <w:sz w:val="1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NormalWeb">
    <w:name w:val="Normal (Web)"/>
    <w:basedOn w:val="Normal"/>
    <w:uiPriority w:val="99"/>
    <w:unhideWhenUsed/>
    <w:rsid w:val="001C5C25"/>
    <w:pPr>
      <w:spacing w:before="100" w:beforeAutospacing="1" w:after="100" w:afterAutospacing="1" w:line="240" w:lineRule="auto"/>
      <w:ind w:left="0" w:firstLine="0"/>
      <w:jc w:val="left"/>
    </w:pPr>
    <w:rPr>
      <w:color w:val="auto"/>
      <w:sz w:val="24"/>
      <w:szCs w:val="24"/>
    </w:rPr>
  </w:style>
  <w:style w:type="character" w:customStyle="1" w:styleId="whitespace-normal">
    <w:name w:val="whitespace-normal"/>
    <w:basedOn w:val="DefaultParagraphFont"/>
    <w:rsid w:val="001C5C25"/>
  </w:style>
  <w:style w:type="character" w:styleId="Strong">
    <w:name w:val="Strong"/>
    <w:basedOn w:val="DefaultParagraphFont"/>
    <w:uiPriority w:val="22"/>
    <w:qFormat/>
    <w:rsid w:val="001C5C25"/>
    <w:rPr>
      <w:b/>
      <w:bCs/>
    </w:rPr>
  </w:style>
  <w:style w:type="paragraph" w:styleId="ListParagraph">
    <w:name w:val="List Paragraph"/>
    <w:basedOn w:val="Normal"/>
    <w:uiPriority w:val="34"/>
    <w:qFormat/>
    <w:rsid w:val="00A63B8C"/>
    <w:pPr>
      <w:ind w:left="720"/>
      <w:contextualSpacing/>
    </w:pPr>
  </w:style>
  <w:style w:type="paragraph" w:styleId="z-TopofForm">
    <w:name w:val="HTML Top of Form"/>
    <w:basedOn w:val="Normal"/>
    <w:next w:val="Normal"/>
    <w:link w:val="z-TopofFormChar"/>
    <w:hidden/>
    <w:uiPriority w:val="99"/>
    <w:semiHidden/>
    <w:unhideWhenUsed/>
    <w:rsid w:val="00505B35"/>
    <w:pPr>
      <w:pBdr>
        <w:bottom w:val="single" w:sz="6" w:space="1" w:color="auto"/>
      </w:pBdr>
      <w:spacing w:after="0" w:line="240" w:lineRule="auto"/>
      <w:ind w:left="0" w:firstLine="0"/>
      <w:jc w:val="center"/>
    </w:pPr>
    <w:rPr>
      <w:rFonts w:ascii="Arial" w:hAnsi="Arial" w:cs="Arial"/>
      <w:vanish/>
      <w:color w:val="auto"/>
      <w:sz w:val="16"/>
      <w:szCs w:val="16"/>
    </w:rPr>
  </w:style>
  <w:style w:type="character" w:customStyle="1" w:styleId="z-TopofFormChar">
    <w:name w:val="z-Top of Form Char"/>
    <w:basedOn w:val="DefaultParagraphFont"/>
    <w:link w:val="z-TopofForm"/>
    <w:uiPriority w:val="99"/>
    <w:semiHidden/>
    <w:rsid w:val="00505B35"/>
    <w:rPr>
      <w:rFonts w:ascii="Arial" w:eastAsia="Times New Roman" w:hAnsi="Arial" w:cs="Arial"/>
      <w:vanish/>
      <w:sz w:val="16"/>
      <w:szCs w:val="16"/>
    </w:rPr>
  </w:style>
  <w:style w:type="paragraph" w:customStyle="1" w:styleId="placeholder">
    <w:name w:val="placeholder"/>
    <w:basedOn w:val="Normal"/>
    <w:rsid w:val="00505B35"/>
    <w:pPr>
      <w:spacing w:before="100" w:beforeAutospacing="1" w:after="100" w:afterAutospacing="1" w:line="240" w:lineRule="auto"/>
      <w:ind w:left="0" w:firstLine="0"/>
      <w:jc w:val="left"/>
    </w:pPr>
    <w:rPr>
      <w:color w:val="auto"/>
      <w:sz w:val="24"/>
      <w:szCs w:val="24"/>
    </w:rPr>
  </w:style>
  <w:style w:type="paragraph" w:styleId="z-BottomofForm">
    <w:name w:val="HTML Bottom of Form"/>
    <w:basedOn w:val="Normal"/>
    <w:next w:val="Normal"/>
    <w:link w:val="z-BottomofFormChar"/>
    <w:hidden/>
    <w:uiPriority w:val="99"/>
    <w:semiHidden/>
    <w:unhideWhenUsed/>
    <w:rsid w:val="00505B35"/>
    <w:pPr>
      <w:pBdr>
        <w:top w:val="single" w:sz="6" w:space="1" w:color="auto"/>
      </w:pBdr>
      <w:spacing w:after="0" w:line="240" w:lineRule="auto"/>
      <w:ind w:left="0" w:firstLine="0"/>
      <w:jc w:val="center"/>
    </w:pPr>
    <w:rPr>
      <w:rFonts w:ascii="Arial" w:hAnsi="Arial" w:cs="Arial"/>
      <w:vanish/>
      <w:color w:val="auto"/>
      <w:sz w:val="16"/>
      <w:szCs w:val="16"/>
    </w:rPr>
  </w:style>
  <w:style w:type="character" w:customStyle="1" w:styleId="z-BottomofFormChar">
    <w:name w:val="z-Bottom of Form Char"/>
    <w:basedOn w:val="DefaultParagraphFont"/>
    <w:link w:val="z-BottomofForm"/>
    <w:uiPriority w:val="99"/>
    <w:semiHidden/>
    <w:rsid w:val="00505B35"/>
    <w:rPr>
      <w:rFonts w:ascii="Arial" w:eastAsia="Times New Roman" w:hAnsi="Arial" w:cs="Arial"/>
      <w:vanish/>
      <w:sz w:val="16"/>
      <w:szCs w:val="16"/>
    </w:rPr>
  </w:style>
  <w:style w:type="character" w:customStyle="1" w:styleId="Heading3Char">
    <w:name w:val="Heading 3 Char"/>
    <w:basedOn w:val="DefaultParagraphFont"/>
    <w:link w:val="Heading3"/>
    <w:uiPriority w:val="9"/>
    <w:semiHidden/>
    <w:rsid w:val="005F70B6"/>
    <w:rPr>
      <w:rFonts w:asciiTheme="majorHAnsi" w:eastAsiaTheme="majorEastAsia" w:hAnsiTheme="majorHAnsi" w:cstheme="majorBidi"/>
      <w:color w:val="1F4D78" w:themeColor="accent1" w:themeShade="7F"/>
      <w:sz w:val="24"/>
      <w:szCs w:val="24"/>
    </w:rPr>
  </w:style>
  <w:style w:type="character" w:styleId="Hyperlink">
    <w:name w:val="Hyperlink"/>
    <w:basedOn w:val="DefaultParagraphFont"/>
    <w:uiPriority w:val="99"/>
    <w:unhideWhenUsed/>
    <w:rsid w:val="00421546"/>
    <w:rPr>
      <w:color w:val="0563C1" w:themeColor="hyperlink"/>
      <w:u w:val="single"/>
    </w:rPr>
  </w:style>
  <w:style w:type="paragraph" w:customStyle="1" w:styleId="font-claude-response-body">
    <w:name w:val="font-claude-response-body"/>
    <w:basedOn w:val="Normal"/>
    <w:rsid w:val="00305849"/>
    <w:pPr>
      <w:spacing w:before="100" w:beforeAutospacing="1" w:after="100" w:afterAutospacing="1" w:line="240" w:lineRule="auto"/>
      <w:ind w:left="0" w:firstLine="0"/>
      <w:jc w:val="left"/>
    </w:pPr>
    <w:rPr>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678221">
      <w:bodyDiv w:val="1"/>
      <w:marLeft w:val="0"/>
      <w:marRight w:val="0"/>
      <w:marTop w:val="0"/>
      <w:marBottom w:val="0"/>
      <w:divBdr>
        <w:top w:val="none" w:sz="0" w:space="0" w:color="auto"/>
        <w:left w:val="none" w:sz="0" w:space="0" w:color="auto"/>
        <w:bottom w:val="none" w:sz="0" w:space="0" w:color="auto"/>
        <w:right w:val="none" w:sz="0" w:space="0" w:color="auto"/>
      </w:divBdr>
    </w:div>
    <w:div w:id="349186237">
      <w:bodyDiv w:val="1"/>
      <w:marLeft w:val="0"/>
      <w:marRight w:val="0"/>
      <w:marTop w:val="0"/>
      <w:marBottom w:val="0"/>
      <w:divBdr>
        <w:top w:val="none" w:sz="0" w:space="0" w:color="auto"/>
        <w:left w:val="none" w:sz="0" w:space="0" w:color="auto"/>
        <w:bottom w:val="none" w:sz="0" w:space="0" w:color="auto"/>
        <w:right w:val="none" w:sz="0" w:space="0" w:color="auto"/>
      </w:divBdr>
    </w:div>
    <w:div w:id="654727116">
      <w:bodyDiv w:val="1"/>
      <w:marLeft w:val="0"/>
      <w:marRight w:val="0"/>
      <w:marTop w:val="0"/>
      <w:marBottom w:val="0"/>
      <w:divBdr>
        <w:top w:val="none" w:sz="0" w:space="0" w:color="auto"/>
        <w:left w:val="none" w:sz="0" w:space="0" w:color="auto"/>
        <w:bottom w:val="none" w:sz="0" w:space="0" w:color="auto"/>
        <w:right w:val="none" w:sz="0" w:space="0" w:color="auto"/>
      </w:divBdr>
    </w:div>
    <w:div w:id="684209191">
      <w:bodyDiv w:val="1"/>
      <w:marLeft w:val="0"/>
      <w:marRight w:val="0"/>
      <w:marTop w:val="0"/>
      <w:marBottom w:val="0"/>
      <w:divBdr>
        <w:top w:val="none" w:sz="0" w:space="0" w:color="auto"/>
        <w:left w:val="none" w:sz="0" w:space="0" w:color="auto"/>
        <w:bottom w:val="none" w:sz="0" w:space="0" w:color="auto"/>
        <w:right w:val="none" w:sz="0" w:space="0" w:color="auto"/>
      </w:divBdr>
    </w:div>
    <w:div w:id="699666657">
      <w:bodyDiv w:val="1"/>
      <w:marLeft w:val="0"/>
      <w:marRight w:val="0"/>
      <w:marTop w:val="0"/>
      <w:marBottom w:val="0"/>
      <w:divBdr>
        <w:top w:val="none" w:sz="0" w:space="0" w:color="auto"/>
        <w:left w:val="none" w:sz="0" w:space="0" w:color="auto"/>
        <w:bottom w:val="none" w:sz="0" w:space="0" w:color="auto"/>
        <w:right w:val="none" w:sz="0" w:space="0" w:color="auto"/>
      </w:divBdr>
    </w:div>
    <w:div w:id="767118302">
      <w:bodyDiv w:val="1"/>
      <w:marLeft w:val="0"/>
      <w:marRight w:val="0"/>
      <w:marTop w:val="0"/>
      <w:marBottom w:val="0"/>
      <w:divBdr>
        <w:top w:val="none" w:sz="0" w:space="0" w:color="auto"/>
        <w:left w:val="none" w:sz="0" w:space="0" w:color="auto"/>
        <w:bottom w:val="none" w:sz="0" w:space="0" w:color="auto"/>
        <w:right w:val="none" w:sz="0" w:space="0" w:color="auto"/>
      </w:divBdr>
    </w:div>
    <w:div w:id="1050567371">
      <w:bodyDiv w:val="1"/>
      <w:marLeft w:val="0"/>
      <w:marRight w:val="0"/>
      <w:marTop w:val="0"/>
      <w:marBottom w:val="0"/>
      <w:divBdr>
        <w:top w:val="none" w:sz="0" w:space="0" w:color="auto"/>
        <w:left w:val="none" w:sz="0" w:space="0" w:color="auto"/>
        <w:bottom w:val="none" w:sz="0" w:space="0" w:color="auto"/>
        <w:right w:val="none" w:sz="0" w:space="0" w:color="auto"/>
      </w:divBdr>
      <w:divsChild>
        <w:div w:id="302349332">
          <w:marLeft w:val="0"/>
          <w:marRight w:val="0"/>
          <w:marTop w:val="0"/>
          <w:marBottom w:val="0"/>
          <w:divBdr>
            <w:top w:val="none" w:sz="0" w:space="0" w:color="auto"/>
            <w:left w:val="none" w:sz="0" w:space="0" w:color="auto"/>
            <w:bottom w:val="none" w:sz="0" w:space="0" w:color="auto"/>
            <w:right w:val="none" w:sz="0" w:space="0" w:color="auto"/>
          </w:divBdr>
          <w:divsChild>
            <w:div w:id="183329029">
              <w:marLeft w:val="0"/>
              <w:marRight w:val="0"/>
              <w:marTop w:val="0"/>
              <w:marBottom w:val="0"/>
              <w:divBdr>
                <w:top w:val="none" w:sz="0" w:space="0" w:color="auto"/>
                <w:left w:val="none" w:sz="0" w:space="0" w:color="auto"/>
                <w:bottom w:val="none" w:sz="0" w:space="0" w:color="auto"/>
                <w:right w:val="none" w:sz="0" w:space="0" w:color="auto"/>
              </w:divBdr>
              <w:divsChild>
                <w:div w:id="58939415">
                  <w:marLeft w:val="0"/>
                  <w:marRight w:val="0"/>
                  <w:marTop w:val="0"/>
                  <w:marBottom w:val="0"/>
                  <w:divBdr>
                    <w:top w:val="none" w:sz="0" w:space="0" w:color="auto"/>
                    <w:left w:val="none" w:sz="0" w:space="0" w:color="auto"/>
                    <w:bottom w:val="none" w:sz="0" w:space="0" w:color="auto"/>
                    <w:right w:val="none" w:sz="0" w:space="0" w:color="auto"/>
                  </w:divBdr>
                  <w:divsChild>
                    <w:div w:id="1668437195">
                      <w:marLeft w:val="0"/>
                      <w:marRight w:val="0"/>
                      <w:marTop w:val="0"/>
                      <w:marBottom w:val="0"/>
                      <w:divBdr>
                        <w:top w:val="none" w:sz="0" w:space="0" w:color="auto"/>
                        <w:left w:val="none" w:sz="0" w:space="0" w:color="auto"/>
                        <w:bottom w:val="none" w:sz="0" w:space="0" w:color="auto"/>
                        <w:right w:val="none" w:sz="0" w:space="0" w:color="auto"/>
                      </w:divBdr>
                      <w:divsChild>
                        <w:div w:id="1801339891">
                          <w:marLeft w:val="0"/>
                          <w:marRight w:val="0"/>
                          <w:marTop w:val="0"/>
                          <w:marBottom w:val="0"/>
                          <w:divBdr>
                            <w:top w:val="none" w:sz="0" w:space="0" w:color="auto"/>
                            <w:left w:val="none" w:sz="0" w:space="0" w:color="auto"/>
                            <w:bottom w:val="none" w:sz="0" w:space="0" w:color="auto"/>
                            <w:right w:val="none" w:sz="0" w:space="0" w:color="auto"/>
                          </w:divBdr>
                          <w:divsChild>
                            <w:div w:id="1445807842">
                              <w:marLeft w:val="0"/>
                              <w:marRight w:val="0"/>
                              <w:marTop w:val="0"/>
                              <w:marBottom w:val="0"/>
                              <w:divBdr>
                                <w:top w:val="none" w:sz="0" w:space="0" w:color="auto"/>
                                <w:left w:val="none" w:sz="0" w:space="0" w:color="auto"/>
                                <w:bottom w:val="none" w:sz="0" w:space="0" w:color="auto"/>
                                <w:right w:val="none" w:sz="0" w:space="0" w:color="auto"/>
                              </w:divBdr>
                              <w:divsChild>
                                <w:div w:id="1969046034">
                                  <w:marLeft w:val="0"/>
                                  <w:marRight w:val="0"/>
                                  <w:marTop w:val="0"/>
                                  <w:marBottom w:val="0"/>
                                  <w:divBdr>
                                    <w:top w:val="none" w:sz="0" w:space="0" w:color="auto"/>
                                    <w:left w:val="none" w:sz="0" w:space="0" w:color="auto"/>
                                    <w:bottom w:val="none" w:sz="0" w:space="0" w:color="auto"/>
                                    <w:right w:val="none" w:sz="0" w:space="0" w:color="auto"/>
                                  </w:divBdr>
                                  <w:divsChild>
                                    <w:div w:id="2100371743">
                                      <w:marLeft w:val="0"/>
                                      <w:marRight w:val="0"/>
                                      <w:marTop w:val="0"/>
                                      <w:marBottom w:val="0"/>
                                      <w:divBdr>
                                        <w:top w:val="none" w:sz="0" w:space="0" w:color="auto"/>
                                        <w:left w:val="none" w:sz="0" w:space="0" w:color="auto"/>
                                        <w:bottom w:val="none" w:sz="0" w:space="0" w:color="auto"/>
                                        <w:right w:val="none" w:sz="0" w:space="0" w:color="auto"/>
                                      </w:divBdr>
                                      <w:divsChild>
                                        <w:div w:id="1981417896">
                                          <w:marLeft w:val="0"/>
                                          <w:marRight w:val="0"/>
                                          <w:marTop w:val="0"/>
                                          <w:marBottom w:val="0"/>
                                          <w:divBdr>
                                            <w:top w:val="none" w:sz="0" w:space="0" w:color="auto"/>
                                            <w:left w:val="none" w:sz="0" w:space="0" w:color="auto"/>
                                            <w:bottom w:val="none" w:sz="0" w:space="0" w:color="auto"/>
                                            <w:right w:val="none" w:sz="0" w:space="0" w:color="auto"/>
                                          </w:divBdr>
                                          <w:divsChild>
                                            <w:div w:id="951782073">
                                              <w:marLeft w:val="0"/>
                                              <w:marRight w:val="0"/>
                                              <w:marTop w:val="0"/>
                                              <w:marBottom w:val="0"/>
                                              <w:divBdr>
                                                <w:top w:val="none" w:sz="0" w:space="0" w:color="auto"/>
                                                <w:left w:val="none" w:sz="0" w:space="0" w:color="auto"/>
                                                <w:bottom w:val="none" w:sz="0" w:space="0" w:color="auto"/>
                                                <w:right w:val="none" w:sz="0" w:space="0" w:color="auto"/>
                                              </w:divBdr>
                                              <w:divsChild>
                                                <w:div w:id="1506364132">
                                                  <w:marLeft w:val="0"/>
                                                  <w:marRight w:val="0"/>
                                                  <w:marTop w:val="0"/>
                                                  <w:marBottom w:val="0"/>
                                                  <w:divBdr>
                                                    <w:top w:val="none" w:sz="0" w:space="0" w:color="auto"/>
                                                    <w:left w:val="none" w:sz="0" w:space="0" w:color="auto"/>
                                                    <w:bottom w:val="none" w:sz="0" w:space="0" w:color="auto"/>
                                                    <w:right w:val="none" w:sz="0" w:space="0" w:color="auto"/>
                                                  </w:divBdr>
                                                  <w:divsChild>
                                                    <w:div w:id="175463903">
                                                      <w:marLeft w:val="0"/>
                                                      <w:marRight w:val="0"/>
                                                      <w:marTop w:val="0"/>
                                                      <w:marBottom w:val="0"/>
                                                      <w:divBdr>
                                                        <w:top w:val="none" w:sz="0" w:space="0" w:color="auto"/>
                                                        <w:left w:val="none" w:sz="0" w:space="0" w:color="auto"/>
                                                        <w:bottom w:val="none" w:sz="0" w:space="0" w:color="auto"/>
                                                        <w:right w:val="none" w:sz="0" w:space="0" w:color="auto"/>
                                                      </w:divBdr>
                                                      <w:divsChild>
                                                        <w:div w:id="1711177570">
                                                          <w:marLeft w:val="0"/>
                                                          <w:marRight w:val="0"/>
                                                          <w:marTop w:val="0"/>
                                                          <w:marBottom w:val="0"/>
                                                          <w:divBdr>
                                                            <w:top w:val="none" w:sz="0" w:space="0" w:color="auto"/>
                                                            <w:left w:val="none" w:sz="0" w:space="0" w:color="auto"/>
                                                            <w:bottom w:val="none" w:sz="0" w:space="0" w:color="auto"/>
                                                            <w:right w:val="none" w:sz="0" w:space="0" w:color="auto"/>
                                                          </w:divBdr>
                                                          <w:divsChild>
                                                            <w:div w:id="1831486054">
                                                              <w:marLeft w:val="0"/>
                                                              <w:marRight w:val="0"/>
                                                              <w:marTop w:val="0"/>
                                                              <w:marBottom w:val="0"/>
                                                              <w:divBdr>
                                                                <w:top w:val="none" w:sz="0" w:space="0" w:color="auto"/>
                                                                <w:left w:val="none" w:sz="0" w:space="0" w:color="auto"/>
                                                                <w:bottom w:val="none" w:sz="0" w:space="0" w:color="auto"/>
                                                                <w:right w:val="none" w:sz="0" w:space="0" w:color="auto"/>
                                                              </w:divBdr>
                                                              <w:divsChild>
                                                                <w:div w:id="615909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174356">
                                      <w:marLeft w:val="0"/>
                                      <w:marRight w:val="0"/>
                                      <w:marTop w:val="0"/>
                                      <w:marBottom w:val="0"/>
                                      <w:divBdr>
                                        <w:top w:val="none" w:sz="0" w:space="0" w:color="auto"/>
                                        <w:left w:val="none" w:sz="0" w:space="0" w:color="auto"/>
                                        <w:bottom w:val="none" w:sz="0" w:space="0" w:color="auto"/>
                                        <w:right w:val="none" w:sz="0" w:space="0" w:color="auto"/>
                                      </w:divBdr>
                                      <w:divsChild>
                                        <w:div w:id="548689189">
                                          <w:marLeft w:val="0"/>
                                          <w:marRight w:val="0"/>
                                          <w:marTop w:val="0"/>
                                          <w:marBottom w:val="0"/>
                                          <w:divBdr>
                                            <w:top w:val="none" w:sz="0" w:space="0" w:color="auto"/>
                                            <w:left w:val="none" w:sz="0" w:space="0" w:color="auto"/>
                                            <w:bottom w:val="none" w:sz="0" w:space="0" w:color="auto"/>
                                            <w:right w:val="none" w:sz="0" w:space="0" w:color="auto"/>
                                          </w:divBdr>
                                          <w:divsChild>
                                            <w:div w:id="1053306751">
                                              <w:marLeft w:val="0"/>
                                              <w:marRight w:val="0"/>
                                              <w:marTop w:val="0"/>
                                              <w:marBottom w:val="0"/>
                                              <w:divBdr>
                                                <w:top w:val="none" w:sz="0" w:space="0" w:color="auto"/>
                                                <w:left w:val="none" w:sz="0" w:space="0" w:color="auto"/>
                                                <w:bottom w:val="none" w:sz="0" w:space="0" w:color="auto"/>
                                                <w:right w:val="none" w:sz="0" w:space="0" w:color="auto"/>
                                              </w:divBdr>
                                              <w:divsChild>
                                                <w:div w:id="1562400108">
                                                  <w:marLeft w:val="0"/>
                                                  <w:marRight w:val="0"/>
                                                  <w:marTop w:val="0"/>
                                                  <w:marBottom w:val="0"/>
                                                  <w:divBdr>
                                                    <w:top w:val="none" w:sz="0" w:space="0" w:color="auto"/>
                                                    <w:left w:val="none" w:sz="0" w:space="0" w:color="auto"/>
                                                    <w:bottom w:val="none" w:sz="0" w:space="0" w:color="auto"/>
                                                    <w:right w:val="none" w:sz="0" w:space="0" w:color="auto"/>
                                                  </w:divBdr>
                                                  <w:divsChild>
                                                    <w:div w:id="1330449531">
                                                      <w:marLeft w:val="0"/>
                                                      <w:marRight w:val="0"/>
                                                      <w:marTop w:val="0"/>
                                                      <w:marBottom w:val="0"/>
                                                      <w:divBdr>
                                                        <w:top w:val="none" w:sz="0" w:space="0" w:color="auto"/>
                                                        <w:left w:val="none" w:sz="0" w:space="0" w:color="auto"/>
                                                        <w:bottom w:val="none" w:sz="0" w:space="0" w:color="auto"/>
                                                        <w:right w:val="none" w:sz="0" w:space="0" w:color="auto"/>
                                                      </w:divBdr>
                                                      <w:divsChild>
                                                        <w:div w:id="1224482557">
                                                          <w:marLeft w:val="0"/>
                                                          <w:marRight w:val="0"/>
                                                          <w:marTop w:val="0"/>
                                                          <w:marBottom w:val="0"/>
                                                          <w:divBdr>
                                                            <w:top w:val="none" w:sz="0" w:space="0" w:color="auto"/>
                                                            <w:left w:val="none" w:sz="0" w:space="0" w:color="auto"/>
                                                            <w:bottom w:val="none" w:sz="0" w:space="0" w:color="auto"/>
                                                            <w:right w:val="none" w:sz="0" w:space="0" w:color="auto"/>
                                                          </w:divBdr>
                                                          <w:divsChild>
                                                            <w:div w:id="2091199223">
                                                              <w:marLeft w:val="0"/>
                                                              <w:marRight w:val="0"/>
                                                              <w:marTop w:val="0"/>
                                                              <w:marBottom w:val="0"/>
                                                              <w:divBdr>
                                                                <w:top w:val="none" w:sz="0" w:space="0" w:color="auto"/>
                                                                <w:left w:val="none" w:sz="0" w:space="0" w:color="auto"/>
                                                                <w:bottom w:val="none" w:sz="0" w:space="0" w:color="auto"/>
                                                                <w:right w:val="none" w:sz="0" w:space="0" w:color="auto"/>
                                                              </w:divBdr>
                                                              <w:divsChild>
                                                                <w:div w:id="1965311618">
                                                                  <w:marLeft w:val="0"/>
                                                                  <w:marRight w:val="0"/>
                                                                  <w:marTop w:val="0"/>
                                                                  <w:marBottom w:val="0"/>
                                                                  <w:divBdr>
                                                                    <w:top w:val="none" w:sz="0" w:space="0" w:color="auto"/>
                                                                    <w:left w:val="none" w:sz="0" w:space="0" w:color="auto"/>
                                                                    <w:bottom w:val="none" w:sz="0" w:space="0" w:color="auto"/>
                                                                    <w:right w:val="none" w:sz="0" w:space="0" w:color="auto"/>
                                                                  </w:divBdr>
                                                                  <w:divsChild>
                                                                    <w:div w:id="1801610840">
                                                                      <w:marLeft w:val="0"/>
                                                                      <w:marRight w:val="0"/>
                                                                      <w:marTop w:val="0"/>
                                                                      <w:marBottom w:val="0"/>
                                                                      <w:divBdr>
                                                                        <w:top w:val="none" w:sz="0" w:space="0" w:color="auto"/>
                                                                        <w:left w:val="none" w:sz="0" w:space="0" w:color="auto"/>
                                                                        <w:bottom w:val="none" w:sz="0" w:space="0" w:color="auto"/>
                                                                        <w:right w:val="none" w:sz="0" w:space="0" w:color="auto"/>
                                                                      </w:divBdr>
                                                                      <w:divsChild>
                                                                        <w:div w:id="60735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340347489">
      <w:bodyDiv w:val="1"/>
      <w:marLeft w:val="0"/>
      <w:marRight w:val="0"/>
      <w:marTop w:val="0"/>
      <w:marBottom w:val="0"/>
      <w:divBdr>
        <w:top w:val="none" w:sz="0" w:space="0" w:color="auto"/>
        <w:left w:val="none" w:sz="0" w:space="0" w:color="auto"/>
        <w:bottom w:val="none" w:sz="0" w:space="0" w:color="auto"/>
        <w:right w:val="none" w:sz="0" w:space="0" w:color="auto"/>
      </w:divBdr>
    </w:div>
    <w:div w:id="1444887634">
      <w:bodyDiv w:val="1"/>
      <w:marLeft w:val="0"/>
      <w:marRight w:val="0"/>
      <w:marTop w:val="0"/>
      <w:marBottom w:val="0"/>
      <w:divBdr>
        <w:top w:val="none" w:sz="0" w:space="0" w:color="auto"/>
        <w:left w:val="none" w:sz="0" w:space="0" w:color="auto"/>
        <w:bottom w:val="none" w:sz="0" w:space="0" w:color="auto"/>
        <w:right w:val="none" w:sz="0" w:space="0" w:color="auto"/>
      </w:divBdr>
    </w:div>
    <w:div w:id="1783725248">
      <w:bodyDiv w:val="1"/>
      <w:marLeft w:val="0"/>
      <w:marRight w:val="0"/>
      <w:marTop w:val="0"/>
      <w:marBottom w:val="0"/>
      <w:divBdr>
        <w:top w:val="none" w:sz="0" w:space="0" w:color="auto"/>
        <w:left w:val="none" w:sz="0" w:space="0" w:color="auto"/>
        <w:bottom w:val="none" w:sz="0" w:space="0" w:color="auto"/>
        <w:right w:val="none" w:sz="0" w:space="0" w:color="auto"/>
      </w:divBdr>
    </w:div>
    <w:div w:id="1848054365">
      <w:bodyDiv w:val="1"/>
      <w:marLeft w:val="0"/>
      <w:marRight w:val="0"/>
      <w:marTop w:val="0"/>
      <w:marBottom w:val="0"/>
      <w:divBdr>
        <w:top w:val="none" w:sz="0" w:space="0" w:color="auto"/>
        <w:left w:val="none" w:sz="0" w:space="0" w:color="auto"/>
        <w:bottom w:val="none" w:sz="0" w:space="0" w:color="auto"/>
        <w:right w:val="none" w:sz="0" w:space="0" w:color="auto"/>
      </w:divBdr>
    </w:div>
    <w:div w:id="201680971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1361</TotalTime>
  <Pages>8</Pages>
  <Words>3653</Words>
  <Characters>20826</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Amulya Gowda</dc:creator>
  <cp:keywords/>
  <cp:lastModifiedBy>nithyahd2004@gmail.com</cp:lastModifiedBy>
  <cp:revision>61</cp:revision>
  <dcterms:created xsi:type="dcterms:W3CDTF">2026-03-03T13:49:00Z</dcterms:created>
  <dcterms:modified xsi:type="dcterms:W3CDTF">2026-04-21T06:43:00Z</dcterms:modified>
</cp:coreProperties>
</file>