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0126" w14:textId="7A4896C9" w:rsidR="009C3303" w:rsidRPr="00E64EE8" w:rsidRDefault="009C3303">
      <w:pPr>
        <w:rPr>
          <w:b/>
          <w:bCs/>
          <w:color w:val="000000" w:themeColor="text1"/>
        </w:rPr>
      </w:pPr>
      <w:r w:rsidRPr="00E64EE8">
        <w:rPr>
          <w:b/>
          <w:bCs/>
          <w:color w:val="000000" w:themeColor="text1"/>
        </w:rPr>
        <w:t>Set of questions used for the documentation analysis of my L4 - “Limitations and failure modes communicated in UX and docs.”</w:t>
      </w:r>
    </w:p>
    <w:p w14:paraId="2C96AFDF" w14:textId="0A75F4D0" w:rsidR="009C3303" w:rsidRPr="009C3303" w:rsidRDefault="009C3303" w:rsidP="009C3303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36"/>
          <w14:ligatures w14:val="none"/>
        </w:rPr>
        <w:t xml:space="preserve"> A. Questions About Disclosed Limitations </w:t>
      </w:r>
    </w:p>
    <w:p w14:paraId="2BE5D827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General Model Limitations</w:t>
      </w:r>
    </w:p>
    <w:p w14:paraId="2BA222DA" w14:textId="283F8818" w:rsidR="009C3303" w:rsidRPr="00E64EE8" w:rsidRDefault="009C3303" w:rsidP="00E64EE8">
      <w:pPr>
        <w:pStyle w:val="ListParagraph"/>
        <w:numPr>
          <w:ilvl w:val="0"/>
          <w:numId w:val="50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Does the documentation explicitly state that the model may produce inaccurate or fabricated information?</w:t>
      </w:r>
    </w:p>
    <w:p w14:paraId="061FDCC1" w14:textId="2854D9BC" w:rsidR="009C3303" w:rsidRPr="00E64EE8" w:rsidRDefault="009C3303" w:rsidP="00E64EE8">
      <w:pPr>
        <w:pStyle w:val="ListParagraph"/>
        <w:numPr>
          <w:ilvl w:val="0"/>
          <w:numId w:val="5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Does it warn users not to rely solely on the model for factual accuracy?</w:t>
      </w:r>
    </w:p>
    <w:p w14:paraId="0F6481E4" w14:textId="5C56CEA6" w:rsidR="009C3303" w:rsidRPr="00E64EE8" w:rsidRDefault="009C3303" w:rsidP="00E64EE8">
      <w:pPr>
        <w:pStyle w:val="ListParagraph"/>
        <w:numPr>
          <w:ilvl w:val="0"/>
          <w:numId w:val="50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Does the provider identify any specific types of tasks the model struggles with (e.g., summarization, translation, coding, logic tasks)?</w:t>
      </w:r>
    </w:p>
    <w:p w14:paraId="1DD7B247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Domain-Specific Limitations</w:t>
      </w:r>
    </w:p>
    <w:p w14:paraId="76DF1097" w14:textId="5A31D30B" w:rsidR="009C3303" w:rsidRPr="00E64EE8" w:rsidRDefault="009C3303" w:rsidP="00E64EE8">
      <w:pPr>
        <w:pStyle w:val="ListParagraph"/>
        <w:numPr>
          <w:ilvl w:val="0"/>
          <w:numId w:val="49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Does the documentation warn users not to use the model for professional domains (medical/legal/financial advice)?</w:t>
      </w:r>
    </w:p>
    <w:p w14:paraId="668C5B4A" w14:textId="447A2D5B" w:rsidR="009C3303" w:rsidRPr="00E64EE8" w:rsidRDefault="009C3303" w:rsidP="00E64EE8">
      <w:pPr>
        <w:pStyle w:val="ListParagraph"/>
        <w:numPr>
          <w:ilvl w:val="0"/>
          <w:numId w:val="4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Does it provide clear disclaimers about domain expertise limitations?</w:t>
      </w:r>
    </w:p>
    <w:p w14:paraId="319713A7" w14:textId="42184F59" w:rsidR="009C3303" w:rsidRPr="00E64EE8" w:rsidRDefault="009C3303" w:rsidP="00E64EE8">
      <w:pPr>
        <w:pStyle w:val="ListParagraph"/>
        <w:numPr>
          <w:ilvl w:val="0"/>
          <w:numId w:val="49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Does it mention that responses may not be suitable for high-risk or safety-critical applications?</w:t>
      </w:r>
    </w:p>
    <w:p w14:paraId="0BD9CB7B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Data &amp; Knowledge Limits</w:t>
      </w:r>
    </w:p>
    <w:p w14:paraId="3D5FF10B" w14:textId="6A010562" w:rsidR="009C3303" w:rsidRPr="009C3303" w:rsidRDefault="009C3303" w:rsidP="00E64EE8">
      <w:pPr>
        <w:numPr>
          <w:ilvl w:val="0"/>
          <w:numId w:val="51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documentation disclose the model’s knowledge cutoff date?</w:t>
      </w:r>
    </w:p>
    <w:p w14:paraId="24AF1827" w14:textId="44174E83" w:rsidR="009C3303" w:rsidRPr="009C3303" w:rsidRDefault="009C3303" w:rsidP="00E64EE8">
      <w:pPr>
        <w:numPr>
          <w:ilvl w:val="0"/>
          <w:numId w:val="5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it warn users about outdated or incomplete information?</w:t>
      </w:r>
    </w:p>
    <w:p w14:paraId="6C3E4BE2" w14:textId="28EDFEB6" w:rsidR="009C3303" w:rsidRPr="009C3303" w:rsidRDefault="009C3303" w:rsidP="00E64EE8">
      <w:pPr>
        <w:numPr>
          <w:ilvl w:val="0"/>
          <w:numId w:val="51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it state that the model does not access real-time data unless integrated with external tools?</w:t>
      </w:r>
    </w:p>
    <w:p w14:paraId="2CF21464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Contextual Limitations</w:t>
      </w:r>
    </w:p>
    <w:p w14:paraId="5E04FA65" w14:textId="248A0095" w:rsidR="009C3303" w:rsidRPr="009C3303" w:rsidRDefault="009C3303" w:rsidP="00E64EE8">
      <w:pPr>
        <w:numPr>
          <w:ilvl w:val="0"/>
          <w:numId w:val="52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documentation explain limitations related to context window (forgetting earlier content)?</w:t>
      </w:r>
    </w:p>
    <w:p w14:paraId="0006EC22" w14:textId="77442DF3" w:rsidR="009C3303" w:rsidRPr="009C3303" w:rsidRDefault="009C3303" w:rsidP="00E64EE8">
      <w:pPr>
        <w:numPr>
          <w:ilvl w:val="0"/>
          <w:numId w:val="52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it specify that model performance decreases with long or complex instructions?</w:t>
      </w:r>
    </w:p>
    <w:p w14:paraId="249D75FF" w14:textId="438061C8" w:rsidR="009C3303" w:rsidRPr="009C3303" w:rsidRDefault="009C3303" w:rsidP="009C3303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36"/>
          <w14:ligatures w14:val="none"/>
        </w:rPr>
        <w:t xml:space="preserve">B. Questions About Disclosed Failure Modes </w:t>
      </w:r>
    </w:p>
    <w:p w14:paraId="47C48078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Reasoning &amp; Logic Failures</w:t>
      </w:r>
    </w:p>
    <w:p w14:paraId="588151FC" w14:textId="2CFC4D6A" w:rsidR="009C3303" w:rsidRPr="009C3303" w:rsidRDefault="009C3303" w:rsidP="00E64EE8">
      <w:pPr>
        <w:numPr>
          <w:ilvl w:val="0"/>
          <w:numId w:val="58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provider identify that the model may fail on multi-step reasoning?</w:t>
      </w:r>
    </w:p>
    <w:p w14:paraId="74331AF1" w14:textId="400E03E7" w:rsidR="009C3303" w:rsidRPr="009C3303" w:rsidRDefault="009C3303" w:rsidP="00E64EE8">
      <w:pPr>
        <w:numPr>
          <w:ilvl w:val="0"/>
          <w:numId w:val="5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it mention susceptibility to incorrect intermediate steps in math or logic tasks?</w:t>
      </w:r>
    </w:p>
    <w:p w14:paraId="679D8D0E" w14:textId="5BFFC04E" w:rsidR="009C3303" w:rsidRPr="009C3303" w:rsidRDefault="009C3303" w:rsidP="00E64EE8">
      <w:pPr>
        <w:numPr>
          <w:ilvl w:val="0"/>
          <w:numId w:val="58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it disclose problems with ambiguous or underspecified prompts?</w:t>
      </w:r>
    </w:p>
    <w:p w14:paraId="22393585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lastRenderedPageBreak/>
        <w:t>Hallucination / Fabrication</w:t>
      </w:r>
    </w:p>
    <w:p w14:paraId="07C6E438" w14:textId="0B063F92" w:rsidR="009C3303" w:rsidRPr="009C3303" w:rsidRDefault="009C3303" w:rsidP="00E64EE8">
      <w:pPr>
        <w:numPr>
          <w:ilvl w:val="0"/>
          <w:numId w:val="57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documentation state that the model may hallucinate:</w:t>
      </w:r>
    </w:p>
    <w:p w14:paraId="742DF4F5" w14:textId="43A22E9B" w:rsidR="009C3303" w:rsidRPr="009C3303" w:rsidRDefault="009C3303" w:rsidP="00E64EE8">
      <w:pPr>
        <w:numPr>
          <w:ilvl w:val="0"/>
          <w:numId w:val="6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facts?</w:t>
      </w:r>
    </w:p>
    <w:p w14:paraId="221B592F" w14:textId="7C7FEDCE" w:rsidR="009C3303" w:rsidRPr="009C3303" w:rsidRDefault="009C3303" w:rsidP="00E64EE8">
      <w:pPr>
        <w:numPr>
          <w:ilvl w:val="0"/>
          <w:numId w:val="6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citations?</w:t>
      </w:r>
    </w:p>
    <w:p w14:paraId="0E39356C" w14:textId="04683374" w:rsidR="009C3303" w:rsidRPr="009C3303" w:rsidRDefault="009C3303" w:rsidP="00E64EE8">
      <w:pPr>
        <w:numPr>
          <w:ilvl w:val="0"/>
          <w:numId w:val="6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sources?</w:t>
      </w:r>
    </w:p>
    <w:p w14:paraId="43C31F70" w14:textId="5BB2D610" w:rsidR="009C3303" w:rsidRPr="009C3303" w:rsidRDefault="009C3303" w:rsidP="00E64EE8">
      <w:pPr>
        <w:numPr>
          <w:ilvl w:val="0"/>
          <w:numId w:val="60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URLs?</w:t>
      </w:r>
    </w:p>
    <w:p w14:paraId="2F99F629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Bias, Fairness &amp; Safety Failures</w:t>
      </w:r>
    </w:p>
    <w:p w14:paraId="40856101" w14:textId="65211973" w:rsidR="009C3303" w:rsidRPr="009C3303" w:rsidRDefault="009C3303" w:rsidP="00E64EE8">
      <w:pPr>
        <w:numPr>
          <w:ilvl w:val="0"/>
          <w:numId w:val="56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documentation acknowledge that outputs may reflect biased or harmful patterns?</w:t>
      </w:r>
    </w:p>
    <w:p w14:paraId="57E74299" w14:textId="6C25A419" w:rsidR="009C3303" w:rsidRPr="009C3303" w:rsidRDefault="009C3303" w:rsidP="00E64EE8">
      <w:pPr>
        <w:numPr>
          <w:ilvl w:val="0"/>
          <w:numId w:val="56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it admit variability in behavior depending on prompt phrasing?</w:t>
      </w:r>
    </w:p>
    <w:p w14:paraId="5DF2BC40" w14:textId="7BBBAE2D" w:rsidR="009C3303" w:rsidRPr="009C3303" w:rsidRDefault="009C3303" w:rsidP="00E64EE8">
      <w:pPr>
        <w:numPr>
          <w:ilvl w:val="0"/>
          <w:numId w:val="56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it disclose known safety vulnerabilities (e.g., refusal inconsistencies, toxicity generation risks)?</w:t>
      </w:r>
    </w:p>
    <w:p w14:paraId="442CC6D4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Tool / Agent Failure Modes (If Applicable)</w:t>
      </w:r>
    </w:p>
    <w:p w14:paraId="04D49C38" w14:textId="68C94628" w:rsidR="009C3303" w:rsidRPr="009C3303" w:rsidRDefault="009C3303" w:rsidP="00E64EE8">
      <w:pPr>
        <w:numPr>
          <w:ilvl w:val="0"/>
          <w:numId w:val="55"/>
        </w:numPr>
        <w:spacing w:before="240"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If the model supports tools or agents, does the documentation describe failure modes like incorrect tool use or misaligned task execution?</w:t>
      </w:r>
    </w:p>
    <w:p w14:paraId="6B79C4B7" w14:textId="0C7D71B8" w:rsidR="009C3303" w:rsidRPr="009C3303" w:rsidRDefault="009C3303" w:rsidP="009C3303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36"/>
          <w14:ligatures w14:val="none"/>
        </w:rPr>
        <w:t xml:space="preserve"> C. Questions About UX / User-Facing Warnings </w:t>
      </w:r>
    </w:p>
    <w:p w14:paraId="397C9F69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Prominent Warnings</w:t>
      </w:r>
    </w:p>
    <w:p w14:paraId="7CFC4D71" w14:textId="56E74E9A" w:rsidR="009C3303" w:rsidRPr="009C3303" w:rsidRDefault="009C3303" w:rsidP="00E64EE8">
      <w:pPr>
        <w:numPr>
          <w:ilvl w:val="0"/>
          <w:numId w:val="54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UI display a visible disclaimer like “AI can make mistakes”?</w:t>
      </w:r>
    </w:p>
    <w:p w14:paraId="7633E122" w14:textId="02ABB8C0" w:rsidR="009C3303" w:rsidRPr="009C3303" w:rsidRDefault="009C3303" w:rsidP="00E64EE8">
      <w:pPr>
        <w:numPr>
          <w:ilvl w:val="0"/>
          <w:numId w:val="5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interface warn users to verify important or sensitive information?</w:t>
      </w:r>
    </w:p>
    <w:p w14:paraId="3F50C392" w14:textId="48BF6721" w:rsidR="009C3303" w:rsidRPr="009C3303" w:rsidRDefault="009C3303" w:rsidP="00E64EE8">
      <w:pPr>
        <w:numPr>
          <w:ilvl w:val="0"/>
          <w:numId w:val="54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 tooltips or banners explain that generated content may be inaccurate or incomplete?</w:t>
      </w:r>
    </w:p>
    <w:p w14:paraId="186B9960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Domain Warnings</w:t>
      </w:r>
    </w:p>
    <w:p w14:paraId="3C5D909A" w14:textId="0F0EBF29" w:rsidR="009C3303" w:rsidRPr="00E64EE8" w:rsidRDefault="009C3303" w:rsidP="00E64EE8">
      <w:pPr>
        <w:pStyle w:val="ListParagraph"/>
        <w:numPr>
          <w:ilvl w:val="0"/>
          <w:numId w:val="53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Are there explicit warnings for medical/legal/financial tasks?</w:t>
      </w:r>
      <w:r w:rsidRPr="00E64EE8">
        <w:rPr>
          <w:rFonts w:eastAsia="Times New Roman" w:cs="Arial"/>
          <w:color w:val="000000"/>
          <w:kern w:val="0"/>
          <w14:ligatures w14:val="none"/>
        </w:rPr>
        <w:br/>
        <w:t>Does the model block certain high-risk tasks and explain why?</w:t>
      </w:r>
    </w:p>
    <w:p w14:paraId="6C813158" w14:textId="77777777" w:rsidR="009C3303" w:rsidRPr="009C3303" w:rsidRDefault="009C3303" w:rsidP="009C3303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Misuse Prevention</w:t>
      </w:r>
    </w:p>
    <w:p w14:paraId="334EEF29" w14:textId="39D47792" w:rsidR="009C3303" w:rsidRPr="009C3303" w:rsidRDefault="009C3303" w:rsidP="00E64EE8">
      <w:pPr>
        <w:numPr>
          <w:ilvl w:val="0"/>
          <w:numId w:val="55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UI provide safety messages when a user tries something high-risk or inappropriate?</w:t>
      </w:r>
    </w:p>
    <w:p w14:paraId="7639CAD6" w14:textId="77777777" w:rsidR="009C3303" w:rsidRPr="009C3303" w:rsidRDefault="009C3303" w:rsidP="00E64EE8">
      <w:pPr>
        <w:numPr>
          <w:ilvl w:val="0"/>
          <w:numId w:val="55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Are refusal explanations informative (e.g., “I cannot provide this information because…”)?</w:t>
      </w:r>
    </w:p>
    <w:p w14:paraId="7754D23F" w14:textId="77777777" w:rsidR="00E64EE8" w:rsidRPr="00E64EE8" w:rsidRDefault="00E64EE8" w:rsidP="009C3303">
      <w:pPr>
        <w:spacing w:before="480" w:after="120" w:line="240" w:lineRule="auto"/>
        <w:outlineLvl w:val="0"/>
        <w:rPr>
          <w:rFonts w:eastAsia="Times New Roman" w:cs="Arial"/>
          <w:b/>
          <w:bCs/>
          <w:color w:val="000000"/>
          <w:kern w:val="36"/>
          <w14:ligatures w14:val="none"/>
        </w:rPr>
      </w:pPr>
    </w:p>
    <w:p w14:paraId="222776DE" w14:textId="43C8543F" w:rsidR="009C3303" w:rsidRPr="009C3303" w:rsidRDefault="009C3303" w:rsidP="009C3303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36"/>
          <w14:ligatures w14:val="none"/>
        </w:rPr>
        <w:lastRenderedPageBreak/>
        <w:t xml:space="preserve"> D. Questions About Clarity &amp; Accessibility of Disclosures </w:t>
      </w:r>
    </w:p>
    <w:p w14:paraId="5F07F78A" w14:textId="29348002" w:rsidR="009C3303" w:rsidRPr="009C3303" w:rsidRDefault="009C3303" w:rsidP="00E64EE8">
      <w:pPr>
        <w:numPr>
          <w:ilvl w:val="0"/>
          <w:numId w:val="59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Are the model’s limitations explained in simple, easy-to-understand language?</w:t>
      </w:r>
    </w:p>
    <w:p w14:paraId="4FB0619E" w14:textId="7EDB7F21" w:rsidR="009C3303" w:rsidRPr="009C3303" w:rsidRDefault="009C3303" w:rsidP="00E64EE8">
      <w:pPr>
        <w:numPr>
          <w:ilvl w:val="0"/>
          <w:numId w:val="5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Are limitations grouped and structured logically in the documentation?</w:t>
      </w:r>
    </w:p>
    <w:p w14:paraId="3C9DC73C" w14:textId="02682CEF" w:rsidR="009C3303" w:rsidRPr="009C3303" w:rsidRDefault="009C3303" w:rsidP="00E64EE8">
      <w:pPr>
        <w:numPr>
          <w:ilvl w:val="0"/>
          <w:numId w:val="5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Does the documentation offer examples to illustrate failure modes?</w:t>
      </w:r>
    </w:p>
    <w:p w14:paraId="0BF124AA" w14:textId="4FC1F9B5" w:rsidR="009C3303" w:rsidRPr="009C3303" w:rsidRDefault="009C3303" w:rsidP="00E64EE8">
      <w:pPr>
        <w:numPr>
          <w:ilvl w:val="0"/>
          <w:numId w:val="5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Are limitation disclosures consistent across UI, model card, and safety documentation?</w:t>
      </w:r>
    </w:p>
    <w:p w14:paraId="7188C54D" w14:textId="6BF61A75" w:rsidR="009C3303" w:rsidRPr="00E64EE8" w:rsidRDefault="009C3303" w:rsidP="00E64EE8">
      <w:pPr>
        <w:numPr>
          <w:ilvl w:val="0"/>
          <w:numId w:val="59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Are disclaimers accessible to everyday users (not hidden in technical PDFs)?</w:t>
      </w:r>
    </w:p>
    <w:p w14:paraId="5404DB2A" w14:textId="77777777" w:rsidR="00E64EE8" w:rsidRPr="00E64EE8" w:rsidRDefault="00E64EE8" w:rsidP="009C3303">
      <w:pPr>
        <w:pStyle w:val="NormalWeb"/>
        <w:spacing w:before="0" w:beforeAutospacing="0" w:after="0" w:afterAutospacing="0"/>
        <w:rPr>
          <w:rFonts w:asciiTheme="minorHAnsi" w:hAnsiTheme="minorHAnsi" w:cs="Arial"/>
          <w:b/>
          <w:bCs/>
          <w:color w:val="000000"/>
        </w:rPr>
      </w:pPr>
    </w:p>
    <w:p w14:paraId="14DC7119" w14:textId="5B61DA69" w:rsidR="009C3303" w:rsidRPr="00E64EE8" w:rsidRDefault="009C3303" w:rsidP="009C3303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</w:rPr>
      </w:pPr>
      <w:r w:rsidRPr="00E64EE8">
        <w:rPr>
          <w:rFonts w:asciiTheme="minorHAnsi" w:hAnsiTheme="minorHAnsi" w:cs="Arial"/>
          <w:b/>
          <w:bCs/>
          <w:color w:val="000000"/>
        </w:rPr>
        <w:t xml:space="preserve">Relevant documents for the document analysis - </w:t>
      </w:r>
      <w:r w:rsidRPr="00E64EE8">
        <w:rPr>
          <w:rFonts w:asciiTheme="minorHAnsi" w:hAnsiTheme="minorHAnsi" w:cs="Arial"/>
          <w:b/>
          <w:bCs/>
          <w:color w:val="000000"/>
        </w:rPr>
        <w:br/>
        <w:t xml:space="preserve">Relevant docs - </w:t>
      </w:r>
      <w:r w:rsidRPr="00E64EE8">
        <w:rPr>
          <w:rFonts w:asciiTheme="minorHAnsi" w:hAnsiTheme="minorHAnsi" w:cs="Arial"/>
          <w:b/>
          <w:bCs/>
          <w:color w:val="000000"/>
        </w:rPr>
        <w:br/>
      </w:r>
    </w:p>
    <w:p w14:paraId="67EB8387" w14:textId="77777777" w:rsidR="009C3303" w:rsidRPr="009C3303" w:rsidRDefault="009C3303" w:rsidP="009C330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MODEL A — CLAUDE 3.5 (ANTHROPIC)</w:t>
      </w:r>
    </w:p>
    <w:p w14:paraId="162D335C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1. Claude 3.5 Model Card (Anthropic)</w:t>
      </w:r>
    </w:p>
    <w:p w14:paraId="38969200" w14:textId="7FC67550" w:rsidR="009C3303" w:rsidRPr="009C3303" w:rsidRDefault="009C3303" w:rsidP="009C3303">
      <w:pPr>
        <w:numPr>
          <w:ilvl w:val="0"/>
          <w:numId w:val="31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Known Limitations</w:t>
      </w:r>
    </w:p>
    <w:p w14:paraId="036BEA70" w14:textId="7B8F836E" w:rsidR="009C3303" w:rsidRPr="009C3303" w:rsidRDefault="009C3303" w:rsidP="009C3303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Failure Modes</w:t>
      </w:r>
    </w:p>
    <w:p w14:paraId="5E0D7565" w14:textId="4BB21F73" w:rsidR="009C3303" w:rsidRPr="009C3303" w:rsidRDefault="009C3303" w:rsidP="009C3303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Safety Considerations</w:t>
      </w:r>
    </w:p>
    <w:p w14:paraId="455D9210" w14:textId="0B6D6ECC" w:rsidR="009C3303" w:rsidRPr="009C3303" w:rsidRDefault="009C3303" w:rsidP="009C3303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Risk Analysis</w:t>
      </w:r>
    </w:p>
    <w:p w14:paraId="31B938A5" w14:textId="004050CB" w:rsidR="009C3303" w:rsidRPr="009C3303" w:rsidRDefault="009C3303" w:rsidP="009C3303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Intended Use vs Out-of-Scope Use Cases</w:t>
      </w:r>
    </w:p>
    <w:p w14:paraId="29BEDAB3" w14:textId="3E683691" w:rsidR="009C3303" w:rsidRPr="009C3303" w:rsidRDefault="009C3303" w:rsidP="009C3303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Training Data Notes</w:t>
      </w:r>
    </w:p>
    <w:p w14:paraId="19D8C6D1" w14:textId="77777777" w:rsidR="009C3303" w:rsidRPr="009C3303" w:rsidRDefault="009C3303" w:rsidP="009C3303">
      <w:pPr>
        <w:numPr>
          <w:ilvl w:val="0"/>
          <w:numId w:val="31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Hallucination &amp; Overconfidence Statements</w:t>
      </w:r>
    </w:p>
    <w:p w14:paraId="2C5005D6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 xml:space="preserve">2. </w:t>
      </w:r>
      <w:proofErr w:type="spellStart"/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Anthropics</w:t>
      </w:r>
      <w:proofErr w:type="spellEnd"/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’ Responsible AI Overview</w:t>
      </w:r>
    </w:p>
    <w:p w14:paraId="3BD074D9" w14:textId="3F0222B5" w:rsidR="009C3303" w:rsidRPr="009C3303" w:rsidRDefault="009C3303" w:rsidP="009C3303">
      <w:pPr>
        <w:numPr>
          <w:ilvl w:val="0"/>
          <w:numId w:val="32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hallucination risks</w:t>
      </w:r>
    </w:p>
    <w:p w14:paraId="471F867E" w14:textId="4FFA4D4C" w:rsidR="009C3303" w:rsidRPr="009C3303" w:rsidRDefault="009C3303" w:rsidP="009C3303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bias &amp; fairness issues</w:t>
      </w:r>
    </w:p>
    <w:p w14:paraId="1F776B90" w14:textId="50744AC1" w:rsidR="009C3303" w:rsidRPr="009C3303" w:rsidRDefault="009C3303" w:rsidP="009C3303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misuse risks</w:t>
      </w:r>
    </w:p>
    <w:p w14:paraId="43663A58" w14:textId="689D4C89" w:rsidR="009C3303" w:rsidRPr="009C3303" w:rsidRDefault="009C3303" w:rsidP="009C3303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known safety vulnerabilities</w:t>
      </w:r>
    </w:p>
    <w:p w14:paraId="43D9234D" w14:textId="77777777" w:rsidR="009C3303" w:rsidRPr="009C3303" w:rsidRDefault="009C3303" w:rsidP="009C3303">
      <w:pPr>
        <w:numPr>
          <w:ilvl w:val="0"/>
          <w:numId w:val="32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transparency practices</w:t>
      </w:r>
    </w:p>
    <w:p w14:paraId="7C2C18EF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3. Claude Safety Spec (Anthropic Safety Protocols)</w:t>
      </w:r>
    </w:p>
    <w:p w14:paraId="3090D2FF" w14:textId="65410495" w:rsidR="009C3303" w:rsidRPr="009C3303" w:rsidRDefault="009C3303" w:rsidP="009C3303">
      <w:pPr>
        <w:numPr>
          <w:ilvl w:val="0"/>
          <w:numId w:val="33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dangerous failure categories</w:t>
      </w:r>
    </w:p>
    <w:p w14:paraId="3EFB4C77" w14:textId="2C203356" w:rsidR="009C3303" w:rsidRPr="009C3303" w:rsidRDefault="009C3303" w:rsidP="009C3303">
      <w:pPr>
        <w:numPr>
          <w:ilvl w:val="0"/>
          <w:numId w:val="3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refusal policies</w:t>
      </w:r>
    </w:p>
    <w:p w14:paraId="49B1442D" w14:textId="3A644DF6" w:rsidR="009C3303" w:rsidRPr="009C3303" w:rsidRDefault="009C3303" w:rsidP="009C3303">
      <w:pPr>
        <w:numPr>
          <w:ilvl w:val="0"/>
          <w:numId w:val="3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safety alignment behaviors</w:t>
      </w:r>
    </w:p>
    <w:p w14:paraId="30914F1C" w14:textId="77777777" w:rsidR="009C3303" w:rsidRPr="009C3303" w:rsidRDefault="009C3303" w:rsidP="009C3303">
      <w:pPr>
        <w:numPr>
          <w:ilvl w:val="0"/>
          <w:numId w:val="33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known performance gaps</w:t>
      </w:r>
    </w:p>
    <w:p w14:paraId="5194BA11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4. Claude UI Disclaimers (Visible inside product)</w:t>
      </w:r>
    </w:p>
    <w:p w14:paraId="58B97072" w14:textId="34A001AB" w:rsidR="009C3303" w:rsidRPr="009C3303" w:rsidRDefault="009C3303" w:rsidP="009C3303">
      <w:pPr>
        <w:numPr>
          <w:ilvl w:val="0"/>
          <w:numId w:val="34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“Claude may produce incorrect or misleading information.”</w:t>
      </w:r>
    </w:p>
    <w:p w14:paraId="454FC420" w14:textId="77777777" w:rsidR="00E64EE8" w:rsidRPr="00E64EE8" w:rsidRDefault="009C3303" w:rsidP="00E64EE8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“Do not rely on Claude for medical, legal, or financial decisions.”</w:t>
      </w:r>
    </w:p>
    <w:p w14:paraId="0806EECC" w14:textId="6B9CEFD3" w:rsidR="009C3303" w:rsidRPr="00E64EE8" w:rsidRDefault="009C3303" w:rsidP="00E64EE8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lastRenderedPageBreak/>
        <w:t>“Always verify important information.”</w:t>
      </w:r>
      <w:r w:rsidRPr="00E64EE8">
        <w:rPr>
          <w:rFonts w:eastAsia="Times New Roman" w:cs="Arial"/>
          <w:color w:val="000000"/>
          <w:kern w:val="0"/>
          <w14:ligatures w14:val="none"/>
        </w:rPr>
        <w:br/>
      </w:r>
    </w:p>
    <w:p w14:paraId="63C19558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 xml:space="preserve">5. </w:t>
      </w:r>
      <w:proofErr w:type="spellStart"/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Anthropics</w:t>
      </w:r>
      <w:proofErr w:type="spellEnd"/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’ Technical Reports</w:t>
      </w:r>
    </w:p>
    <w:p w14:paraId="148B30BB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Examples of relevant topics:</w:t>
      </w:r>
    </w:p>
    <w:p w14:paraId="3AD92EA8" w14:textId="44651D09" w:rsidR="009C3303" w:rsidRPr="009C3303" w:rsidRDefault="009C3303" w:rsidP="009C3303">
      <w:pPr>
        <w:numPr>
          <w:ilvl w:val="0"/>
          <w:numId w:val="35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multi-step reasoning failures</w:t>
      </w:r>
    </w:p>
    <w:p w14:paraId="38DFA9C4" w14:textId="057068AE" w:rsidR="009C3303" w:rsidRPr="009C3303" w:rsidRDefault="009C3303" w:rsidP="009C3303">
      <w:pPr>
        <w:numPr>
          <w:ilvl w:val="0"/>
          <w:numId w:val="3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incorrect intermediate logical steps</w:t>
      </w:r>
    </w:p>
    <w:p w14:paraId="778089A9" w14:textId="1171A138" w:rsidR="009C3303" w:rsidRPr="009C3303" w:rsidRDefault="009C3303" w:rsidP="009C3303">
      <w:pPr>
        <w:numPr>
          <w:ilvl w:val="0"/>
          <w:numId w:val="3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context window limitations</w:t>
      </w:r>
    </w:p>
    <w:p w14:paraId="192E00D9" w14:textId="49CF7CE4" w:rsidR="009C3303" w:rsidRPr="009C3303" w:rsidRDefault="009C3303" w:rsidP="009C3303">
      <w:pPr>
        <w:numPr>
          <w:ilvl w:val="0"/>
          <w:numId w:val="35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tool-use limitations</w:t>
      </w:r>
    </w:p>
    <w:p w14:paraId="6D24B2A9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6. Anthropic Blog Posts (Model Release Announcements)</w:t>
      </w:r>
    </w:p>
    <w:p w14:paraId="3D5142B6" w14:textId="1B2D8E78" w:rsidR="009C3303" w:rsidRPr="009C3303" w:rsidRDefault="009C3303" w:rsidP="009C3303">
      <w:pPr>
        <w:numPr>
          <w:ilvl w:val="0"/>
          <w:numId w:val="36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improvements AND remaining limitations</w:t>
      </w:r>
    </w:p>
    <w:p w14:paraId="71791D2D" w14:textId="220B4525" w:rsidR="009C3303" w:rsidRPr="009C3303" w:rsidRDefault="009C3303" w:rsidP="009C3303">
      <w:pPr>
        <w:numPr>
          <w:ilvl w:val="0"/>
          <w:numId w:val="36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examples of known weak spots</w:t>
      </w:r>
    </w:p>
    <w:p w14:paraId="4E61381D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Examples:</w:t>
      </w:r>
    </w:p>
    <w:p w14:paraId="02B2989D" w14:textId="70C07311" w:rsidR="009C3303" w:rsidRPr="009C3303" w:rsidRDefault="009C3303" w:rsidP="009C3303">
      <w:pPr>
        <w:numPr>
          <w:ilvl w:val="0"/>
          <w:numId w:val="37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 xml:space="preserve">“Claude 3.5 is significantly </w:t>
      </w:r>
      <w:proofErr w:type="gramStart"/>
      <w:r w:rsidRPr="009C3303">
        <w:rPr>
          <w:rFonts w:eastAsia="Times New Roman" w:cs="Arial"/>
          <w:color w:val="000000"/>
          <w:kern w:val="0"/>
          <w14:ligatures w14:val="none"/>
        </w:rPr>
        <w:t>improved, but</w:t>
      </w:r>
      <w:proofErr w:type="gramEnd"/>
      <w:r w:rsidRPr="009C3303">
        <w:rPr>
          <w:rFonts w:eastAsia="Times New Roman" w:cs="Arial"/>
          <w:color w:val="000000"/>
          <w:kern w:val="0"/>
          <w14:ligatures w14:val="none"/>
        </w:rPr>
        <w:t xml:space="preserve"> struggles with __.”</w:t>
      </w:r>
    </w:p>
    <w:p w14:paraId="18957DFA" w14:textId="227B3A97" w:rsidR="009C3303" w:rsidRPr="009C3303" w:rsidRDefault="009C3303" w:rsidP="009C3303">
      <w:pPr>
        <w:numPr>
          <w:ilvl w:val="0"/>
          <w:numId w:val="37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“Users should verify generated citations.”</w:t>
      </w:r>
    </w:p>
    <w:p w14:paraId="3A0EA97A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 xml:space="preserve">7. Terms of Use — </w:t>
      </w:r>
      <w:proofErr w:type="spellStart"/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Anthropics</w:t>
      </w:r>
      <w:proofErr w:type="spellEnd"/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’ User Safety Constraints</w:t>
      </w:r>
    </w:p>
    <w:p w14:paraId="5F888D01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This document explicitly outlines:</w:t>
      </w:r>
    </w:p>
    <w:p w14:paraId="1496377B" w14:textId="2F66E9AE" w:rsidR="009C3303" w:rsidRPr="009C3303" w:rsidRDefault="009C3303" w:rsidP="009C3303">
      <w:pPr>
        <w:numPr>
          <w:ilvl w:val="0"/>
          <w:numId w:val="38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misuse boundaries</w:t>
      </w:r>
    </w:p>
    <w:p w14:paraId="61DB3489" w14:textId="46ABDFFC" w:rsidR="009C3303" w:rsidRPr="009C3303" w:rsidRDefault="009C3303" w:rsidP="009C3303">
      <w:pPr>
        <w:numPr>
          <w:ilvl w:val="0"/>
          <w:numId w:val="3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prohibited use cases</w:t>
      </w:r>
    </w:p>
    <w:p w14:paraId="54DAAAAE" w14:textId="3F11A247" w:rsidR="009C3303" w:rsidRPr="00E64EE8" w:rsidRDefault="009C3303" w:rsidP="009C3303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model weaknesses in sensitive domains</w:t>
      </w:r>
    </w:p>
    <w:p w14:paraId="680994A9" w14:textId="09E5EDA6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36"/>
          <w14:ligatures w14:val="none"/>
        </w:rPr>
        <w:t>Summary — Claude Required Documents</w:t>
      </w:r>
    </w:p>
    <w:p w14:paraId="561F9AC5" w14:textId="575A2BC3" w:rsidR="009C3303" w:rsidRPr="009C3303" w:rsidRDefault="009C3303" w:rsidP="009C3303">
      <w:pPr>
        <w:numPr>
          <w:ilvl w:val="0"/>
          <w:numId w:val="39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Claude 3.5 Model Card</w:t>
      </w:r>
    </w:p>
    <w:p w14:paraId="15816171" w14:textId="77C54DED" w:rsidR="009C3303" w:rsidRPr="009C3303" w:rsidRDefault="009C3303" w:rsidP="009C3303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Responsible AI Overview</w:t>
      </w:r>
    </w:p>
    <w:p w14:paraId="1F83F8C8" w14:textId="56CABC71" w:rsidR="009C3303" w:rsidRPr="009C3303" w:rsidRDefault="009C3303" w:rsidP="009C3303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Safety Spec</w:t>
      </w:r>
    </w:p>
    <w:p w14:paraId="24EBC422" w14:textId="785C4CF8" w:rsidR="009C3303" w:rsidRPr="009C3303" w:rsidRDefault="009C3303" w:rsidP="009C3303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UI / Product Warnings</w:t>
      </w:r>
    </w:p>
    <w:p w14:paraId="03D01E07" w14:textId="45CB12AC" w:rsidR="009C3303" w:rsidRPr="009C3303" w:rsidRDefault="009C3303" w:rsidP="009C3303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Technical Reports</w:t>
      </w:r>
    </w:p>
    <w:p w14:paraId="621CA591" w14:textId="594C32F4" w:rsidR="009C3303" w:rsidRPr="009C3303" w:rsidRDefault="009C3303" w:rsidP="009C3303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Safety Blog Posts</w:t>
      </w:r>
    </w:p>
    <w:p w14:paraId="056C1891" w14:textId="1E932394" w:rsidR="009C3303" w:rsidRPr="00E64EE8" w:rsidRDefault="009C3303" w:rsidP="009C3303">
      <w:pPr>
        <w:numPr>
          <w:ilvl w:val="0"/>
          <w:numId w:val="39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Terms of Use</w:t>
      </w:r>
      <w:r w:rsidRPr="009C3303">
        <w:rPr>
          <w:rFonts w:eastAsia="Times New Roman" w:cs="Arial"/>
          <w:color w:val="000000"/>
          <w:kern w:val="0"/>
          <w14:ligatures w14:val="none"/>
        </w:rPr>
        <w:br/>
      </w:r>
    </w:p>
    <w:p w14:paraId="20C5807C" w14:textId="204B4AEF" w:rsidR="009C3303" w:rsidRPr="009C3303" w:rsidRDefault="009C3303" w:rsidP="009C3303">
      <w:p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36"/>
          <w14:ligatures w14:val="none"/>
        </w:rPr>
        <w:t xml:space="preserve"> MODEL B — GEMINI ADVANCED (GOOGLE)</w:t>
      </w:r>
    </w:p>
    <w:p w14:paraId="53DEDD34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1. Gemini Model Card (1.5 / 2.0)</w:t>
      </w:r>
    </w:p>
    <w:p w14:paraId="27D8EAA9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lastRenderedPageBreak/>
        <w:t>Sections to read:</w:t>
      </w:r>
    </w:p>
    <w:p w14:paraId="47AF15E8" w14:textId="63ECCF8A" w:rsidR="009C3303" w:rsidRPr="009C3303" w:rsidRDefault="009C3303" w:rsidP="009C3303">
      <w:pPr>
        <w:numPr>
          <w:ilvl w:val="0"/>
          <w:numId w:val="40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Limitations</w:t>
      </w:r>
    </w:p>
    <w:p w14:paraId="22E84E2F" w14:textId="7BB7D498" w:rsidR="009C3303" w:rsidRPr="009C3303" w:rsidRDefault="009C3303" w:rsidP="009C3303">
      <w:pPr>
        <w:numPr>
          <w:ilvl w:val="0"/>
          <w:numId w:val="4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Failure Modes</w:t>
      </w:r>
    </w:p>
    <w:p w14:paraId="450C1FF0" w14:textId="4F3D4BDC" w:rsidR="009C3303" w:rsidRPr="009C3303" w:rsidRDefault="009C3303" w:rsidP="009C3303">
      <w:pPr>
        <w:numPr>
          <w:ilvl w:val="0"/>
          <w:numId w:val="4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Data constraints</w:t>
      </w:r>
    </w:p>
    <w:p w14:paraId="7D32233C" w14:textId="15883C24" w:rsidR="009C3303" w:rsidRPr="009C3303" w:rsidRDefault="009C3303" w:rsidP="009C3303">
      <w:pPr>
        <w:numPr>
          <w:ilvl w:val="0"/>
          <w:numId w:val="4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Hallucination warnings</w:t>
      </w:r>
    </w:p>
    <w:p w14:paraId="077EA7F7" w14:textId="36452424" w:rsidR="009C3303" w:rsidRPr="009C3303" w:rsidRDefault="009C3303" w:rsidP="009C3303">
      <w:pPr>
        <w:numPr>
          <w:ilvl w:val="0"/>
          <w:numId w:val="4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Intended Use &amp; Restrictions</w:t>
      </w:r>
    </w:p>
    <w:p w14:paraId="20FE6940" w14:textId="77777777" w:rsidR="009C3303" w:rsidRPr="009C3303" w:rsidRDefault="009C3303" w:rsidP="009C3303">
      <w:pPr>
        <w:numPr>
          <w:ilvl w:val="0"/>
          <w:numId w:val="40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i/>
          <w:iCs/>
          <w:color w:val="000000"/>
          <w:kern w:val="0"/>
          <w14:ligatures w14:val="none"/>
        </w:rPr>
        <w:t>Bias &amp; Fairness Disclosures</w:t>
      </w:r>
    </w:p>
    <w:p w14:paraId="5B1890C5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2. Google AI Safety Card / Safety Principles</w:t>
      </w:r>
    </w:p>
    <w:p w14:paraId="5876AB35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Gemini safety docs openly discuss:</w:t>
      </w:r>
    </w:p>
    <w:p w14:paraId="5B9301B2" w14:textId="63CC679F" w:rsidR="009C3303" w:rsidRPr="009C3303" w:rsidRDefault="009C3303" w:rsidP="009C3303">
      <w:pPr>
        <w:numPr>
          <w:ilvl w:val="0"/>
          <w:numId w:val="41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hallucination risks</w:t>
      </w:r>
    </w:p>
    <w:p w14:paraId="31B4E3A7" w14:textId="09DCCD62" w:rsidR="009C3303" w:rsidRPr="009C3303" w:rsidRDefault="009C3303" w:rsidP="009C3303">
      <w:pPr>
        <w:numPr>
          <w:ilvl w:val="0"/>
          <w:numId w:val="4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harmful output risks</w:t>
      </w:r>
    </w:p>
    <w:p w14:paraId="038E5D48" w14:textId="38F4E23E" w:rsidR="009C3303" w:rsidRPr="009C3303" w:rsidRDefault="009C3303" w:rsidP="009C3303">
      <w:pPr>
        <w:numPr>
          <w:ilvl w:val="0"/>
          <w:numId w:val="4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domain-specific failures</w:t>
      </w:r>
    </w:p>
    <w:p w14:paraId="079D3DF2" w14:textId="59222F8C" w:rsidR="009C3303" w:rsidRPr="009C3303" w:rsidRDefault="009C3303" w:rsidP="009C3303">
      <w:pPr>
        <w:numPr>
          <w:ilvl w:val="0"/>
          <w:numId w:val="41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bias and safety failure modes</w:t>
      </w:r>
    </w:p>
    <w:p w14:paraId="526CA0C0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3. Gemini Technical Reports (DeepMind/Google Research)</w:t>
      </w:r>
    </w:p>
    <w:p w14:paraId="2C5FD53F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These reports contain:</w:t>
      </w:r>
    </w:p>
    <w:p w14:paraId="73849026" w14:textId="2B117036" w:rsidR="009C3303" w:rsidRPr="009C3303" w:rsidRDefault="009C3303" w:rsidP="009C3303">
      <w:pPr>
        <w:numPr>
          <w:ilvl w:val="0"/>
          <w:numId w:val="42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multi-step reasoning weaknesses</w:t>
      </w:r>
    </w:p>
    <w:p w14:paraId="3F9AFFD6" w14:textId="4CCCE397" w:rsidR="009C3303" w:rsidRPr="009C3303" w:rsidRDefault="009C3303" w:rsidP="009C3303">
      <w:pPr>
        <w:numPr>
          <w:ilvl w:val="0"/>
          <w:numId w:val="4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compositional logic failure modes</w:t>
      </w:r>
    </w:p>
    <w:p w14:paraId="38557C26" w14:textId="2A56B76C" w:rsidR="009C3303" w:rsidRPr="009C3303" w:rsidRDefault="009C3303" w:rsidP="009C3303">
      <w:pPr>
        <w:numPr>
          <w:ilvl w:val="0"/>
          <w:numId w:val="4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misinterpretation of ambiguous queries</w:t>
      </w:r>
    </w:p>
    <w:p w14:paraId="42889B9D" w14:textId="77777777" w:rsidR="009C3303" w:rsidRPr="009C3303" w:rsidRDefault="009C3303" w:rsidP="009C3303">
      <w:pPr>
        <w:numPr>
          <w:ilvl w:val="0"/>
          <w:numId w:val="42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benchmark weaknesses (math, coding, reasoning)</w:t>
      </w:r>
    </w:p>
    <w:p w14:paraId="0DC6BFC3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4. Gemini Product UI Disclaimers</w:t>
      </w:r>
    </w:p>
    <w:p w14:paraId="1CB75AA2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Collect visible warnings such as:</w:t>
      </w:r>
    </w:p>
    <w:p w14:paraId="411CB492" w14:textId="0CF2434E" w:rsidR="009C3303" w:rsidRPr="009C3303" w:rsidRDefault="009C3303" w:rsidP="009C3303">
      <w:pPr>
        <w:numPr>
          <w:ilvl w:val="0"/>
          <w:numId w:val="43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“Gemini may be inaccurate or misleading.”</w:t>
      </w:r>
    </w:p>
    <w:p w14:paraId="054815F7" w14:textId="1741AE63" w:rsidR="009C3303" w:rsidRPr="009C3303" w:rsidRDefault="009C3303" w:rsidP="009C3303">
      <w:pPr>
        <w:numPr>
          <w:ilvl w:val="0"/>
          <w:numId w:val="4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“Verify important information.”</w:t>
      </w:r>
    </w:p>
    <w:p w14:paraId="3FAF55DE" w14:textId="27AEB748" w:rsidR="009C3303" w:rsidRPr="009C3303" w:rsidRDefault="009C3303" w:rsidP="009C3303">
      <w:pPr>
        <w:numPr>
          <w:ilvl w:val="0"/>
          <w:numId w:val="43"/>
        </w:numPr>
        <w:spacing w:after="240" w:line="240" w:lineRule="auto"/>
        <w:textAlignment w:val="baseline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“Do not use for medical/legal/financial advice.”</w:t>
      </w:r>
      <w:r w:rsidRPr="009C3303">
        <w:rPr>
          <w:rFonts w:eastAsia="Times New Roman" w:cs="Arial"/>
          <w:color w:val="000000"/>
          <w:kern w:val="0"/>
          <w14:ligatures w14:val="none"/>
        </w:rPr>
        <w:br/>
      </w:r>
      <w:r w:rsidRPr="009C3303">
        <w:rPr>
          <w:rFonts w:eastAsia="Times New Roman" w:cs="Arial"/>
          <w:color w:val="000000"/>
          <w:kern w:val="0"/>
          <w14:ligatures w14:val="none"/>
        </w:rPr>
        <w:br/>
      </w: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5 Gemini Help Center / FAQ Pages</w:t>
      </w:r>
    </w:p>
    <w:p w14:paraId="447DEE7B" w14:textId="77777777" w:rsidR="009C3303" w:rsidRPr="009C3303" w:rsidRDefault="009C3303" w:rsidP="009C3303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Includes disclosures on:</w:t>
      </w:r>
    </w:p>
    <w:p w14:paraId="2E32AD71" w14:textId="1DE5EC21" w:rsidR="009C3303" w:rsidRPr="009C3303" w:rsidRDefault="009C3303" w:rsidP="009C3303">
      <w:pPr>
        <w:numPr>
          <w:ilvl w:val="0"/>
          <w:numId w:val="44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hallucination</w:t>
      </w:r>
    </w:p>
    <w:p w14:paraId="693489D6" w14:textId="5DB64DA8" w:rsidR="009C3303" w:rsidRPr="009C3303" w:rsidRDefault="009C3303" w:rsidP="009C3303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outdated information</w:t>
      </w:r>
    </w:p>
    <w:p w14:paraId="1F98C304" w14:textId="3DCEFDCD" w:rsidR="009C3303" w:rsidRPr="009C3303" w:rsidRDefault="009C3303" w:rsidP="009C3303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misuse risks</w:t>
      </w:r>
    </w:p>
    <w:p w14:paraId="427E35FD" w14:textId="0C008815" w:rsidR="009C3303" w:rsidRPr="009C3303" w:rsidRDefault="009C3303" w:rsidP="009C3303">
      <w:pPr>
        <w:numPr>
          <w:ilvl w:val="0"/>
          <w:numId w:val="44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scope of supported tasks</w:t>
      </w:r>
    </w:p>
    <w:p w14:paraId="7EE9F3F6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lastRenderedPageBreak/>
        <w:t>6. Google Responsible AI Documentation</w:t>
      </w:r>
    </w:p>
    <w:p w14:paraId="0EB7601E" w14:textId="163413F2" w:rsidR="009C3303" w:rsidRPr="009C3303" w:rsidRDefault="009C3303" w:rsidP="009C3303">
      <w:pPr>
        <w:numPr>
          <w:ilvl w:val="0"/>
          <w:numId w:val="45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Bias acknowledgment</w:t>
      </w:r>
    </w:p>
    <w:p w14:paraId="2BEF2602" w14:textId="4E56F58D" w:rsidR="009C3303" w:rsidRPr="009C3303" w:rsidRDefault="009C3303" w:rsidP="009C3303">
      <w:pPr>
        <w:numPr>
          <w:ilvl w:val="0"/>
          <w:numId w:val="4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Fairness limitations</w:t>
      </w:r>
    </w:p>
    <w:p w14:paraId="1091DCAB" w14:textId="0368F120" w:rsidR="009C3303" w:rsidRPr="009C3303" w:rsidRDefault="009C3303" w:rsidP="009C3303">
      <w:pPr>
        <w:numPr>
          <w:ilvl w:val="0"/>
          <w:numId w:val="4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Safety vulnerabilities</w:t>
      </w:r>
    </w:p>
    <w:p w14:paraId="46CB399A" w14:textId="77777777" w:rsidR="009C3303" w:rsidRPr="009C3303" w:rsidRDefault="009C3303" w:rsidP="009C3303">
      <w:pPr>
        <w:numPr>
          <w:ilvl w:val="0"/>
          <w:numId w:val="45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Failure scenarios</w:t>
      </w:r>
    </w:p>
    <w:p w14:paraId="7D6DAC99" w14:textId="77777777" w:rsidR="009C3303" w:rsidRPr="009C3303" w:rsidRDefault="009C3303" w:rsidP="009C3303">
      <w:pPr>
        <w:spacing w:before="360" w:after="8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0"/>
          <w14:ligatures w14:val="none"/>
        </w:rPr>
        <w:t>7. Google Terms of Service (AI Product Usage)</w:t>
      </w:r>
    </w:p>
    <w:p w14:paraId="1116F172" w14:textId="7E1124B4" w:rsidR="009C3303" w:rsidRPr="009C3303" w:rsidRDefault="009C3303" w:rsidP="009C3303">
      <w:pPr>
        <w:numPr>
          <w:ilvl w:val="0"/>
          <w:numId w:val="46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prohibited use cases</w:t>
      </w:r>
    </w:p>
    <w:p w14:paraId="38395C09" w14:textId="64582C9B" w:rsidR="009C3303" w:rsidRPr="009C3303" w:rsidRDefault="009C3303" w:rsidP="009C3303">
      <w:pPr>
        <w:numPr>
          <w:ilvl w:val="0"/>
          <w:numId w:val="46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high-risk domain warnings</w:t>
      </w:r>
    </w:p>
    <w:p w14:paraId="0996FF90" w14:textId="4C301613" w:rsidR="00E64EE8" w:rsidRPr="00712EBE" w:rsidRDefault="009C3303" w:rsidP="009C3303">
      <w:pPr>
        <w:numPr>
          <w:ilvl w:val="0"/>
          <w:numId w:val="46"/>
        </w:numPr>
        <w:spacing w:after="240" w:line="240" w:lineRule="auto"/>
        <w:textAlignment w:val="baseline"/>
        <w:rPr>
          <w:rFonts w:eastAsia="Times New Roman" w:cs="Times New Roman"/>
          <w:b/>
          <w:bCs/>
          <w:kern w:val="36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disclaimers about autonomy and accuracy</w:t>
      </w:r>
    </w:p>
    <w:p w14:paraId="43C3B9AE" w14:textId="25B41BB0" w:rsidR="009C3303" w:rsidRPr="009C3303" w:rsidRDefault="009C3303" w:rsidP="009C3303">
      <w:pPr>
        <w:spacing w:after="240" w:line="240" w:lineRule="auto"/>
        <w:textAlignment w:val="baseline"/>
        <w:rPr>
          <w:rFonts w:eastAsia="Times New Roman" w:cs="Times New Roman"/>
          <w:b/>
          <w:bCs/>
          <w:kern w:val="36"/>
          <w14:ligatures w14:val="none"/>
        </w:rPr>
      </w:pPr>
      <w:r w:rsidRPr="009C3303">
        <w:rPr>
          <w:rFonts w:eastAsia="Times New Roman" w:cs="Arial"/>
          <w:b/>
          <w:bCs/>
          <w:color w:val="000000"/>
          <w:kern w:val="36"/>
          <w14:ligatures w14:val="none"/>
        </w:rPr>
        <w:t>Summary — Gemini Required Documents</w:t>
      </w:r>
    </w:p>
    <w:p w14:paraId="7B3D5768" w14:textId="4A12B933" w:rsidR="009C3303" w:rsidRPr="009C3303" w:rsidRDefault="009C3303" w:rsidP="009C3303">
      <w:pPr>
        <w:numPr>
          <w:ilvl w:val="0"/>
          <w:numId w:val="47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Gemini Model Card</w:t>
      </w:r>
    </w:p>
    <w:p w14:paraId="7B4F382C" w14:textId="7D2D1E77" w:rsidR="009C3303" w:rsidRPr="009C3303" w:rsidRDefault="009C3303" w:rsidP="009C3303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AI Safety Card / Principles</w:t>
      </w:r>
    </w:p>
    <w:p w14:paraId="292AF8E1" w14:textId="026D43E8" w:rsidR="009C3303" w:rsidRPr="009C3303" w:rsidRDefault="009C3303" w:rsidP="009C3303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Gemini Technical Reports</w:t>
      </w:r>
    </w:p>
    <w:p w14:paraId="709AA42E" w14:textId="14D46B5B" w:rsidR="009C3303" w:rsidRPr="009C3303" w:rsidRDefault="009C3303" w:rsidP="009C3303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Product UI Warnings</w:t>
      </w:r>
    </w:p>
    <w:p w14:paraId="77996DBF" w14:textId="5E85A2B7" w:rsidR="009C3303" w:rsidRPr="009C3303" w:rsidRDefault="009C3303" w:rsidP="009C3303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Help Center Documentation</w:t>
      </w:r>
    </w:p>
    <w:p w14:paraId="54142DF3" w14:textId="359B424D" w:rsidR="009C3303" w:rsidRPr="009C3303" w:rsidRDefault="009C3303" w:rsidP="009C3303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Responsible AI / Safety Disclosures</w:t>
      </w:r>
    </w:p>
    <w:p w14:paraId="25339CF8" w14:textId="2DE41086" w:rsidR="009C3303" w:rsidRPr="009C3303" w:rsidRDefault="009C3303" w:rsidP="009C3303">
      <w:pPr>
        <w:numPr>
          <w:ilvl w:val="0"/>
          <w:numId w:val="47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9C3303">
        <w:rPr>
          <w:rFonts w:eastAsia="Times New Roman" w:cs="Arial"/>
          <w:color w:val="000000"/>
          <w:kern w:val="0"/>
          <w14:ligatures w14:val="none"/>
        </w:rPr>
        <w:t>Terms of Service</w:t>
      </w:r>
    </w:p>
    <w:p w14:paraId="6C2C409D" w14:textId="2573070E" w:rsidR="00E64EE8" w:rsidRPr="00E64EE8" w:rsidRDefault="00E64EE8" w:rsidP="00E64EE8">
      <w:pPr>
        <w:pStyle w:val="Heading2"/>
        <w:spacing w:before="360"/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E64EE8">
        <w:rPr>
          <w:rFonts w:asciiTheme="minorHAnsi" w:eastAsia="Times New Roman" w:hAnsiTheme="minorHAnsi" w:cs="Arial"/>
          <w:b/>
          <w:bCs/>
          <w:color w:val="000000"/>
          <w:kern w:val="0"/>
          <w:sz w:val="24"/>
          <w:szCs w:val="24"/>
          <w14:ligatures w14:val="none"/>
        </w:rPr>
        <w:t>Appendix A: Evidence Sources and Coding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4EE8" w14:paraId="4BE86B3E" w14:textId="77777777" w:rsidTr="00E64EE8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36"/>
              <w:gridCol w:w="2356"/>
              <w:gridCol w:w="3794"/>
              <w:gridCol w:w="1338"/>
            </w:tblGrid>
            <w:tr w:rsidR="00E64EE8" w:rsidRPr="00E64EE8" w14:paraId="7C505E79" w14:textId="77777777" w:rsidTr="00CB2A01">
              <w:trPr>
                <w:trHeight w:val="785"/>
              </w:trPr>
              <w:tc>
                <w:tcPr>
                  <w:tcW w:w="0" w:type="auto"/>
                  <w:hideMark/>
                </w:tcPr>
                <w:p w14:paraId="3CCC5FE4" w14:textId="77777777" w:rsidR="00E64EE8" w:rsidRPr="00E64EE8" w:rsidRDefault="00E64EE8" w:rsidP="00E3264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Dimension</w:t>
                  </w:r>
                </w:p>
              </w:tc>
              <w:tc>
                <w:tcPr>
                  <w:tcW w:w="0" w:type="auto"/>
                  <w:hideMark/>
                </w:tcPr>
                <w:p w14:paraId="07878952" w14:textId="77777777" w:rsidR="00E64EE8" w:rsidRPr="00E64EE8" w:rsidRDefault="00E64EE8" w:rsidP="00E3264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Evidence Source</w:t>
                  </w:r>
                </w:p>
              </w:tc>
              <w:tc>
                <w:tcPr>
                  <w:tcW w:w="0" w:type="auto"/>
                  <w:hideMark/>
                </w:tcPr>
                <w:p w14:paraId="75ABB9F2" w14:textId="77777777" w:rsidR="00E64EE8" w:rsidRPr="00E64EE8" w:rsidRDefault="00E64EE8" w:rsidP="00E3264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Key Evidence Extracted</w:t>
                  </w:r>
                </w:p>
              </w:tc>
              <w:tc>
                <w:tcPr>
                  <w:tcW w:w="0" w:type="auto"/>
                  <w:hideMark/>
                </w:tcPr>
                <w:p w14:paraId="58096ABB" w14:textId="77777777" w:rsidR="00E64EE8" w:rsidRPr="00E64EE8" w:rsidRDefault="00E64EE8" w:rsidP="00E32643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Coding Outcome</w:t>
                  </w:r>
                </w:p>
              </w:tc>
            </w:tr>
            <w:tr w:rsidR="00E64EE8" w:rsidRPr="00E64EE8" w14:paraId="4494616D" w14:textId="77777777" w:rsidTr="00CB2A01">
              <w:trPr>
                <w:trHeight w:val="1625"/>
              </w:trPr>
              <w:tc>
                <w:tcPr>
                  <w:tcW w:w="0" w:type="auto"/>
                  <w:hideMark/>
                </w:tcPr>
                <w:p w14:paraId="3245404B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Stated Model Limitations</w:t>
                  </w:r>
                </w:p>
              </w:tc>
              <w:tc>
                <w:tcPr>
                  <w:tcW w:w="0" w:type="auto"/>
                  <w:hideMark/>
                </w:tcPr>
                <w:p w14:paraId="25C04C26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Anthropic Help Center – “Incorrect or Misleading Responses”</w:t>
                  </w:r>
                </w:p>
              </w:tc>
              <w:tc>
                <w:tcPr>
                  <w:tcW w:w="0" w:type="auto"/>
                  <w:hideMark/>
                </w:tcPr>
                <w:p w14:paraId="5D360B8B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Claude may hallucinate; cannot be relied upon for factual accuracy; users should verify high-stakes information; quotes and web-search content may appear authoritative but be wrong.</w:t>
                  </w:r>
                </w:p>
              </w:tc>
              <w:tc>
                <w:tcPr>
                  <w:tcW w:w="0" w:type="auto"/>
                  <w:hideMark/>
                </w:tcPr>
                <w:p w14:paraId="7D65C71B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Claude = 2/2</w:t>
                  </w:r>
                </w:p>
              </w:tc>
            </w:tr>
            <w:tr w:rsidR="00E64EE8" w:rsidRPr="00E64EE8" w14:paraId="01270AC8" w14:textId="77777777" w:rsidTr="00CB2A01">
              <w:trPr>
                <w:trHeight w:val="1070"/>
              </w:trPr>
              <w:tc>
                <w:tcPr>
                  <w:tcW w:w="0" w:type="auto"/>
                  <w:hideMark/>
                </w:tcPr>
                <w:p w14:paraId="0B6A6DCA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D029409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Anthropic Safety &amp; Transparency Pages</w:t>
                  </w:r>
                </w:p>
              </w:tc>
              <w:tc>
                <w:tcPr>
                  <w:tcW w:w="0" w:type="auto"/>
                  <w:hideMark/>
                </w:tcPr>
                <w:p w14:paraId="36F5D2D8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Disclosures on training data recency, knowledge cutoff, and model capability boundaries.</w:t>
                  </w:r>
                </w:p>
              </w:tc>
              <w:tc>
                <w:tcPr>
                  <w:tcW w:w="0" w:type="auto"/>
                  <w:hideMark/>
                </w:tcPr>
                <w:p w14:paraId="0FA67D71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E64EE8" w:rsidRPr="00E64EE8" w14:paraId="4BD45110" w14:textId="77777777" w:rsidTr="00CB2A01">
              <w:trPr>
                <w:trHeight w:val="1340"/>
              </w:trPr>
              <w:tc>
                <w:tcPr>
                  <w:tcW w:w="0" w:type="auto"/>
                  <w:hideMark/>
                </w:tcPr>
                <w:p w14:paraId="51D54D02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EF821F6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Gemini Help: “Learn about responses from Gemini Apps”</w:t>
                  </w:r>
                </w:p>
              </w:tc>
              <w:tc>
                <w:tcPr>
                  <w:tcW w:w="0" w:type="auto"/>
                  <w:hideMark/>
                </w:tcPr>
                <w:p w14:paraId="103BD6AD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Gemini may display inaccurate, offensive, or fabricated information; should not be used for medical, legal, or financial advice.</w:t>
                  </w:r>
                </w:p>
              </w:tc>
              <w:tc>
                <w:tcPr>
                  <w:tcW w:w="0" w:type="auto"/>
                  <w:hideMark/>
                </w:tcPr>
                <w:p w14:paraId="62A76B82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Gemini = 2/2</w:t>
                  </w:r>
                </w:p>
              </w:tc>
            </w:tr>
            <w:tr w:rsidR="00E64EE8" w:rsidRPr="00E64EE8" w14:paraId="0E34A969" w14:textId="77777777" w:rsidTr="00CB2A01">
              <w:trPr>
                <w:trHeight w:val="1070"/>
              </w:trPr>
              <w:tc>
                <w:tcPr>
                  <w:tcW w:w="0" w:type="auto"/>
                  <w:hideMark/>
                </w:tcPr>
                <w:p w14:paraId="2B36AFCD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C030EE8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Gemini Privacy &amp; Data Hub</w:t>
                  </w:r>
                </w:p>
              </w:tc>
              <w:tc>
                <w:tcPr>
                  <w:tcW w:w="0" w:type="auto"/>
                  <w:hideMark/>
                </w:tcPr>
                <w:p w14:paraId="4C5FC667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Explicit guidance that responses are probabilistic, may be incomplete, and require user verification.</w:t>
                  </w:r>
                </w:p>
              </w:tc>
              <w:tc>
                <w:tcPr>
                  <w:tcW w:w="0" w:type="auto"/>
                  <w:hideMark/>
                </w:tcPr>
                <w:p w14:paraId="114B3B75" w14:textId="77777777" w:rsidR="00E64EE8" w:rsidRPr="00E64EE8" w:rsidRDefault="00E64EE8" w:rsidP="00E32643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553D393" w14:textId="77777777" w:rsidR="00E64EE8" w:rsidRDefault="00E64EE8"/>
        </w:tc>
      </w:tr>
    </w:tbl>
    <w:p w14:paraId="29B9ED34" w14:textId="1AAE4880" w:rsidR="00E64EE8" w:rsidRPr="00E64EE8" w:rsidRDefault="00E64EE8" w:rsidP="00E64E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EBE" w14:paraId="7DEBACAB" w14:textId="77777777" w:rsidTr="00712EBE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0"/>
              <w:gridCol w:w="1777"/>
              <w:gridCol w:w="4342"/>
              <w:gridCol w:w="1365"/>
            </w:tblGrid>
            <w:tr w:rsidR="00712EBE" w:rsidRPr="00E64EE8" w14:paraId="7B3991D5" w14:textId="77777777" w:rsidTr="00CB2A01">
              <w:trPr>
                <w:trHeight w:val="785"/>
              </w:trPr>
              <w:tc>
                <w:tcPr>
                  <w:tcW w:w="0" w:type="auto"/>
                  <w:hideMark/>
                </w:tcPr>
                <w:p w14:paraId="20390A44" w14:textId="77777777" w:rsidR="00712EBE" w:rsidRPr="00E64EE8" w:rsidRDefault="00712EBE" w:rsidP="005212A0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Dimension</w:t>
                  </w:r>
                </w:p>
              </w:tc>
              <w:tc>
                <w:tcPr>
                  <w:tcW w:w="0" w:type="auto"/>
                  <w:hideMark/>
                </w:tcPr>
                <w:p w14:paraId="474B94B7" w14:textId="77777777" w:rsidR="00712EBE" w:rsidRPr="00E64EE8" w:rsidRDefault="00712EBE" w:rsidP="005212A0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Evidence Source</w:t>
                  </w:r>
                </w:p>
              </w:tc>
              <w:tc>
                <w:tcPr>
                  <w:tcW w:w="0" w:type="auto"/>
                  <w:hideMark/>
                </w:tcPr>
                <w:p w14:paraId="39950B4B" w14:textId="77777777" w:rsidR="00712EBE" w:rsidRPr="00E64EE8" w:rsidRDefault="00712EBE" w:rsidP="005212A0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Key Evidence Extracted</w:t>
                  </w:r>
                </w:p>
              </w:tc>
              <w:tc>
                <w:tcPr>
                  <w:tcW w:w="0" w:type="auto"/>
                  <w:hideMark/>
                </w:tcPr>
                <w:p w14:paraId="25DF1BC8" w14:textId="77777777" w:rsidR="00712EBE" w:rsidRPr="00E64EE8" w:rsidRDefault="00712EBE" w:rsidP="005212A0">
                  <w:pPr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Coding Outcome</w:t>
                  </w:r>
                </w:p>
              </w:tc>
            </w:tr>
            <w:tr w:rsidR="00712EBE" w:rsidRPr="00E64EE8" w14:paraId="2F716C56" w14:textId="77777777" w:rsidTr="00CB2A01">
              <w:trPr>
                <w:trHeight w:val="1070"/>
              </w:trPr>
              <w:tc>
                <w:tcPr>
                  <w:tcW w:w="0" w:type="auto"/>
                  <w:hideMark/>
                </w:tcPr>
                <w:p w14:paraId="6A9C91D6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Disclosed Failure Modes</w:t>
                  </w:r>
                </w:p>
              </w:tc>
              <w:tc>
                <w:tcPr>
                  <w:tcW w:w="0" w:type="auto"/>
                  <w:hideMark/>
                </w:tcPr>
                <w:p w14:paraId="1393A985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Claude Help Center</w:t>
                  </w:r>
                </w:p>
              </w:tc>
              <w:tc>
                <w:tcPr>
                  <w:tcW w:w="0" w:type="auto"/>
                  <w:hideMark/>
                </w:tcPr>
                <w:p w14:paraId="22DB0093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Describes hallucination behavior; outlines errors from current-event confusion; partial discussion of prompt misinterpretation.</w:t>
                  </w:r>
                </w:p>
              </w:tc>
              <w:tc>
                <w:tcPr>
                  <w:tcW w:w="0" w:type="auto"/>
                  <w:hideMark/>
                </w:tcPr>
                <w:p w14:paraId="46B1D627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Claude = 1/2</w:t>
                  </w:r>
                </w:p>
              </w:tc>
            </w:tr>
            <w:tr w:rsidR="00712EBE" w:rsidRPr="00E64EE8" w14:paraId="5F6B5070" w14:textId="77777777" w:rsidTr="00CB2A01">
              <w:trPr>
                <w:trHeight w:val="1070"/>
              </w:trPr>
              <w:tc>
                <w:tcPr>
                  <w:tcW w:w="0" w:type="auto"/>
                  <w:hideMark/>
                </w:tcPr>
                <w:p w14:paraId="2D55F4BD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59AB3CD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Claude Computer Use Safety Notes</w:t>
                  </w:r>
                </w:p>
              </w:tc>
              <w:tc>
                <w:tcPr>
                  <w:tcW w:w="0" w:type="auto"/>
                  <w:hideMark/>
                </w:tcPr>
                <w:p w14:paraId="2AF0A1B5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 xml:space="preserve">Mentions prompt manipulation and tool-execution </w:t>
                  </w:r>
                  <w:proofErr w:type="gramStart"/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risk, but</w:t>
                  </w:r>
                  <w:proofErr w:type="gramEnd"/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 xml:space="preserve"> does not list detailed reasoning failure modes.</w:t>
                  </w:r>
                </w:p>
              </w:tc>
              <w:tc>
                <w:tcPr>
                  <w:tcW w:w="0" w:type="auto"/>
                  <w:hideMark/>
                </w:tcPr>
                <w:p w14:paraId="6C78553F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712EBE" w:rsidRPr="00E64EE8" w14:paraId="7478EFB9" w14:textId="77777777" w:rsidTr="00CB2A01">
              <w:trPr>
                <w:trHeight w:val="1340"/>
              </w:trPr>
              <w:tc>
                <w:tcPr>
                  <w:tcW w:w="0" w:type="auto"/>
                  <w:hideMark/>
                </w:tcPr>
                <w:p w14:paraId="32F9D0F3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4D1C236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Gemini App Safety Docs</w:t>
                  </w:r>
                </w:p>
              </w:tc>
              <w:tc>
                <w:tcPr>
                  <w:tcW w:w="0" w:type="auto"/>
                  <w:hideMark/>
                </w:tcPr>
                <w:p w14:paraId="6E14537A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Lists risks of harmful factual inaccuracies; acknowledges hallucination and misinterpretation risks; warns that AI may present inaccurate content as factual.</w:t>
                  </w:r>
                </w:p>
              </w:tc>
              <w:tc>
                <w:tcPr>
                  <w:tcW w:w="0" w:type="auto"/>
                  <w:hideMark/>
                </w:tcPr>
                <w:p w14:paraId="1CD36290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Gemini = 1/2</w:t>
                  </w:r>
                </w:p>
              </w:tc>
            </w:tr>
            <w:tr w:rsidR="00712EBE" w:rsidRPr="00E64EE8" w14:paraId="52ADF19C" w14:textId="77777777" w:rsidTr="00CB2A01">
              <w:trPr>
                <w:trHeight w:val="785"/>
              </w:trPr>
              <w:tc>
                <w:tcPr>
                  <w:tcW w:w="0" w:type="auto"/>
                  <w:hideMark/>
                </w:tcPr>
                <w:p w14:paraId="5E917C00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E4EE624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Gemini Developer Docs</w:t>
                  </w:r>
                </w:p>
              </w:tc>
              <w:tc>
                <w:tcPr>
                  <w:tcW w:w="0" w:type="auto"/>
                  <w:hideMark/>
                </w:tcPr>
                <w:p w14:paraId="03DFBA44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Limited discussion of reasoning-specific failures; focuses more on capability boundaries.</w:t>
                  </w:r>
                </w:p>
              </w:tc>
              <w:tc>
                <w:tcPr>
                  <w:tcW w:w="0" w:type="auto"/>
                  <w:hideMark/>
                </w:tcPr>
                <w:p w14:paraId="38F9653F" w14:textId="77777777" w:rsidR="00712EBE" w:rsidRPr="00E64EE8" w:rsidRDefault="00712EBE" w:rsidP="005212A0">
                  <w:pPr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61AD1B3" w14:textId="77777777" w:rsidR="00712EBE" w:rsidRDefault="00712EBE"/>
        </w:tc>
      </w:tr>
    </w:tbl>
    <w:p w14:paraId="04EE86F6" w14:textId="2B202002" w:rsidR="00E64EE8" w:rsidRPr="00E64EE8" w:rsidRDefault="00E64EE8" w:rsidP="00E64E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1691"/>
        <w:gridCol w:w="4360"/>
        <w:gridCol w:w="1399"/>
      </w:tblGrid>
      <w:tr w:rsidR="00E64EE8" w:rsidRPr="00E64EE8" w14:paraId="751240BB" w14:textId="77777777" w:rsidTr="00712EBE">
        <w:trPr>
          <w:trHeight w:val="785"/>
        </w:trPr>
        <w:tc>
          <w:tcPr>
            <w:tcW w:w="0" w:type="auto"/>
            <w:hideMark/>
          </w:tcPr>
          <w:p w14:paraId="4DBC4D9A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hideMark/>
          </w:tcPr>
          <w:p w14:paraId="4BF9FCAA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Source</w:t>
            </w:r>
          </w:p>
        </w:tc>
        <w:tc>
          <w:tcPr>
            <w:tcW w:w="0" w:type="auto"/>
            <w:hideMark/>
          </w:tcPr>
          <w:p w14:paraId="505ED8ED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Key Evidence Extracted</w:t>
            </w:r>
          </w:p>
        </w:tc>
        <w:tc>
          <w:tcPr>
            <w:tcW w:w="0" w:type="auto"/>
            <w:hideMark/>
          </w:tcPr>
          <w:p w14:paraId="61B4EDC3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Coding Outcome</w:t>
            </w:r>
          </w:p>
        </w:tc>
      </w:tr>
      <w:tr w:rsidR="00E64EE8" w:rsidRPr="00E64EE8" w14:paraId="7111EE00" w14:textId="77777777" w:rsidTr="00712EBE">
        <w:trPr>
          <w:trHeight w:val="1070"/>
        </w:trPr>
        <w:tc>
          <w:tcPr>
            <w:tcW w:w="0" w:type="auto"/>
            <w:hideMark/>
          </w:tcPr>
          <w:p w14:paraId="584A3F8B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User-Facing Warnings in Interface</w:t>
            </w:r>
          </w:p>
        </w:tc>
        <w:tc>
          <w:tcPr>
            <w:tcW w:w="0" w:type="auto"/>
            <w:hideMark/>
          </w:tcPr>
          <w:p w14:paraId="337489D8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Claude Web App UI</w:t>
            </w:r>
          </w:p>
        </w:tc>
        <w:tc>
          <w:tcPr>
            <w:tcW w:w="0" w:type="auto"/>
            <w:hideMark/>
          </w:tcPr>
          <w:p w14:paraId="18D8EED9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color w:val="000000"/>
                <w:kern w:val="0"/>
                <w14:ligatures w14:val="none"/>
              </w:rPr>
              <w:t>Contains a small, general disclaimer (“may make mistakes”), but lacks prominent domain-specific warnings.</w:t>
            </w:r>
          </w:p>
        </w:tc>
        <w:tc>
          <w:tcPr>
            <w:tcW w:w="0" w:type="auto"/>
            <w:hideMark/>
          </w:tcPr>
          <w:p w14:paraId="554FCA54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Claude = 1/2</w:t>
            </w:r>
          </w:p>
        </w:tc>
      </w:tr>
      <w:tr w:rsidR="00E64EE8" w:rsidRPr="00E64EE8" w14:paraId="14E347EF" w14:textId="77777777" w:rsidTr="00712EBE">
        <w:trPr>
          <w:trHeight w:val="1340"/>
        </w:trPr>
        <w:tc>
          <w:tcPr>
            <w:tcW w:w="0" w:type="auto"/>
            <w:hideMark/>
          </w:tcPr>
          <w:p w14:paraId="57E46F02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83870D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Gemini Apps Interface Banners</w:t>
            </w:r>
          </w:p>
        </w:tc>
        <w:tc>
          <w:tcPr>
            <w:tcW w:w="0" w:type="auto"/>
            <w:hideMark/>
          </w:tcPr>
          <w:p w14:paraId="5DE0EA11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color w:val="000000"/>
                <w:kern w:val="0"/>
                <w14:ligatures w14:val="none"/>
              </w:rPr>
              <w:t>Prominent warnings about accuracy limitations; verification prompts; refusal explanations for restricted tasks; domain-specific precaution messages.</w:t>
            </w:r>
          </w:p>
        </w:tc>
        <w:tc>
          <w:tcPr>
            <w:tcW w:w="0" w:type="auto"/>
            <w:hideMark/>
          </w:tcPr>
          <w:p w14:paraId="1880810B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Gemini = 2/2</w:t>
            </w:r>
          </w:p>
        </w:tc>
      </w:tr>
    </w:tbl>
    <w:p w14:paraId="6E4B537E" w14:textId="0A78A779" w:rsidR="00E64EE8" w:rsidRPr="00E64EE8" w:rsidRDefault="00E64EE8" w:rsidP="00E64E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935"/>
        <w:gridCol w:w="4098"/>
        <w:gridCol w:w="1446"/>
      </w:tblGrid>
      <w:tr w:rsidR="00E64EE8" w:rsidRPr="00E64EE8" w14:paraId="11058E0E" w14:textId="77777777" w:rsidTr="00712EBE">
        <w:trPr>
          <w:trHeight w:val="785"/>
        </w:trPr>
        <w:tc>
          <w:tcPr>
            <w:tcW w:w="0" w:type="auto"/>
            <w:hideMark/>
          </w:tcPr>
          <w:p w14:paraId="5ACF0767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hideMark/>
          </w:tcPr>
          <w:p w14:paraId="535BD335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Evidence Source</w:t>
            </w:r>
          </w:p>
        </w:tc>
        <w:tc>
          <w:tcPr>
            <w:tcW w:w="0" w:type="auto"/>
            <w:hideMark/>
          </w:tcPr>
          <w:p w14:paraId="04C27B77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Key Evidence Extracted</w:t>
            </w:r>
          </w:p>
        </w:tc>
        <w:tc>
          <w:tcPr>
            <w:tcW w:w="0" w:type="auto"/>
            <w:hideMark/>
          </w:tcPr>
          <w:p w14:paraId="3407243A" w14:textId="77777777" w:rsidR="00E64EE8" w:rsidRPr="00E64EE8" w:rsidRDefault="00E64EE8" w:rsidP="00E64EE8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Coding Outcome</w:t>
            </w:r>
          </w:p>
        </w:tc>
      </w:tr>
      <w:tr w:rsidR="00E64EE8" w:rsidRPr="00E64EE8" w14:paraId="49C060C3" w14:textId="77777777" w:rsidTr="00712EBE">
        <w:trPr>
          <w:trHeight w:val="1070"/>
        </w:trPr>
        <w:tc>
          <w:tcPr>
            <w:tcW w:w="0" w:type="auto"/>
            <w:hideMark/>
          </w:tcPr>
          <w:p w14:paraId="1D275F6B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Clarity &amp; Accessibility</w:t>
            </w:r>
          </w:p>
        </w:tc>
        <w:tc>
          <w:tcPr>
            <w:tcW w:w="0" w:type="auto"/>
            <w:hideMark/>
          </w:tcPr>
          <w:p w14:paraId="0A84456B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 xml:space="preserve">Claude Help Articles + </w:t>
            </w:r>
            <w:proofErr w:type="spellStart"/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ToS</w:t>
            </w:r>
            <w:proofErr w:type="spellEnd"/>
          </w:p>
        </w:tc>
        <w:tc>
          <w:tcPr>
            <w:tcW w:w="0" w:type="auto"/>
            <w:hideMark/>
          </w:tcPr>
          <w:p w14:paraId="0F67E088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color w:val="000000"/>
                <w:kern w:val="0"/>
                <w14:ligatures w14:val="none"/>
              </w:rPr>
              <w:t>Accurate but scattered across multiple documents; less consolidated for everyday users.</w:t>
            </w:r>
          </w:p>
        </w:tc>
        <w:tc>
          <w:tcPr>
            <w:tcW w:w="0" w:type="auto"/>
            <w:hideMark/>
          </w:tcPr>
          <w:p w14:paraId="1F1D7FE6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Claude = 1/2</w:t>
            </w:r>
          </w:p>
        </w:tc>
      </w:tr>
      <w:tr w:rsidR="00E64EE8" w:rsidRPr="00E64EE8" w14:paraId="1145D2EA" w14:textId="77777777" w:rsidTr="00712EBE">
        <w:trPr>
          <w:trHeight w:val="1070"/>
        </w:trPr>
        <w:tc>
          <w:tcPr>
            <w:tcW w:w="0" w:type="auto"/>
            <w:hideMark/>
          </w:tcPr>
          <w:p w14:paraId="744CFA3E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2921D2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Gemini Help Center + UI Warnings</w:t>
            </w:r>
          </w:p>
        </w:tc>
        <w:tc>
          <w:tcPr>
            <w:tcW w:w="0" w:type="auto"/>
            <w:hideMark/>
          </w:tcPr>
          <w:p w14:paraId="6D035485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color w:val="000000"/>
                <w:kern w:val="0"/>
                <w14:ligatures w14:val="none"/>
              </w:rPr>
              <w:t>Provides concise, unified descriptions of limitations; consistent reinforcement through interface banners.</w:t>
            </w:r>
          </w:p>
        </w:tc>
        <w:tc>
          <w:tcPr>
            <w:tcW w:w="0" w:type="auto"/>
            <w:hideMark/>
          </w:tcPr>
          <w:p w14:paraId="33CE6D5A" w14:textId="77777777" w:rsidR="00E64EE8" w:rsidRPr="00E64EE8" w:rsidRDefault="00E64EE8" w:rsidP="00E64EE8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64EE8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Gemini = 2/2</w:t>
            </w:r>
          </w:p>
        </w:tc>
      </w:tr>
    </w:tbl>
    <w:p w14:paraId="3EB91DD8" w14:textId="51BD9004" w:rsidR="00E64EE8" w:rsidRPr="00E64EE8" w:rsidRDefault="00E64EE8" w:rsidP="00E64E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EBAC235" w14:textId="507BEE58" w:rsidR="00E64EE8" w:rsidRPr="00E64EE8" w:rsidRDefault="00E64EE8" w:rsidP="00E64EE8">
      <w:pPr>
        <w:spacing w:before="480" w:after="120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36"/>
          <w14:ligatures w14:val="none"/>
        </w:rPr>
        <w:t>Replicability Guide</w:t>
      </w:r>
    </w:p>
    <w:p w14:paraId="1140BD9B" w14:textId="77777777" w:rsidR="00712EBE" w:rsidRDefault="00E64EE8" w:rsidP="00712EBE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This section allows another researcher to reproduce your scoring using public documents.</w:t>
      </w:r>
    </w:p>
    <w:p w14:paraId="46897C94" w14:textId="1FC63089" w:rsidR="00E64EE8" w:rsidRPr="00E64EE8" w:rsidRDefault="00E64EE8" w:rsidP="00712EBE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Appendix B: Replicability Guide for L4 Evaluation</w:t>
      </w:r>
    </w:p>
    <w:p w14:paraId="237D01A0" w14:textId="77777777" w:rsidR="00E64EE8" w:rsidRPr="00E64EE8" w:rsidRDefault="00E64EE8" w:rsidP="00E64EE8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1. Document Collection</w:t>
      </w:r>
    </w:p>
    <w:p w14:paraId="0DB41206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 xml:space="preserve">To replicate this analysis, collect only </w:t>
      </w:r>
      <w:r w:rsidRPr="00E64EE8">
        <w:rPr>
          <w:rFonts w:eastAsia="Times New Roman" w:cs="Arial"/>
          <w:i/>
          <w:iCs/>
          <w:color w:val="000000"/>
          <w:kern w:val="0"/>
          <w14:ligatures w14:val="none"/>
        </w:rPr>
        <w:t>publicly accessible</w:t>
      </w:r>
      <w:r w:rsidRPr="00E64EE8">
        <w:rPr>
          <w:rFonts w:eastAsia="Times New Roman" w:cs="Arial"/>
          <w:color w:val="000000"/>
          <w:kern w:val="0"/>
          <w14:ligatures w14:val="none"/>
        </w:rPr>
        <w:t xml:space="preserve"> documentation for Claude and Google Gemini, including:</w:t>
      </w:r>
    </w:p>
    <w:p w14:paraId="50241AD0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For Claude (Anthropic):</w:t>
      </w:r>
    </w:p>
    <w:p w14:paraId="142584F7" w14:textId="286CDB8E" w:rsidR="00E64EE8" w:rsidRPr="00E64EE8" w:rsidRDefault="00E64EE8" w:rsidP="00E64EE8">
      <w:pPr>
        <w:numPr>
          <w:ilvl w:val="0"/>
          <w:numId w:val="61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Help Center: Incorrect or Misleading Responses</w:t>
      </w:r>
    </w:p>
    <w:p w14:paraId="7E6AC4AE" w14:textId="0254938A" w:rsidR="00E64EE8" w:rsidRPr="00E64EE8" w:rsidRDefault="00E64EE8" w:rsidP="00E64EE8">
      <w:pPr>
        <w:numPr>
          <w:ilvl w:val="0"/>
          <w:numId w:val="6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Safety and Transparency webpages</w:t>
      </w:r>
    </w:p>
    <w:p w14:paraId="610835F4" w14:textId="5CDDD73E" w:rsidR="00E64EE8" w:rsidRPr="00E64EE8" w:rsidRDefault="00E64EE8" w:rsidP="00E64EE8">
      <w:pPr>
        <w:numPr>
          <w:ilvl w:val="0"/>
          <w:numId w:val="6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Model overview and capability notes</w:t>
      </w:r>
    </w:p>
    <w:p w14:paraId="130ABD51" w14:textId="5674D5CE" w:rsidR="00E64EE8" w:rsidRPr="00E64EE8" w:rsidRDefault="00E64EE8" w:rsidP="00E64EE8">
      <w:pPr>
        <w:numPr>
          <w:ilvl w:val="0"/>
          <w:numId w:val="61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Computer Use and agent-related safety pages</w:t>
      </w:r>
    </w:p>
    <w:p w14:paraId="1E0D8094" w14:textId="04E4B891" w:rsidR="00E64EE8" w:rsidRPr="00E64EE8" w:rsidRDefault="00E64EE8" w:rsidP="00E64EE8">
      <w:pPr>
        <w:numPr>
          <w:ilvl w:val="0"/>
          <w:numId w:val="61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Consumer Terms &amp; Acceptable Use Policy</w:t>
      </w:r>
    </w:p>
    <w:p w14:paraId="070A716E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For Gemini (Google):</w:t>
      </w:r>
    </w:p>
    <w:p w14:paraId="36AE3D43" w14:textId="0F5AAC13" w:rsidR="00E64EE8" w:rsidRPr="00E64EE8" w:rsidRDefault="00E64EE8" w:rsidP="00E64EE8">
      <w:pPr>
        <w:numPr>
          <w:ilvl w:val="0"/>
          <w:numId w:val="62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“Learn about responses from Gemini Apps” help article</w:t>
      </w:r>
    </w:p>
    <w:p w14:paraId="557104F0" w14:textId="12EF94D1" w:rsidR="00E64EE8" w:rsidRPr="00E64EE8" w:rsidRDefault="00E64EE8" w:rsidP="00E64EE8">
      <w:pPr>
        <w:numPr>
          <w:ilvl w:val="0"/>
          <w:numId w:val="6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Gemini Privacy &amp; Data Hub documentation</w:t>
      </w:r>
    </w:p>
    <w:p w14:paraId="6BD73D9B" w14:textId="2ED25399" w:rsidR="00E64EE8" w:rsidRPr="00E64EE8" w:rsidRDefault="00E64EE8" w:rsidP="00E64EE8">
      <w:pPr>
        <w:numPr>
          <w:ilvl w:val="0"/>
          <w:numId w:val="6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Safety guidelines and domain restrictions</w:t>
      </w:r>
    </w:p>
    <w:p w14:paraId="1D3D8627" w14:textId="77777777" w:rsidR="00712EBE" w:rsidRDefault="00E64EE8" w:rsidP="00712EBE">
      <w:pPr>
        <w:pStyle w:val="ListParagraph"/>
        <w:numPr>
          <w:ilvl w:val="0"/>
          <w:numId w:val="6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712EBE">
        <w:rPr>
          <w:rFonts w:eastAsia="Times New Roman" w:cs="Arial"/>
          <w:color w:val="000000"/>
          <w:kern w:val="0"/>
          <w14:ligatures w14:val="none"/>
        </w:rPr>
        <w:t>Gemini interface banners and refusal explanations (visible in UI)</w:t>
      </w:r>
    </w:p>
    <w:p w14:paraId="6DCDF744" w14:textId="0ED6E890" w:rsidR="00E64EE8" w:rsidRPr="00712EBE" w:rsidRDefault="00E64EE8" w:rsidP="00712EBE">
      <w:pPr>
        <w:pStyle w:val="ListParagraph"/>
        <w:numPr>
          <w:ilvl w:val="0"/>
          <w:numId w:val="62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712EBE">
        <w:rPr>
          <w:rFonts w:eastAsia="Times New Roman" w:cs="Arial"/>
          <w:color w:val="000000"/>
          <w:kern w:val="0"/>
          <w14:ligatures w14:val="none"/>
        </w:rPr>
        <w:t>Generative AI Additional Terms</w:t>
      </w:r>
    </w:p>
    <w:p w14:paraId="7FDA70F2" w14:textId="77777777" w:rsidR="00E64EE8" w:rsidRPr="00E64EE8" w:rsidRDefault="00E64EE8" w:rsidP="00E64EE8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2. Coding Instrument</w:t>
      </w:r>
    </w:p>
    <w:p w14:paraId="7A2BFE01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Use the following four dimensions:</w:t>
      </w:r>
    </w:p>
    <w:p w14:paraId="04BC6394" w14:textId="15013C0A" w:rsidR="00E64EE8" w:rsidRPr="00E64EE8" w:rsidRDefault="00E64EE8" w:rsidP="00E64EE8">
      <w:pPr>
        <w:numPr>
          <w:ilvl w:val="0"/>
          <w:numId w:val="63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Stated Model Limitations</w:t>
      </w:r>
    </w:p>
    <w:p w14:paraId="4A44D7F1" w14:textId="3A4E35F6" w:rsidR="00E64EE8" w:rsidRPr="00E64EE8" w:rsidRDefault="00E64EE8" w:rsidP="00E64EE8">
      <w:pPr>
        <w:numPr>
          <w:ilvl w:val="0"/>
          <w:numId w:val="6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Disclosed Failure Modes</w:t>
      </w:r>
    </w:p>
    <w:p w14:paraId="4E1D14B6" w14:textId="694A83CA" w:rsidR="00E64EE8" w:rsidRPr="00E64EE8" w:rsidRDefault="00E64EE8" w:rsidP="00E64EE8">
      <w:pPr>
        <w:numPr>
          <w:ilvl w:val="0"/>
          <w:numId w:val="6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User-Facing Warnings</w:t>
      </w:r>
    </w:p>
    <w:p w14:paraId="4CB073FE" w14:textId="50EF7C8F" w:rsidR="00E64EE8" w:rsidRPr="00E64EE8" w:rsidRDefault="00E64EE8" w:rsidP="00E64EE8">
      <w:pPr>
        <w:numPr>
          <w:ilvl w:val="0"/>
          <w:numId w:val="63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Clarity &amp; Accessibility</w:t>
      </w:r>
    </w:p>
    <w:p w14:paraId="285EA400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For each dimension, apply the 0–2 scoring scale:</w:t>
      </w:r>
    </w:p>
    <w:p w14:paraId="51C66DD7" w14:textId="6F6C13A2" w:rsidR="00E64EE8" w:rsidRPr="00E64EE8" w:rsidRDefault="00E64EE8" w:rsidP="00E64EE8">
      <w:pPr>
        <w:numPr>
          <w:ilvl w:val="0"/>
          <w:numId w:val="64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0</w:t>
      </w:r>
      <w:r w:rsidRPr="00E64EE8">
        <w:rPr>
          <w:rFonts w:eastAsia="Times New Roman" w:cs="Arial"/>
          <w:color w:val="000000"/>
          <w:kern w:val="0"/>
          <w14:ligatures w14:val="none"/>
        </w:rPr>
        <w:t xml:space="preserve"> = No substantive disclosure</w:t>
      </w:r>
    </w:p>
    <w:p w14:paraId="4470A2C7" w14:textId="719B7120" w:rsidR="00E64EE8" w:rsidRPr="00E64EE8" w:rsidRDefault="00E64EE8" w:rsidP="00E64EE8">
      <w:pPr>
        <w:numPr>
          <w:ilvl w:val="0"/>
          <w:numId w:val="6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lastRenderedPageBreak/>
        <w:t>1</w:t>
      </w:r>
      <w:r w:rsidRPr="00E64EE8">
        <w:rPr>
          <w:rFonts w:eastAsia="Times New Roman" w:cs="Arial"/>
          <w:color w:val="000000"/>
          <w:kern w:val="0"/>
          <w14:ligatures w14:val="none"/>
        </w:rPr>
        <w:t xml:space="preserve"> = Partial or incomplete disclosure</w:t>
      </w:r>
    </w:p>
    <w:p w14:paraId="302185AF" w14:textId="578C0237" w:rsidR="00E64EE8" w:rsidRPr="00E64EE8" w:rsidRDefault="00E64EE8" w:rsidP="00E64EE8">
      <w:pPr>
        <w:numPr>
          <w:ilvl w:val="0"/>
          <w:numId w:val="64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2</w:t>
      </w:r>
      <w:r w:rsidRPr="00E64EE8">
        <w:rPr>
          <w:rFonts w:eastAsia="Times New Roman" w:cs="Arial"/>
          <w:color w:val="000000"/>
          <w:kern w:val="0"/>
          <w14:ligatures w14:val="none"/>
        </w:rPr>
        <w:t xml:space="preserve"> = Clear, explicit, and accessible disclosure</w:t>
      </w:r>
    </w:p>
    <w:p w14:paraId="07E57C3B" w14:textId="2CDDA8FF" w:rsidR="00E64EE8" w:rsidRPr="00E64EE8" w:rsidRDefault="00E64EE8" w:rsidP="00712EBE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Each dimension is scored independently based solely on documentation.</w:t>
      </w:r>
    </w:p>
    <w:p w14:paraId="09DB890D" w14:textId="77777777" w:rsidR="00E64EE8" w:rsidRPr="00E64EE8" w:rsidRDefault="00E64EE8" w:rsidP="00E64EE8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3. Weighting</w:t>
      </w:r>
    </w:p>
    <w:p w14:paraId="4625723E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 xml:space="preserve">Apply the weights derived from the </w:t>
      </w:r>
      <w:proofErr w:type="spellStart"/>
      <w:r w:rsidRPr="00E64EE8">
        <w:rPr>
          <w:rFonts w:eastAsia="Times New Roman" w:cs="Arial"/>
          <w:color w:val="000000"/>
          <w:kern w:val="0"/>
          <w14:ligatures w14:val="none"/>
        </w:rPr>
        <w:t>Ethicometrics</w:t>
      </w:r>
      <w:proofErr w:type="spellEnd"/>
      <w:r w:rsidRPr="00E64EE8">
        <w:rPr>
          <w:rFonts w:eastAsia="Times New Roman" w:cs="Arial"/>
          <w:color w:val="000000"/>
          <w:kern w:val="0"/>
          <w14:ligatures w14:val="none"/>
        </w:rPr>
        <w:t xml:space="preserve"> scoring framework:</w:t>
      </w:r>
    </w:p>
    <w:p w14:paraId="259C890B" w14:textId="44963A9A" w:rsidR="00E64EE8" w:rsidRPr="00E64EE8" w:rsidRDefault="00E64EE8" w:rsidP="00E64EE8">
      <w:pPr>
        <w:numPr>
          <w:ilvl w:val="0"/>
          <w:numId w:val="65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 xml:space="preserve">Stated Model Limitations → </w:t>
      </w: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35%</w:t>
      </w:r>
    </w:p>
    <w:p w14:paraId="014240A5" w14:textId="538DA650" w:rsidR="00E64EE8" w:rsidRPr="00E64EE8" w:rsidRDefault="00E64EE8" w:rsidP="00E64EE8">
      <w:pPr>
        <w:numPr>
          <w:ilvl w:val="0"/>
          <w:numId w:val="6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 xml:space="preserve">Disclosed Failure Modes → </w:t>
      </w: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30%</w:t>
      </w:r>
    </w:p>
    <w:p w14:paraId="65B69EA8" w14:textId="2D5F2554" w:rsidR="00E64EE8" w:rsidRPr="00E64EE8" w:rsidRDefault="00E64EE8" w:rsidP="00E64EE8">
      <w:pPr>
        <w:numPr>
          <w:ilvl w:val="0"/>
          <w:numId w:val="65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 xml:space="preserve">User-Facing Warnings → </w:t>
      </w: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20%</w:t>
      </w:r>
    </w:p>
    <w:p w14:paraId="29F16D06" w14:textId="3222BB8F" w:rsidR="00E64EE8" w:rsidRPr="00E64EE8" w:rsidRDefault="00E64EE8" w:rsidP="00E64EE8">
      <w:pPr>
        <w:numPr>
          <w:ilvl w:val="0"/>
          <w:numId w:val="65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 xml:space="preserve">Clarity &amp; Accessibility → </w:t>
      </w: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15%</w:t>
      </w:r>
    </w:p>
    <w:p w14:paraId="731F605C" w14:textId="77777777" w:rsidR="00712EBE" w:rsidRDefault="00E64EE8" w:rsidP="00712EBE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Weights sum to 1.0 and reflect conceptual importance within the construct.</w:t>
      </w:r>
    </w:p>
    <w:p w14:paraId="636D7DA1" w14:textId="2AF77A66" w:rsidR="00E64EE8" w:rsidRPr="00E64EE8" w:rsidRDefault="00E64EE8" w:rsidP="00712EBE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4. Normalization</w:t>
      </w:r>
    </w:p>
    <w:p w14:paraId="7A798797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Convert each raw score:</w:t>
      </w:r>
    </w:p>
    <w:p w14:paraId="2353A099" w14:textId="12448D5D" w:rsidR="00E64EE8" w:rsidRPr="00E64EE8" w:rsidRDefault="00E64EE8" w:rsidP="00E64EE8">
      <w:pPr>
        <w:numPr>
          <w:ilvl w:val="0"/>
          <w:numId w:val="66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2/2 → 1.0</w:t>
      </w:r>
    </w:p>
    <w:p w14:paraId="5A44C0E8" w14:textId="119968B8" w:rsidR="00E64EE8" w:rsidRPr="00E64EE8" w:rsidRDefault="00E64EE8" w:rsidP="00E64EE8">
      <w:pPr>
        <w:numPr>
          <w:ilvl w:val="0"/>
          <w:numId w:val="66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1/2 → 0.5</w:t>
      </w:r>
    </w:p>
    <w:p w14:paraId="70FC60DE" w14:textId="446DBC37" w:rsidR="00E64EE8" w:rsidRPr="00E64EE8" w:rsidRDefault="00E64EE8" w:rsidP="00712EBE">
      <w:pPr>
        <w:numPr>
          <w:ilvl w:val="0"/>
          <w:numId w:val="66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0/2 → 0.0</w:t>
      </w:r>
    </w:p>
    <w:p w14:paraId="1D1D187D" w14:textId="77777777" w:rsidR="00E64EE8" w:rsidRPr="00E64EE8" w:rsidRDefault="00E64EE8" w:rsidP="00E64EE8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5. Computing the Final Indicator Score</w:t>
      </w:r>
    </w:p>
    <w:p w14:paraId="632F2E14" w14:textId="77777777" w:rsidR="00E64EE8" w:rsidRPr="00E64EE8" w:rsidRDefault="00E64EE8" w:rsidP="00E64E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L4 Score=0.35(L)+0.30(F)+0.20(W)+0.15(C)\</w:t>
      </w:r>
      <w:proofErr w:type="gramStart"/>
      <w:r w:rsidRPr="00E64EE8">
        <w:rPr>
          <w:rFonts w:eastAsia="Times New Roman" w:cs="Arial"/>
          <w:color w:val="000000"/>
          <w:kern w:val="0"/>
          <w14:ligatures w14:val="none"/>
        </w:rPr>
        <w:t>text{</w:t>
      </w:r>
      <w:proofErr w:type="gramEnd"/>
      <w:r w:rsidRPr="00E64EE8">
        <w:rPr>
          <w:rFonts w:eastAsia="Times New Roman" w:cs="Arial"/>
          <w:color w:val="000000"/>
          <w:kern w:val="0"/>
          <w14:ligatures w14:val="none"/>
        </w:rPr>
        <w:t xml:space="preserve">L4 </w:t>
      </w:r>
      <w:proofErr w:type="gramStart"/>
      <w:r w:rsidRPr="00E64EE8">
        <w:rPr>
          <w:rFonts w:eastAsia="Times New Roman" w:cs="Arial"/>
          <w:color w:val="000000"/>
          <w:kern w:val="0"/>
          <w14:ligatures w14:val="none"/>
        </w:rPr>
        <w:t>Score}=</w:t>
      </w:r>
      <w:proofErr w:type="gramEnd"/>
      <w:r w:rsidRPr="00E64EE8">
        <w:rPr>
          <w:rFonts w:eastAsia="Times New Roman" w:cs="Arial"/>
          <w:color w:val="000000"/>
          <w:kern w:val="0"/>
          <w14:ligatures w14:val="none"/>
        </w:rPr>
        <w:t xml:space="preserve"> 0.35(L) + 0.30(F) + 0.20(W) + 0.15(C)L4 Score=0.35(L)+0.30(F)+0.20(W)+0.15(C)</w:t>
      </w:r>
    </w:p>
    <w:p w14:paraId="24079268" w14:textId="77777777" w:rsidR="00E64EE8" w:rsidRPr="00E64EE8" w:rsidRDefault="00E64EE8" w:rsidP="00E64EE8">
      <w:pPr>
        <w:spacing w:before="240" w:after="240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E64EE8">
        <w:rPr>
          <w:rFonts w:eastAsia="Times New Roman" w:cs="Arial"/>
          <w:color w:val="000000"/>
          <w:kern w:val="0"/>
          <w14:ligatures w14:val="none"/>
        </w:rPr>
        <w:t>where</w:t>
      </w:r>
      <w:proofErr w:type="gramEnd"/>
    </w:p>
    <w:p w14:paraId="5188592D" w14:textId="1705EC03" w:rsidR="00E64EE8" w:rsidRPr="00E64EE8" w:rsidRDefault="00E64EE8" w:rsidP="00E64EE8">
      <w:pPr>
        <w:numPr>
          <w:ilvl w:val="0"/>
          <w:numId w:val="67"/>
        </w:numPr>
        <w:spacing w:before="240"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LLL = normalized score for model limitations</w:t>
      </w:r>
    </w:p>
    <w:p w14:paraId="76D1F26E" w14:textId="64005A4A" w:rsidR="00E64EE8" w:rsidRPr="00E64EE8" w:rsidRDefault="00E64EE8" w:rsidP="00E64EE8">
      <w:pPr>
        <w:numPr>
          <w:ilvl w:val="0"/>
          <w:numId w:val="6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FFF = failure-mode disclosures</w:t>
      </w:r>
    </w:p>
    <w:p w14:paraId="6F4E530E" w14:textId="35D194EC" w:rsidR="00E64EE8" w:rsidRPr="00E64EE8" w:rsidRDefault="00E64EE8" w:rsidP="00E64EE8">
      <w:pPr>
        <w:numPr>
          <w:ilvl w:val="0"/>
          <w:numId w:val="6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WWW = user-facing warnings</w:t>
      </w:r>
    </w:p>
    <w:p w14:paraId="4F024BCE" w14:textId="18B49D39" w:rsidR="00E64EE8" w:rsidRPr="00E64EE8" w:rsidRDefault="00E64EE8" w:rsidP="00712EBE">
      <w:pPr>
        <w:numPr>
          <w:ilvl w:val="0"/>
          <w:numId w:val="67"/>
        </w:numPr>
        <w:spacing w:after="24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E64EE8">
        <w:rPr>
          <w:rFonts w:eastAsia="Times New Roman" w:cs="Arial"/>
          <w:color w:val="000000"/>
          <w:kern w:val="0"/>
          <w14:ligatures w14:val="none"/>
        </w:rPr>
        <w:t>CCC = clarity and accessibility</w:t>
      </w:r>
    </w:p>
    <w:p w14:paraId="26230696" w14:textId="77777777" w:rsidR="00E64EE8" w:rsidRPr="00E64EE8" w:rsidRDefault="00E64EE8" w:rsidP="00E64EE8">
      <w:pPr>
        <w:spacing w:before="280" w:after="8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4EE8">
        <w:rPr>
          <w:rFonts w:eastAsia="Times New Roman" w:cs="Arial"/>
          <w:b/>
          <w:bCs/>
          <w:color w:val="000000"/>
          <w:kern w:val="0"/>
          <w14:ligatures w14:val="none"/>
        </w:rPr>
        <w:t>6. Replicated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EBE" w14:paraId="795C0DDF" w14:textId="77777777">
        <w:tc>
          <w:tcPr>
            <w:tcW w:w="9350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7"/>
              <w:gridCol w:w="1433"/>
              <w:gridCol w:w="1740"/>
              <w:gridCol w:w="1596"/>
              <w:gridCol w:w="930"/>
              <w:gridCol w:w="1420"/>
            </w:tblGrid>
            <w:tr w:rsidR="00712EBE" w:rsidRPr="00E64EE8" w14:paraId="3FC33D8D" w14:textId="77777777" w:rsidTr="005749C7">
              <w:trPr>
                <w:trHeight w:val="51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9004D48" w14:textId="77777777" w:rsidR="00712EBE" w:rsidRPr="00E64EE8" w:rsidRDefault="00712EBE" w:rsidP="005749C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Model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A18564" w14:textId="77777777" w:rsidR="00712EBE" w:rsidRPr="00E64EE8" w:rsidRDefault="00712EBE" w:rsidP="005749C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Limitations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873D0B" w14:textId="77777777" w:rsidR="00712EBE" w:rsidRPr="00E64EE8" w:rsidRDefault="00712EBE" w:rsidP="005749C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Failure Modes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53DC889" w14:textId="77777777" w:rsidR="00712EBE" w:rsidRPr="00E64EE8" w:rsidRDefault="00712EBE" w:rsidP="005749C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UX Warnings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42D4B6" w14:textId="77777777" w:rsidR="00712EBE" w:rsidRPr="00E64EE8" w:rsidRDefault="00712EBE" w:rsidP="005749C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Clarity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4E712A6" w14:textId="77777777" w:rsidR="00712EBE" w:rsidRPr="00E64EE8" w:rsidRDefault="00712EBE" w:rsidP="005749C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Final Score</w:t>
                  </w:r>
                </w:p>
              </w:tc>
            </w:tr>
            <w:tr w:rsidR="00712EBE" w:rsidRPr="00E64EE8" w14:paraId="0918BE36" w14:textId="77777777" w:rsidTr="005749C7">
              <w:trPr>
                <w:trHeight w:val="51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1D1C7F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Claude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DAF88C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2/2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67DE67A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1/2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FFCB70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1/2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2C377F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1/2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59B245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67.5 / 100</w:t>
                  </w:r>
                </w:p>
              </w:tc>
            </w:tr>
            <w:tr w:rsidR="00712EBE" w:rsidRPr="00E64EE8" w14:paraId="141404E4" w14:textId="77777777" w:rsidTr="005749C7">
              <w:trPr>
                <w:trHeight w:val="51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545D97D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Gemini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3B548E8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2/2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BAC479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1/2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1027C8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2/2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D2E49E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color w:val="000000"/>
                      <w:kern w:val="0"/>
                      <w14:ligatures w14:val="none"/>
                    </w:rPr>
                    <w:t>2/2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996DBF" w14:textId="77777777" w:rsidR="00712EBE" w:rsidRPr="00E64EE8" w:rsidRDefault="00712EBE" w:rsidP="005749C7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E64EE8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14:ligatures w14:val="none"/>
                    </w:rPr>
                    <w:t>85 / 100</w:t>
                  </w:r>
                </w:p>
              </w:tc>
            </w:tr>
          </w:tbl>
          <w:p w14:paraId="5F0C63C3" w14:textId="77777777" w:rsidR="00712EBE" w:rsidRDefault="00712EBE"/>
        </w:tc>
      </w:tr>
    </w:tbl>
    <w:p w14:paraId="3C78F75E" w14:textId="35D96A8E" w:rsidR="00E64EE8" w:rsidRPr="00E64EE8" w:rsidRDefault="00E64EE8" w:rsidP="00E64EE8">
      <w:pPr>
        <w:spacing w:after="240" w:line="240" w:lineRule="auto"/>
        <w:rPr>
          <w:rFonts w:eastAsia="Times New Roman" w:cs="Times New Roman"/>
          <w:kern w:val="0"/>
          <w14:ligatures w14:val="none"/>
        </w:rPr>
      </w:pPr>
    </w:p>
    <w:p w14:paraId="2814F7FF" w14:textId="77777777" w:rsidR="00E64EE8" w:rsidRPr="00712EBE" w:rsidRDefault="00E64EE8" w:rsidP="00E64EE8">
      <w:pPr>
        <w:pStyle w:val="Heading2"/>
        <w:spacing w:before="360"/>
        <w:rPr>
          <w:rFonts w:asciiTheme="minorHAnsi" w:hAnsiTheme="minorHAnsi"/>
          <w:b/>
          <w:bCs/>
          <w:sz w:val="24"/>
          <w:szCs w:val="24"/>
          <w:u w:val="single"/>
        </w:rPr>
      </w:pPr>
      <w:r w:rsidRPr="00712EBE">
        <w:rPr>
          <w:rFonts w:asciiTheme="minorHAnsi" w:hAnsiTheme="minorHAnsi" w:cs="Arial"/>
          <w:b/>
          <w:bCs/>
          <w:color w:val="000000"/>
          <w:sz w:val="24"/>
          <w:szCs w:val="24"/>
          <w:u w:val="single"/>
        </w:rPr>
        <w:lastRenderedPageBreak/>
        <w:t>Measurement and Scoring Approach</w:t>
      </w:r>
    </w:p>
    <w:p w14:paraId="477ACB8D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 xml:space="preserve">To evaluate how effectively each system communicates its limitations and failure modes, the analysis used a structured, documentation-based coding instrument. The coding rubric consisted of four observable dimensions derived from the construct definition and aligned with the interpretability and transparency criteria in the </w:t>
      </w:r>
      <w:proofErr w:type="spellStart"/>
      <w:r w:rsidRPr="00E64EE8">
        <w:rPr>
          <w:rFonts w:asciiTheme="minorHAnsi" w:hAnsiTheme="minorHAnsi" w:cs="Arial"/>
          <w:color w:val="000000"/>
        </w:rPr>
        <w:t>Ethicometrics</w:t>
      </w:r>
      <w:proofErr w:type="spellEnd"/>
      <w:r w:rsidRPr="00E64EE8">
        <w:rPr>
          <w:rFonts w:asciiTheme="minorHAnsi" w:hAnsiTheme="minorHAnsi" w:cs="Arial"/>
          <w:color w:val="000000"/>
        </w:rPr>
        <w:t xml:space="preserve"> framework:</w:t>
      </w:r>
      <w:r w:rsidRPr="00E64EE8">
        <w:rPr>
          <w:rFonts w:asciiTheme="minorHAnsi" w:hAnsiTheme="minorHAnsi" w:cs="Arial"/>
          <w:color w:val="000000"/>
        </w:rPr>
        <w:br/>
        <w:t xml:space="preserve"> (1) stated model limitations,</w:t>
      </w:r>
      <w:r w:rsidRPr="00E64EE8">
        <w:rPr>
          <w:rFonts w:asciiTheme="minorHAnsi" w:hAnsiTheme="minorHAnsi" w:cs="Arial"/>
          <w:color w:val="000000"/>
        </w:rPr>
        <w:br/>
        <w:t xml:space="preserve"> (2) disclosed failure modes,</w:t>
      </w:r>
      <w:r w:rsidRPr="00E64EE8">
        <w:rPr>
          <w:rFonts w:asciiTheme="minorHAnsi" w:hAnsiTheme="minorHAnsi" w:cs="Arial"/>
          <w:color w:val="000000"/>
        </w:rPr>
        <w:br/>
        <w:t xml:space="preserve"> (3) user-facing warnings in the interface, and</w:t>
      </w:r>
      <w:r w:rsidRPr="00E64EE8">
        <w:rPr>
          <w:rFonts w:asciiTheme="minorHAnsi" w:hAnsiTheme="minorHAnsi" w:cs="Arial"/>
          <w:color w:val="000000"/>
        </w:rPr>
        <w:br/>
        <w:t xml:space="preserve"> (4) clarity and accessibility of disclosures.</w:t>
      </w:r>
    </w:p>
    <w:p w14:paraId="4CDFB8DD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Each dimension was coded on a three-level scale:</w:t>
      </w:r>
      <w:r w:rsidRPr="00E64EE8">
        <w:rPr>
          <w:rFonts w:asciiTheme="minorHAnsi" w:hAnsiTheme="minorHAnsi" w:cs="Arial"/>
          <w:color w:val="000000"/>
        </w:rPr>
        <w:br/>
        <w:t xml:space="preserve"> </w:t>
      </w:r>
      <w:r w:rsidRPr="00E64EE8">
        <w:rPr>
          <w:rFonts w:asciiTheme="minorHAnsi" w:hAnsiTheme="minorHAnsi" w:cs="Arial"/>
          <w:b/>
          <w:bCs/>
          <w:color w:val="000000"/>
        </w:rPr>
        <w:t>0 = not addressed</w:t>
      </w:r>
      <w:r w:rsidRPr="00E64EE8">
        <w:rPr>
          <w:rFonts w:asciiTheme="minorHAnsi" w:hAnsiTheme="minorHAnsi" w:cs="Arial"/>
          <w:color w:val="000000"/>
        </w:rPr>
        <w:t>,</w:t>
      </w:r>
      <w:r w:rsidRPr="00E64EE8">
        <w:rPr>
          <w:rFonts w:asciiTheme="minorHAnsi" w:hAnsiTheme="minorHAnsi" w:cs="Arial"/>
          <w:color w:val="000000"/>
        </w:rPr>
        <w:br/>
        <w:t xml:space="preserve"> </w:t>
      </w:r>
      <w:r w:rsidRPr="00E64EE8">
        <w:rPr>
          <w:rFonts w:asciiTheme="minorHAnsi" w:hAnsiTheme="minorHAnsi" w:cs="Arial"/>
          <w:b/>
          <w:bCs/>
          <w:color w:val="000000"/>
        </w:rPr>
        <w:t>1 = partially addressed</w:t>
      </w:r>
      <w:r w:rsidRPr="00E64EE8">
        <w:rPr>
          <w:rFonts w:asciiTheme="minorHAnsi" w:hAnsiTheme="minorHAnsi" w:cs="Arial"/>
          <w:color w:val="000000"/>
        </w:rPr>
        <w:t>,</w:t>
      </w:r>
      <w:r w:rsidRPr="00E64EE8">
        <w:rPr>
          <w:rFonts w:asciiTheme="minorHAnsi" w:hAnsiTheme="minorHAnsi" w:cs="Arial"/>
          <w:color w:val="000000"/>
        </w:rPr>
        <w:br/>
        <w:t xml:space="preserve"> </w:t>
      </w:r>
      <w:r w:rsidRPr="00E64EE8">
        <w:rPr>
          <w:rFonts w:asciiTheme="minorHAnsi" w:hAnsiTheme="minorHAnsi" w:cs="Arial"/>
          <w:b/>
          <w:bCs/>
          <w:color w:val="000000"/>
        </w:rPr>
        <w:t>2 = comprehensively addressed.</w:t>
      </w:r>
    </w:p>
    <w:p w14:paraId="3DC3CB8E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Following the weighting approach demonstrated in class, the dimensions were assigned proportional contributions to the overall L4 indicator score according to their conceptual importance and evidence density in public documentation:</w:t>
      </w:r>
    </w:p>
    <w:p w14:paraId="1B64D530" w14:textId="67DE0416" w:rsidR="00E64EE8" w:rsidRPr="00E64EE8" w:rsidRDefault="00E64EE8" w:rsidP="00E64EE8">
      <w:pPr>
        <w:pStyle w:val="NormalWeb"/>
        <w:numPr>
          <w:ilvl w:val="0"/>
          <w:numId w:val="68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E64EE8">
        <w:rPr>
          <w:rFonts w:asciiTheme="minorHAnsi" w:hAnsiTheme="minorHAnsi" w:cs="Arial"/>
          <w:b/>
          <w:bCs/>
          <w:color w:val="000000"/>
        </w:rPr>
        <w:t>Stated Model Limitations</w:t>
      </w:r>
      <w:r w:rsidRPr="00E64EE8">
        <w:rPr>
          <w:rFonts w:asciiTheme="minorHAnsi" w:hAnsiTheme="minorHAnsi" w:cs="Arial"/>
          <w:color w:val="000000"/>
        </w:rPr>
        <w:t xml:space="preserve"> – 35%</w:t>
      </w:r>
    </w:p>
    <w:p w14:paraId="06535AAC" w14:textId="4C8A5B7A" w:rsidR="00E64EE8" w:rsidRPr="00E64EE8" w:rsidRDefault="00E64EE8" w:rsidP="00E64EE8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E64EE8">
        <w:rPr>
          <w:rFonts w:asciiTheme="minorHAnsi" w:hAnsiTheme="minorHAnsi" w:cs="Arial"/>
          <w:b/>
          <w:bCs/>
          <w:color w:val="000000"/>
        </w:rPr>
        <w:t>Disclosed Failure Modes</w:t>
      </w:r>
      <w:r w:rsidRPr="00E64EE8">
        <w:rPr>
          <w:rFonts w:asciiTheme="minorHAnsi" w:hAnsiTheme="minorHAnsi" w:cs="Arial"/>
          <w:color w:val="000000"/>
        </w:rPr>
        <w:t xml:space="preserve"> – 30%</w:t>
      </w:r>
    </w:p>
    <w:p w14:paraId="46CA2FDB" w14:textId="3544DA54" w:rsidR="00E64EE8" w:rsidRPr="00E64EE8" w:rsidRDefault="00E64EE8" w:rsidP="00E64EE8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E64EE8">
        <w:rPr>
          <w:rFonts w:asciiTheme="minorHAnsi" w:hAnsiTheme="minorHAnsi" w:cs="Arial"/>
          <w:b/>
          <w:bCs/>
          <w:color w:val="000000"/>
        </w:rPr>
        <w:t>User-Facing Warnings</w:t>
      </w:r>
      <w:r w:rsidRPr="00E64EE8">
        <w:rPr>
          <w:rFonts w:asciiTheme="minorHAnsi" w:hAnsiTheme="minorHAnsi" w:cs="Arial"/>
          <w:color w:val="000000"/>
        </w:rPr>
        <w:t xml:space="preserve"> – 20%</w:t>
      </w:r>
    </w:p>
    <w:p w14:paraId="559AC750" w14:textId="075E15B8" w:rsidR="00E64EE8" w:rsidRPr="00E64EE8" w:rsidRDefault="00E64EE8" w:rsidP="00E64EE8">
      <w:pPr>
        <w:pStyle w:val="NormalWeb"/>
        <w:numPr>
          <w:ilvl w:val="0"/>
          <w:numId w:val="68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E64EE8">
        <w:rPr>
          <w:rFonts w:asciiTheme="minorHAnsi" w:hAnsiTheme="minorHAnsi" w:cs="Arial"/>
          <w:b/>
          <w:bCs/>
          <w:color w:val="000000"/>
        </w:rPr>
        <w:t>Clarity &amp; Accessibility</w:t>
      </w:r>
      <w:r w:rsidRPr="00E64EE8">
        <w:rPr>
          <w:rFonts w:asciiTheme="minorHAnsi" w:hAnsiTheme="minorHAnsi" w:cs="Arial"/>
          <w:color w:val="000000"/>
        </w:rPr>
        <w:t xml:space="preserve"> – 15%</w:t>
      </w:r>
    </w:p>
    <w:p w14:paraId="2DDD3157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The final L4 score for each model reflects the weighted sum of normalized dimension scores.</w:t>
      </w:r>
    </w:p>
    <w:p w14:paraId="19BA91F4" w14:textId="77777777" w:rsidR="00E64EE8" w:rsidRPr="00712EBE" w:rsidRDefault="00E64EE8" w:rsidP="00E64EE8">
      <w:pPr>
        <w:pStyle w:val="Heading2"/>
        <w:spacing w:before="360"/>
        <w:rPr>
          <w:rFonts w:asciiTheme="minorHAnsi" w:hAnsiTheme="minorHAnsi"/>
          <w:b/>
          <w:bCs/>
          <w:sz w:val="24"/>
          <w:szCs w:val="24"/>
        </w:rPr>
      </w:pPr>
      <w:r w:rsidRPr="00712EBE">
        <w:rPr>
          <w:rFonts w:asciiTheme="minorHAnsi" w:hAnsiTheme="minorHAnsi" w:cs="Arial"/>
          <w:b/>
          <w:bCs/>
          <w:color w:val="000000"/>
          <w:sz w:val="24"/>
          <w:szCs w:val="24"/>
        </w:rPr>
        <w:t>Scoring Results</w:t>
      </w:r>
    </w:p>
    <w:p w14:paraId="257DEBB9" w14:textId="77777777" w:rsidR="00E64EE8" w:rsidRPr="00E64EE8" w:rsidRDefault="00E64EE8" w:rsidP="00E64EE8">
      <w:pPr>
        <w:pStyle w:val="Heading3"/>
        <w:spacing w:before="280"/>
        <w:rPr>
          <w:sz w:val="24"/>
          <w:szCs w:val="24"/>
        </w:rPr>
      </w:pPr>
      <w:r w:rsidRPr="00E64EE8">
        <w:rPr>
          <w:rFonts w:cs="Arial"/>
          <w:color w:val="000000"/>
          <w:sz w:val="24"/>
          <w:szCs w:val="24"/>
        </w:rPr>
        <w:t>1. Stated Model Limitations (35%)</w:t>
      </w:r>
    </w:p>
    <w:p w14:paraId="6AC8E6E1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Both systems provide extensive disclosures about known model constraints, including the potential for inaccurate or fabricated responses; the absence of real-time information; the presence of a knowledge cutoff; and explicit guidance not to rely on outputs for medical, legal, financial, or other high-stakes professional advice. These disclosures are communicated clearly and consistently across public-facing documentation.</w:t>
      </w:r>
      <w:r w:rsidRPr="00E64EE8">
        <w:rPr>
          <w:rFonts w:asciiTheme="minorHAnsi" w:hAnsiTheme="minorHAnsi" w:cs="Arial"/>
          <w:color w:val="000000"/>
        </w:rPr>
        <w:br/>
        <w:t xml:space="preserve"> </w:t>
      </w:r>
      <w:r w:rsidRPr="00E64EE8">
        <w:rPr>
          <w:rFonts w:asciiTheme="minorHAnsi" w:hAnsiTheme="minorHAnsi" w:cs="Arial"/>
          <w:b/>
          <w:bCs/>
          <w:color w:val="000000"/>
        </w:rPr>
        <w:t>Claude: 2/2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color w:val="000000"/>
        </w:rPr>
        <w:t>|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b/>
          <w:bCs/>
          <w:color w:val="000000"/>
        </w:rPr>
        <w:t>Gemini: 2/2</w:t>
      </w:r>
    </w:p>
    <w:p w14:paraId="384E3B4D" w14:textId="77777777" w:rsidR="00E64EE8" w:rsidRPr="00E64EE8" w:rsidRDefault="00E64EE8" w:rsidP="00E64EE8">
      <w:pPr>
        <w:pStyle w:val="Heading3"/>
        <w:spacing w:before="280"/>
        <w:rPr>
          <w:sz w:val="24"/>
          <w:szCs w:val="24"/>
        </w:rPr>
      </w:pPr>
      <w:r w:rsidRPr="00E64EE8">
        <w:rPr>
          <w:rFonts w:cs="Arial"/>
          <w:color w:val="000000"/>
          <w:sz w:val="24"/>
          <w:szCs w:val="24"/>
        </w:rPr>
        <w:t>2. Disclosed Failure Modes (30%)</w:t>
      </w:r>
    </w:p>
    <w:p w14:paraId="2C45D2AA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 xml:space="preserve">Both providers acknowledge certain failure modes—such as hallucinations, misinterpretations arising from ambiguous prompts, and weaknesses in complex reasoning. However, neither system offers a comprehensive catalog of systematic </w:t>
      </w:r>
      <w:r w:rsidRPr="00E64EE8">
        <w:rPr>
          <w:rFonts w:asciiTheme="minorHAnsi" w:hAnsiTheme="minorHAnsi" w:cs="Arial"/>
          <w:color w:val="000000"/>
        </w:rPr>
        <w:lastRenderedPageBreak/>
        <w:t>reasoning failures, intermediate-step logic errors, or domain-specific performance weaknesses. As a result, disclosures capture general categories but lack fine-grained specificity.</w:t>
      </w:r>
      <w:r w:rsidRPr="00E64EE8">
        <w:rPr>
          <w:rFonts w:asciiTheme="minorHAnsi" w:hAnsiTheme="minorHAnsi" w:cs="Arial"/>
          <w:color w:val="000000"/>
        </w:rPr>
        <w:br/>
        <w:t xml:space="preserve"> </w:t>
      </w:r>
      <w:r w:rsidRPr="00E64EE8">
        <w:rPr>
          <w:rFonts w:asciiTheme="minorHAnsi" w:hAnsiTheme="minorHAnsi" w:cs="Arial"/>
          <w:b/>
          <w:bCs/>
          <w:color w:val="000000"/>
        </w:rPr>
        <w:t>Claude: 1/2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color w:val="000000"/>
        </w:rPr>
        <w:t>|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b/>
          <w:bCs/>
          <w:color w:val="000000"/>
        </w:rPr>
        <w:t>Gemini: 1/2</w:t>
      </w:r>
    </w:p>
    <w:p w14:paraId="0DAF877F" w14:textId="77777777" w:rsidR="00E64EE8" w:rsidRPr="00E64EE8" w:rsidRDefault="00E64EE8" w:rsidP="00E64EE8">
      <w:pPr>
        <w:pStyle w:val="Heading3"/>
        <w:spacing w:before="280"/>
        <w:rPr>
          <w:sz w:val="24"/>
          <w:szCs w:val="24"/>
        </w:rPr>
      </w:pPr>
      <w:r w:rsidRPr="00E64EE8">
        <w:rPr>
          <w:rFonts w:cs="Arial"/>
          <w:color w:val="000000"/>
          <w:sz w:val="24"/>
          <w:szCs w:val="24"/>
        </w:rPr>
        <w:t>3. User-Facing Warnings in the Interface (20%)</w:t>
      </w:r>
    </w:p>
    <w:p w14:paraId="21EDCE68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Claude provides basic accuracy disclaimers but limited contextual or domain-specific warnings within the interface itself. By contrast, Gemini displays prominent banners cautioning users about potential inaccuracies, includes verification prompts for sensitive topics, and provides detailed refusal messages when a request falls into a high-risk domain.</w:t>
      </w:r>
      <w:r w:rsidRPr="00E64EE8">
        <w:rPr>
          <w:rFonts w:asciiTheme="minorHAnsi" w:hAnsiTheme="minorHAnsi" w:cs="Arial"/>
          <w:color w:val="000000"/>
        </w:rPr>
        <w:br/>
        <w:t xml:space="preserve"> </w:t>
      </w:r>
      <w:r w:rsidRPr="00E64EE8">
        <w:rPr>
          <w:rFonts w:asciiTheme="minorHAnsi" w:hAnsiTheme="minorHAnsi" w:cs="Arial"/>
          <w:b/>
          <w:bCs/>
          <w:color w:val="000000"/>
        </w:rPr>
        <w:t>Claude: 1/2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color w:val="000000"/>
        </w:rPr>
        <w:t>|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b/>
          <w:bCs/>
          <w:color w:val="000000"/>
        </w:rPr>
        <w:t>Gemini: 2/2</w:t>
      </w:r>
    </w:p>
    <w:p w14:paraId="3B143942" w14:textId="77777777" w:rsidR="00E64EE8" w:rsidRPr="00E64EE8" w:rsidRDefault="00E64EE8" w:rsidP="00E64EE8">
      <w:pPr>
        <w:pStyle w:val="Heading3"/>
        <w:spacing w:before="280"/>
        <w:rPr>
          <w:sz w:val="24"/>
          <w:szCs w:val="24"/>
        </w:rPr>
      </w:pPr>
      <w:r w:rsidRPr="00E64EE8">
        <w:rPr>
          <w:rFonts w:cs="Arial"/>
          <w:color w:val="000000"/>
          <w:sz w:val="24"/>
          <w:szCs w:val="24"/>
        </w:rPr>
        <w:t>4. Clarity and Accessibility of Disclosures (15%)</w:t>
      </w:r>
    </w:p>
    <w:p w14:paraId="11E56BC7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Claude’s documentation is accurate and well-written but distributed across several pages, requiring users to navigate multiple sources to understand limitations. Gemini’s disclosures are more consolidated and presented in a simplified, user-friendly format, supported by consistent UI messaging that reinforces documented limitations.</w:t>
      </w:r>
      <w:r w:rsidRPr="00E64EE8">
        <w:rPr>
          <w:rFonts w:asciiTheme="minorHAnsi" w:hAnsiTheme="minorHAnsi" w:cs="Arial"/>
          <w:color w:val="000000"/>
        </w:rPr>
        <w:br/>
        <w:t xml:space="preserve"> </w:t>
      </w:r>
      <w:r w:rsidRPr="00E64EE8">
        <w:rPr>
          <w:rFonts w:asciiTheme="minorHAnsi" w:hAnsiTheme="minorHAnsi" w:cs="Arial"/>
          <w:b/>
          <w:bCs/>
          <w:color w:val="000000"/>
        </w:rPr>
        <w:t>Claude: 1/2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color w:val="000000"/>
        </w:rPr>
        <w:t>|</w:t>
      </w:r>
      <w:r w:rsidRPr="00E64EE8">
        <w:rPr>
          <w:rFonts w:asciiTheme="minorHAnsi" w:hAnsiTheme="minorHAnsi" w:cs="Arial"/>
          <w:color w:val="000000"/>
        </w:rPr>
        <w:t> </w:t>
      </w:r>
      <w:r w:rsidRPr="00E64EE8">
        <w:rPr>
          <w:rFonts w:asciiTheme="minorHAnsi" w:hAnsiTheme="minorHAnsi" w:cs="Arial"/>
          <w:b/>
          <w:bCs/>
          <w:color w:val="000000"/>
        </w:rPr>
        <w:t>Gemini: 2/2</w:t>
      </w:r>
    </w:p>
    <w:p w14:paraId="296459C2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Final Weighted Scores</w:t>
      </w:r>
    </w:p>
    <w:p w14:paraId="09D41E41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Using the dimension weights (35%, 30%, 20%, 15%), the final indicator scores are:</w:t>
      </w:r>
    </w:p>
    <w:p w14:paraId="29994EA0" w14:textId="77777777" w:rsidR="00E64EE8" w:rsidRPr="00E64EE8" w:rsidRDefault="00E64EE8" w:rsidP="00E64EE8">
      <w:pPr>
        <w:pStyle w:val="Heading3"/>
        <w:spacing w:before="280"/>
        <w:rPr>
          <w:sz w:val="24"/>
          <w:szCs w:val="24"/>
        </w:rPr>
      </w:pPr>
      <w:r w:rsidRPr="00E64EE8">
        <w:rPr>
          <w:rFonts w:cs="Arial"/>
          <w:color w:val="000000"/>
          <w:sz w:val="24"/>
          <w:szCs w:val="24"/>
        </w:rPr>
        <w:t>Claude</w:t>
      </w:r>
    </w:p>
    <w:p w14:paraId="796A0DA3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0.35(1.</w:t>
      </w:r>
      <w:proofErr w:type="gramStart"/>
      <w:r w:rsidRPr="00E64EE8">
        <w:rPr>
          <w:rFonts w:asciiTheme="minorHAnsi" w:hAnsiTheme="minorHAnsi" w:cs="Arial"/>
          <w:color w:val="000000"/>
        </w:rPr>
        <w:t>0)+</w:t>
      </w:r>
      <w:proofErr w:type="gramEnd"/>
      <w:r w:rsidRPr="00E64EE8">
        <w:rPr>
          <w:rFonts w:asciiTheme="minorHAnsi" w:hAnsiTheme="minorHAnsi" w:cs="Arial"/>
          <w:color w:val="000000"/>
        </w:rPr>
        <w:t>0.30(</w:t>
      </w:r>
      <w:proofErr w:type="gramStart"/>
      <w:r w:rsidRPr="00E64EE8">
        <w:rPr>
          <w:rFonts w:asciiTheme="minorHAnsi" w:hAnsiTheme="minorHAnsi" w:cs="Arial"/>
          <w:color w:val="000000"/>
        </w:rPr>
        <w:t>0.5)+</w:t>
      </w:r>
      <w:proofErr w:type="gramEnd"/>
      <w:r w:rsidRPr="00E64EE8">
        <w:rPr>
          <w:rFonts w:asciiTheme="minorHAnsi" w:hAnsiTheme="minorHAnsi" w:cs="Arial"/>
          <w:color w:val="000000"/>
        </w:rPr>
        <w:t>0.20(</w:t>
      </w:r>
      <w:proofErr w:type="gramStart"/>
      <w:r w:rsidRPr="00E64EE8">
        <w:rPr>
          <w:rFonts w:asciiTheme="minorHAnsi" w:hAnsiTheme="minorHAnsi" w:cs="Arial"/>
          <w:color w:val="000000"/>
        </w:rPr>
        <w:t>0.5)+</w:t>
      </w:r>
      <w:proofErr w:type="gramEnd"/>
      <w:r w:rsidRPr="00E64EE8">
        <w:rPr>
          <w:rFonts w:asciiTheme="minorHAnsi" w:hAnsiTheme="minorHAnsi" w:cs="Arial"/>
          <w:color w:val="000000"/>
        </w:rPr>
        <w:t>0.15(</w:t>
      </w:r>
      <w:proofErr w:type="gramStart"/>
      <w:r w:rsidRPr="00E64EE8">
        <w:rPr>
          <w:rFonts w:asciiTheme="minorHAnsi" w:hAnsiTheme="minorHAnsi" w:cs="Arial"/>
          <w:color w:val="000000"/>
        </w:rPr>
        <w:t>0.5)=</w:t>
      </w:r>
      <w:proofErr w:type="gramEnd"/>
      <w:r w:rsidRPr="00E64EE8">
        <w:rPr>
          <w:rFonts w:asciiTheme="minorHAnsi" w:hAnsiTheme="minorHAnsi" w:cs="Arial"/>
          <w:color w:val="000000"/>
        </w:rPr>
        <w:t>0.35+0.15+0.10+0.075=0.6750.35(1.0) + 0.30(0.5) + 0.20(0.5) + 0.15(0.5) = 0.35 + 0.15 + 0.10 + 0.075 = \</w:t>
      </w:r>
      <w:proofErr w:type="gramStart"/>
      <w:r w:rsidRPr="00E64EE8">
        <w:rPr>
          <w:rFonts w:asciiTheme="minorHAnsi" w:hAnsiTheme="minorHAnsi" w:cs="Arial"/>
          <w:color w:val="000000"/>
        </w:rPr>
        <w:t>textbf{</w:t>
      </w:r>
      <w:proofErr w:type="gramEnd"/>
      <w:r w:rsidRPr="00E64EE8">
        <w:rPr>
          <w:rFonts w:asciiTheme="minorHAnsi" w:hAnsiTheme="minorHAnsi" w:cs="Arial"/>
          <w:color w:val="000000"/>
        </w:rPr>
        <w:t>0.675}0.35(</w:t>
      </w:r>
      <w:proofErr w:type="gramStart"/>
      <w:r w:rsidRPr="00E64EE8">
        <w:rPr>
          <w:rFonts w:asciiTheme="minorHAnsi" w:hAnsiTheme="minorHAnsi" w:cs="Arial"/>
          <w:color w:val="000000"/>
        </w:rPr>
        <w:t>1.0)+</w:t>
      </w:r>
      <w:proofErr w:type="gramEnd"/>
      <w:r w:rsidRPr="00E64EE8">
        <w:rPr>
          <w:rFonts w:asciiTheme="minorHAnsi" w:hAnsiTheme="minorHAnsi" w:cs="Arial"/>
          <w:color w:val="000000"/>
        </w:rPr>
        <w:t>0.30(</w:t>
      </w:r>
      <w:proofErr w:type="gramStart"/>
      <w:r w:rsidRPr="00E64EE8">
        <w:rPr>
          <w:rFonts w:asciiTheme="minorHAnsi" w:hAnsiTheme="minorHAnsi" w:cs="Arial"/>
          <w:color w:val="000000"/>
        </w:rPr>
        <w:t>0.5)+</w:t>
      </w:r>
      <w:proofErr w:type="gramEnd"/>
      <w:r w:rsidRPr="00E64EE8">
        <w:rPr>
          <w:rFonts w:asciiTheme="minorHAnsi" w:hAnsiTheme="minorHAnsi" w:cs="Arial"/>
          <w:color w:val="000000"/>
        </w:rPr>
        <w:t>0.20(</w:t>
      </w:r>
      <w:proofErr w:type="gramStart"/>
      <w:r w:rsidRPr="00E64EE8">
        <w:rPr>
          <w:rFonts w:asciiTheme="minorHAnsi" w:hAnsiTheme="minorHAnsi" w:cs="Arial"/>
          <w:color w:val="000000"/>
        </w:rPr>
        <w:t>0.5)+</w:t>
      </w:r>
      <w:proofErr w:type="gramEnd"/>
      <w:r w:rsidRPr="00E64EE8">
        <w:rPr>
          <w:rFonts w:asciiTheme="minorHAnsi" w:hAnsiTheme="minorHAnsi" w:cs="Arial"/>
          <w:color w:val="000000"/>
        </w:rPr>
        <w:t>0.15(</w:t>
      </w:r>
      <w:proofErr w:type="gramStart"/>
      <w:r w:rsidRPr="00E64EE8">
        <w:rPr>
          <w:rFonts w:asciiTheme="minorHAnsi" w:hAnsiTheme="minorHAnsi" w:cs="Arial"/>
          <w:color w:val="000000"/>
        </w:rPr>
        <w:t>0.5)=</w:t>
      </w:r>
      <w:proofErr w:type="gramEnd"/>
      <w:r w:rsidRPr="00E64EE8">
        <w:rPr>
          <w:rFonts w:asciiTheme="minorHAnsi" w:hAnsiTheme="minorHAnsi" w:cs="Arial"/>
          <w:color w:val="000000"/>
        </w:rPr>
        <w:t>0.35+0.15+0.10+0.075=0.675</w:t>
      </w:r>
    </w:p>
    <w:p w14:paraId="749A2B49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b/>
          <w:bCs/>
          <w:color w:val="000000"/>
        </w:rPr>
        <w:t>Final Score: 67.5 / 100</w:t>
      </w:r>
    </w:p>
    <w:p w14:paraId="597B8023" w14:textId="77777777" w:rsidR="00E64EE8" w:rsidRPr="00E64EE8" w:rsidRDefault="00E64EE8" w:rsidP="00E64EE8">
      <w:pPr>
        <w:pStyle w:val="Heading3"/>
        <w:spacing w:before="280"/>
        <w:rPr>
          <w:sz w:val="24"/>
          <w:szCs w:val="24"/>
        </w:rPr>
      </w:pPr>
      <w:r w:rsidRPr="00E64EE8">
        <w:rPr>
          <w:rFonts w:cs="Arial"/>
          <w:color w:val="000000"/>
          <w:sz w:val="24"/>
          <w:szCs w:val="24"/>
        </w:rPr>
        <w:t>Gemini</w:t>
      </w:r>
    </w:p>
    <w:p w14:paraId="71EF98DA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0.35(1.</w:t>
      </w:r>
      <w:proofErr w:type="gramStart"/>
      <w:r w:rsidRPr="00E64EE8">
        <w:rPr>
          <w:rFonts w:asciiTheme="minorHAnsi" w:hAnsiTheme="minorHAnsi" w:cs="Arial"/>
          <w:color w:val="000000"/>
        </w:rPr>
        <w:t>0)+</w:t>
      </w:r>
      <w:proofErr w:type="gramEnd"/>
      <w:r w:rsidRPr="00E64EE8">
        <w:rPr>
          <w:rFonts w:asciiTheme="minorHAnsi" w:hAnsiTheme="minorHAnsi" w:cs="Arial"/>
          <w:color w:val="000000"/>
        </w:rPr>
        <w:t>0.30(</w:t>
      </w:r>
      <w:proofErr w:type="gramStart"/>
      <w:r w:rsidRPr="00E64EE8">
        <w:rPr>
          <w:rFonts w:asciiTheme="minorHAnsi" w:hAnsiTheme="minorHAnsi" w:cs="Arial"/>
          <w:color w:val="000000"/>
        </w:rPr>
        <w:t>0.5)+</w:t>
      </w:r>
      <w:proofErr w:type="gramEnd"/>
      <w:r w:rsidRPr="00E64EE8">
        <w:rPr>
          <w:rFonts w:asciiTheme="minorHAnsi" w:hAnsiTheme="minorHAnsi" w:cs="Arial"/>
          <w:color w:val="000000"/>
        </w:rPr>
        <w:t>0.20(</w:t>
      </w:r>
      <w:proofErr w:type="gramStart"/>
      <w:r w:rsidRPr="00E64EE8">
        <w:rPr>
          <w:rFonts w:asciiTheme="minorHAnsi" w:hAnsiTheme="minorHAnsi" w:cs="Arial"/>
          <w:color w:val="000000"/>
        </w:rPr>
        <w:t>1.0)+</w:t>
      </w:r>
      <w:proofErr w:type="gramEnd"/>
      <w:r w:rsidRPr="00E64EE8">
        <w:rPr>
          <w:rFonts w:asciiTheme="minorHAnsi" w:hAnsiTheme="minorHAnsi" w:cs="Arial"/>
          <w:color w:val="000000"/>
        </w:rPr>
        <w:t>0.15(</w:t>
      </w:r>
      <w:proofErr w:type="gramStart"/>
      <w:r w:rsidRPr="00E64EE8">
        <w:rPr>
          <w:rFonts w:asciiTheme="minorHAnsi" w:hAnsiTheme="minorHAnsi" w:cs="Arial"/>
          <w:color w:val="000000"/>
        </w:rPr>
        <w:t>1.0)=</w:t>
      </w:r>
      <w:proofErr w:type="gramEnd"/>
      <w:r w:rsidRPr="00E64EE8">
        <w:rPr>
          <w:rFonts w:asciiTheme="minorHAnsi" w:hAnsiTheme="minorHAnsi" w:cs="Arial"/>
          <w:color w:val="000000"/>
        </w:rPr>
        <w:t>0.35+0.15+0.20+0.15=0.850.35(1.0) + 0.30(0.5) + 0.20(1.0) + 0.15(1.0) = 0.35 + 0.15 + 0.20 + 0.15 = \</w:t>
      </w:r>
      <w:proofErr w:type="gramStart"/>
      <w:r w:rsidRPr="00E64EE8">
        <w:rPr>
          <w:rFonts w:asciiTheme="minorHAnsi" w:hAnsiTheme="minorHAnsi" w:cs="Arial"/>
          <w:color w:val="000000"/>
        </w:rPr>
        <w:t>textbf{</w:t>
      </w:r>
      <w:proofErr w:type="gramEnd"/>
      <w:r w:rsidRPr="00E64EE8">
        <w:rPr>
          <w:rFonts w:asciiTheme="minorHAnsi" w:hAnsiTheme="minorHAnsi" w:cs="Arial"/>
          <w:color w:val="000000"/>
        </w:rPr>
        <w:t>0.85}0.35(</w:t>
      </w:r>
      <w:proofErr w:type="gramStart"/>
      <w:r w:rsidRPr="00E64EE8">
        <w:rPr>
          <w:rFonts w:asciiTheme="minorHAnsi" w:hAnsiTheme="minorHAnsi" w:cs="Arial"/>
          <w:color w:val="000000"/>
        </w:rPr>
        <w:t>1.0)+</w:t>
      </w:r>
      <w:proofErr w:type="gramEnd"/>
      <w:r w:rsidRPr="00E64EE8">
        <w:rPr>
          <w:rFonts w:asciiTheme="minorHAnsi" w:hAnsiTheme="minorHAnsi" w:cs="Arial"/>
          <w:color w:val="000000"/>
        </w:rPr>
        <w:t>0.30(</w:t>
      </w:r>
      <w:proofErr w:type="gramStart"/>
      <w:r w:rsidRPr="00E64EE8">
        <w:rPr>
          <w:rFonts w:asciiTheme="minorHAnsi" w:hAnsiTheme="minorHAnsi" w:cs="Arial"/>
          <w:color w:val="000000"/>
        </w:rPr>
        <w:t>0.5)+</w:t>
      </w:r>
      <w:proofErr w:type="gramEnd"/>
      <w:r w:rsidRPr="00E64EE8">
        <w:rPr>
          <w:rFonts w:asciiTheme="minorHAnsi" w:hAnsiTheme="minorHAnsi" w:cs="Arial"/>
          <w:color w:val="000000"/>
        </w:rPr>
        <w:t>0.20(</w:t>
      </w:r>
      <w:proofErr w:type="gramStart"/>
      <w:r w:rsidRPr="00E64EE8">
        <w:rPr>
          <w:rFonts w:asciiTheme="minorHAnsi" w:hAnsiTheme="minorHAnsi" w:cs="Arial"/>
          <w:color w:val="000000"/>
        </w:rPr>
        <w:t>1.0)+</w:t>
      </w:r>
      <w:proofErr w:type="gramEnd"/>
      <w:r w:rsidRPr="00E64EE8">
        <w:rPr>
          <w:rFonts w:asciiTheme="minorHAnsi" w:hAnsiTheme="minorHAnsi" w:cs="Arial"/>
          <w:color w:val="000000"/>
        </w:rPr>
        <w:t>0.15(</w:t>
      </w:r>
      <w:proofErr w:type="gramStart"/>
      <w:r w:rsidRPr="00E64EE8">
        <w:rPr>
          <w:rFonts w:asciiTheme="minorHAnsi" w:hAnsiTheme="minorHAnsi" w:cs="Arial"/>
          <w:color w:val="000000"/>
        </w:rPr>
        <w:t>1.0)=</w:t>
      </w:r>
      <w:proofErr w:type="gramEnd"/>
      <w:r w:rsidRPr="00E64EE8">
        <w:rPr>
          <w:rFonts w:asciiTheme="minorHAnsi" w:hAnsiTheme="minorHAnsi" w:cs="Arial"/>
          <w:color w:val="000000"/>
        </w:rPr>
        <w:t>0.35+0.15+0.20+0.15=0.85</w:t>
      </w:r>
    </w:p>
    <w:p w14:paraId="0FC7D0BE" w14:textId="77777777" w:rsidR="00E64EE8" w:rsidRPr="00E64EE8" w:rsidRDefault="00E64EE8" w:rsidP="00E64EE8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b/>
          <w:bCs/>
          <w:color w:val="000000"/>
        </w:rPr>
        <w:t>Final Score: 85 / 100</w:t>
      </w:r>
    </w:p>
    <w:p w14:paraId="7F9FD1ED" w14:textId="77777777" w:rsidR="00E64EE8" w:rsidRPr="00712EBE" w:rsidRDefault="00E64EE8" w:rsidP="00E64EE8">
      <w:pPr>
        <w:pStyle w:val="Heading2"/>
        <w:spacing w:before="360"/>
        <w:rPr>
          <w:rFonts w:asciiTheme="minorHAnsi" w:hAnsiTheme="minorHAnsi"/>
          <w:b/>
          <w:bCs/>
          <w:sz w:val="24"/>
          <w:szCs w:val="24"/>
        </w:rPr>
      </w:pPr>
      <w:r w:rsidRPr="00712EBE">
        <w:rPr>
          <w:rFonts w:asciiTheme="minorHAnsi" w:hAnsiTheme="minorHAnsi" w:cs="Arial"/>
          <w:b/>
          <w:bCs/>
          <w:color w:val="000000"/>
          <w:sz w:val="24"/>
          <w:szCs w:val="24"/>
        </w:rPr>
        <w:lastRenderedPageBreak/>
        <w:t>Interpretation</w:t>
      </w:r>
    </w:p>
    <w:p w14:paraId="4E945A1A" w14:textId="3F73DF3A" w:rsidR="00E64EE8" w:rsidRPr="00E64EE8" w:rsidRDefault="00E64EE8" w:rsidP="00712EBE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E64EE8">
        <w:rPr>
          <w:rFonts w:asciiTheme="minorHAnsi" w:hAnsiTheme="minorHAnsi" w:cs="Arial"/>
          <w:color w:val="000000"/>
        </w:rPr>
        <w:t>Gemini demonstrates stronger user-facing communication practices, including prominent accuracy disclaimers, domain-restricted warnings, and consistent refusal messaging, which substantially elevate its overall score. Claude provides clear and accurate disclosures in documentation but relies more heavily on help-center materials rather than on integrated UX warnings. Both systems acknowledge major limitations and hallucination risks, but neither provides detailed, systematic accounts of reasoning-related failure modes. The documented differences underscore the importance of interface-level communication in supporting responsible user engagement.</w:t>
      </w:r>
    </w:p>
    <w:p w14:paraId="2BFCA0DF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Facet 1 — Reliability &amp; Accuracy (Items 1–12)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5"/>
      </w:tblGrid>
      <w:tr w:rsidR="00712EBE" w14:paraId="17877061" w14:textId="77777777" w:rsidTr="00CB2A01">
        <w:tc>
          <w:tcPr>
            <w:tcW w:w="91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3"/>
              <w:gridCol w:w="6608"/>
              <w:gridCol w:w="889"/>
              <w:gridCol w:w="979"/>
            </w:tblGrid>
            <w:tr w:rsidR="00712EBE" w:rsidRPr="00712EBE" w14:paraId="47632BF2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0A65937C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jc w:val="center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b/>
                      <w:bCs/>
                      <w:color w:val="000000"/>
                    </w:rPr>
                    <w:t>#</w:t>
                  </w:r>
                </w:p>
              </w:tc>
              <w:tc>
                <w:tcPr>
                  <w:tcW w:w="0" w:type="auto"/>
                  <w:hideMark/>
                </w:tcPr>
                <w:p w14:paraId="75D7B66A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jc w:val="center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b/>
                      <w:bCs/>
                      <w:color w:val="000000"/>
                    </w:rPr>
                    <w:t>Evaluation Item</w:t>
                  </w:r>
                </w:p>
              </w:tc>
              <w:tc>
                <w:tcPr>
                  <w:tcW w:w="0" w:type="auto"/>
                  <w:hideMark/>
                </w:tcPr>
                <w:p w14:paraId="6F7DED73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jc w:val="center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b/>
                      <w:bCs/>
                      <w:color w:val="000000"/>
                    </w:rPr>
                    <w:t>Llama</w:t>
                  </w:r>
                </w:p>
              </w:tc>
              <w:tc>
                <w:tcPr>
                  <w:tcW w:w="0" w:type="auto"/>
                  <w:hideMark/>
                </w:tcPr>
                <w:p w14:paraId="4D0B5906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jc w:val="center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b/>
                      <w:bCs/>
                      <w:color w:val="000000"/>
                    </w:rPr>
                    <w:t>Mistral</w:t>
                  </w:r>
                </w:p>
              </w:tc>
            </w:tr>
            <w:tr w:rsidR="00712EBE" w:rsidRPr="00712EBE" w14:paraId="50281001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4299CAEA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10A5158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Documentation states references may be inaccurate</w:t>
                  </w:r>
                </w:p>
              </w:tc>
              <w:tc>
                <w:tcPr>
                  <w:tcW w:w="0" w:type="auto"/>
                  <w:hideMark/>
                </w:tcPr>
                <w:p w14:paraId="23DF6ABF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D0EE9B1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2</w:t>
                  </w:r>
                </w:p>
              </w:tc>
            </w:tr>
            <w:tr w:rsidR="00712EBE" w:rsidRPr="00712EBE" w14:paraId="1A930CC5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2BFAD500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0CA2449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Warns citations may be fabricated</w:t>
                  </w:r>
                </w:p>
              </w:tc>
              <w:tc>
                <w:tcPr>
                  <w:tcW w:w="0" w:type="auto"/>
                  <w:hideMark/>
                </w:tcPr>
                <w:p w14:paraId="75DEE2B4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2ABF999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2</w:t>
                  </w:r>
                </w:p>
              </w:tc>
            </w:tr>
            <w:tr w:rsidR="00712EBE" w:rsidRPr="00712EBE" w14:paraId="2BE82ABE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165D9F2A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0AFBE37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Explains limitations in reference reliability</w:t>
                  </w:r>
                </w:p>
              </w:tc>
              <w:tc>
                <w:tcPr>
                  <w:tcW w:w="0" w:type="auto"/>
                  <w:hideMark/>
                </w:tcPr>
                <w:p w14:paraId="1121010D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A32049F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</w:tr>
            <w:tr w:rsidR="00712EBE" w:rsidRPr="00712EBE" w14:paraId="6D580B29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04BC92D8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515A1773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Notes sources may be incomplete</w:t>
                  </w:r>
                </w:p>
              </w:tc>
              <w:tc>
                <w:tcPr>
                  <w:tcW w:w="0" w:type="auto"/>
                  <w:hideMark/>
                </w:tcPr>
                <w:p w14:paraId="08426C59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7435670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</w:tr>
            <w:tr w:rsidR="00712EBE" w:rsidRPr="00712EBE" w14:paraId="71F2FBF3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65B10320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52D1DDBB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Mentions hallucinations affecting citations</w:t>
                  </w:r>
                </w:p>
              </w:tc>
              <w:tc>
                <w:tcPr>
                  <w:tcW w:w="0" w:type="auto"/>
                  <w:hideMark/>
                </w:tcPr>
                <w:p w14:paraId="5834397B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68E08C3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2</w:t>
                  </w:r>
                </w:p>
              </w:tc>
            </w:tr>
            <w:tr w:rsidR="00712EBE" w:rsidRPr="00712EBE" w14:paraId="2DC091B4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11B894B0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712CDDB4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States model cannot guarantee factual accuracy of references</w:t>
                  </w:r>
                </w:p>
              </w:tc>
              <w:tc>
                <w:tcPr>
                  <w:tcW w:w="0" w:type="auto"/>
                  <w:hideMark/>
                </w:tcPr>
                <w:p w14:paraId="61424451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643AFEB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</w:tr>
            <w:tr w:rsidR="00712EBE" w:rsidRPr="00712EBE" w14:paraId="2955151C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4FA27D3B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27AB2E48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Warns not to rely on model for high-stakes source accuracy</w:t>
                  </w:r>
                </w:p>
              </w:tc>
              <w:tc>
                <w:tcPr>
                  <w:tcW w:w="0" w:type="auto"/>
                  <w:hideMark/>
                </w:tcPr>
                <w:p w14:paraId="6D1B3E92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93C4CA4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</w:tr>
            <w:tr w:rsidR="00712EBE" w:rsidRPr="00712EBE" w14:paraId="440B0678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40178B5E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624A77D4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Provides examples of incorrect citations</w:t>
                  </w:r>
                </w:p>
              </w:tc>
              <w:tc>
                <w:tcPr>
                  <w:tcW w:w="0" w:type="auto"/>
                  <w:hideMark/>
                </w:tcPr>
                <w:p w14:paraId="5DE3E252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A6E499F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</w:tr>
            <w:tr w:rsidR="00712EBE" w:rsidRPr="00712EBE" w14:paraId="0046F5B0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7603FBCA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11DF5831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States references may not match intended topics</w:t>
                  </w:r>
                </w:p>
              </w:tc>
              <w:tc>
                <w:tcPr>
                  <w:tcW w:w="0" w:type="auto"/>
                  <w:hideMark/>
                </w:tcPr>
                <w:p w14:paraId="4047012E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F051015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</w:tr>
            <w:tr w:rsidR="00712EBE" w:rsidRPr="00712EBE" w14:paraId="11FFB3C3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3D4BFE63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276ADE34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Notes limitations in linking to original authors</w:t>
                  </w:r>
                </w:p>
              </w:tc>
              <w:tc>
                <w:tcPr>
                  <w:tcW w:w="0" w:type="auto"/>
                  <w:hideMark/>
                </w:tcPr>
                <w:p w14:paraId="49DB48A2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C7E3D39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</w:tr>
            <w:tr w:rsidR="00712EBE" w:rsidRPr="00712EBE" w14:paraId="3666F145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19A003A7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lastRenderedPageBreak/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2AB8DFE8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States model cannot verify source authenticity</w:t>
                  </w:r>
                </w:p>
              </w:tc>
              <w:tc>
                <w:tcPr>
                  <w:tcW w:w="0" w:type="auto"/>
                  <w:hideMark/>
                </w:tcPr>
                <w:p w14:paraId="117290A4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3239062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</w:t>
                  </w:r>
                </w:p>
              </w:tc>
            </w:tr>
            <w:tr w:rsidR="00712EBE" w:rsidRPr="00712EBE" w14:paraId="33B8323C" w14:textId="77777777" w:rsidTr="00CB2A01">
              <w:trPr>
                <w:trHeight w:val="515"/>
              </w:trPr>
              <w:tc>
                <w:tcPr>
                  <w:tcW w:w="0" w:type="auto"/>
                  <w:hideMark/>
                </w:tcPr>
                <w:p w14:paraId="2642ACAC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12</w:t>
                  </w:r>
                </w:p>
              </w:tc>
              <w:tc>
                <w:tcPr>
                  <w:tcW w:w="0" w:type="auto"/>
                  <w:hideMark/>
                </w:tcPr>
                <w:p w14:paraId="66E71CB2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Mentions inconsistent citation formatting</w:t>
                  </w:r>
                </w:p>
              </w:tc>
              <w:tc>
                <w:tcPr>
                  <w:tcW w:w="0" w:type="auto"/>
                  <w:hideMark/>
                </w:tcPr>
                <w:p w14:paraId="4B44CD2D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980227F" w14:textId="77777777" w:rsidR="00712EBE" w:rsidRPr="00712EBE" w:rsidRDefault="00712EBE" w:rsidP="007A4B1F">
                  <w:pPr>
                    <w:pStyle w:val="NormalWeb"/>
                    <w:spacing w:before="240" w:beforeAutospacing="0" w:after="240" w:afterAutospacing="0"/>
                    <w:rPr>
                      <w:rFonts w:asciiTheme="minorHAnsi" w:hAnsiTheme="minorHAnsi"/>
                    </w:rPr>
                  </w:pPr>
                  <w:r w:rsidRPr="00712EBE">
                    <w:rPr>
                      <w:rFonts w:asciiTheme="minorHAnsi" w:hAnsiTheme="minorHAnsi" w:cs="Arial"/>
                      <w:color w:val="000000"/>
                    </w:rPr>
                    <w:t>0</w:t>
                  </w:r>
                </w:p>
              </w:tc>
            </w:tr>
          </w:tbl>
          <w:p w14:paraId="3C6C084E" w14:textId="77777777" w:rsidR="00712EBE" w:rsidRDefault="00712EBE"/>
        </w:tc>
      </w:tr>
    </w:tbl>
    <w:p w14:paraId="52DBFA16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lastRenderedPageBreak/>
        <w:t>Facet 2 — Domain-Quality Standards (Items 13–22)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5795"/>
        <w:gridCol w:w="889"/>
        <w:gridCol w:w="979"/>
      </w:tblGrid>
      <w:tr w:rsidR="00E64EE8" w:rsidRPr="00E64EE8" w14:paraId="4E4208D3" w14:textId="77777777" w:rsidTr="00712EBE">
        <w:trPr>
          <w:trHeight w:val="515"/>
        </w:trPr>
        <w:tc>
          <w:tcPr>
            <w:tcW w:w="0" w:type="auto"/>
            <w:hideMark/>
          </w:tcPr>
          <w:p w14:paraId="5C15ED1D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50366A8B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Evaluation Item</w:t>
            </w:r>
          </w:p>
        </w:tc>
        <w:tc>
          <w:tcPr>
            <w:tcW w:w="0" w:type="auto"/>
            <w:hideMark/>
          </w:tcPr>
          <w:p w14:paraId="52A23DBF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Llama</w:t>
            </w:r>
          </w:p>
        </w:tc>
        <w:tc>
          <w:tcPr>
            <w:tcW w:w="0" w:type="auto"/>
            <w:hideMark/>
          </w:tcPr>
          <w:p w14:paraId="3527ADC4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Mistral</w:t>
            </w:r>
          </w:p>
        </w:tc>
      </w:tr>
      <w:tr w:rsidR="00E64EE8" w:rsidRPr="00E64EE8" w14:paraId="1B1E97B3" w14:textId="77777777" w:rsidTr="00712EBE">
        <w:trPr>
          <w:trHeight w:val="515"/>
        </w:trPr>
        <w:tc>
          <w:tcPr>
            <w:tcW w:w="0" w:type="auto"/>
            <w:hideMark/>
          </w:tcPr>
          <w:p w14:paraId="5659719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13</w:t>
            </w:r>
          </w:p>
        </w:tc>
        <w:tc>
          <w:tcPr>
            <w:tcW w:w="0" w:type="auto"/>
            <w:hideMark/>
          </w:tcPr>
          <w:p w14:paraId="4066F5F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States outputs are not peer-reviewed</w:t>
            </w:r>
          </w:p>
        </w:tc>
        <w:tc>
          <w:tcPr>
            <w:tcW w:w="0" w:type="auto"/>
            <w:hideMark/>
          </w:tcPr>
          <w:p w14:paraId="48F6A4E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91FFC4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58FFC87B" w14:textId="77777777" w:rsidTr="00712EBE">
        <w:trPr>
          <w:trHeight w:val="515"/>
        </w:trPr>
        <w:tc>
          <w:tcPr>
            <w:tcW w:w="0" w:type="auto"/>
            <w:hideMark/>
          </w:tcPr>
          <w:p w14:paraId="7FAE685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14</w:t>
            </w:r>
          </w:p>
        </w:tc>
        <w:tc>
          <w:tcPr>
            <w:tcW w:w="0" w:type="auto"/>
            <w:hideMark/>
          </w:tcPr>
          <w:p w14:paraId="60E4F7C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Cannot assess scholarly credibility</w:t>
            </w:r>
          </w:p>
        </w:tc>
        <w:tc>
          <w:tcPr>
            <w:tcW w:w="0" w:type="auto"/>
            <w:hideMark/>
          </w:tcPr>
          <w:p w14:paraId="4B01FC4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6384D7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24A4E4DA" w14:textId="77777777" w:rsidTr="00712EBE">
        <w:trPr>
          <w:trHeight w:val="515"/>
        </w:trPr>
        <w:tc>
          <w:tcPr>
            <w:tcW w:w="0" w:type="auto"/>
            <w:hideMark/>
          </w:tcPr>
          <w:p w14:paraId="67BB0E1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14:paraId="0E19834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Warns against using as academic research tool</w:t>
            </w:r>
          </w:p>
        </w:tc>
        <w:tc>
          <w:tcPr>
            <w:tcW w:w="0" w:type="auto"/>
            <w:hideMark/>
          </w:tcPr>
          <w:p w14:paraId="03CDB6E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5EE5E5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379BD5E5" w14:textId="77777777" w:rsidTr="00712EBE">
        <w:trPr>
          <w:trHeight w:val="515"/>
        </w:trPr>
        <w:tc>
          <w:tcPr>
            <w:tcW w:w="0" w:type="auto"/>
            <w:hideMark/>
          </w:tcPr>
          <w:p w14:paraId="64EC451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16</w:t>
            </w:r>
          </w:p>
        </w:tc>
        <w:tc>
          <w:tcPr>
            <w:tcW w:w="0" w:type="auto"/>
            <w:hideMark/>
          </w:tcPr>
          <w:p w14:paraId="5723E25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Warns against medical/legal/financial reliance</w:t>
            </w:r>
          </w:p>
        </w:tc>
        <w:tc>
          <w:tcPr>
            <w:tcW w:w="0" w:type="auto"/>
            <w:hideMark/>
          </w:tcPr>
          <w:p w14:paraId="16AF130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5579AAD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</w:tr>
      <w:tr w:rsidR="00E64EE8" w:rsidRPr="00E64EE8" w14:paraId="116A1981" w14:textId="77777777" w:rsidTr="00712EBE">
        <w:trPr>
          <w:trHeight w:val="515"/>
        </w:trPr>
        <w:tc>
          <w:tcPr>
            <w:tcW w:w="0" w:type="auto"/>
            <w:hideMark/>
          </w:tcPr>
          <w:p w14:paraId="7069793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17</w:t>
            </w:r>
          </w:p>
        </w:tc>
        <w:tc>
          <w:tcPr>
            <w:tcW w:w="0" w:type="auto"/>
            <w:hideMark/>
          </w:tcPr>
          <w:p w14:paraId="195C610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Acknowledges incomplete expert literature</w:t>
            </w:r>
          </w:p>
        </w:tc>
        <w:tc>
          <w:tcPr>
            <w:tcW w:w="0" w:type="auto"/>
            <w:hideMark/>
          </w:tcPr>
          <w:p w14:paraId="080394A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C6B74B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31B2A62E" w14:textId="77777777" w:rsidTr="00712EBE">
        <w:trPr>
          <w:trHeight w:val="515"/>
        </w:trPr>
        <w:tc>
          <w:tcPr>
            <w:tcW w:w="0" w:type="auto"/>
            <w:hideMark/>
          </w:tcPr>
          <w:p w14:paraId="2E612F1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18</w:t>
            </w:r>
          </w:p>
        </w:tc>
        <w:tc>
          <w:tcPr>
            <w:tcW w:w="0" w:type="auto"/>
            <w:hideMark/>
          </w:tcPr>
          <w:p w14:paraId="6158A5A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Notes outdated knowledge / knowledge cutoff</w:t>
            </w:r>
          </w:p>
        </w:tc>
        <w:tc>
          <w:tcPr>
            <w:tcW w:w="0" w:type="auto"/>
            <w:hideMark/>
          </w:tcPr>
          <w:p w14:paraId="20D6D94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6D5A065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</w:tr>
      <w:tr w:rsidR="00E64EE8" w:rsidRPr="00E64EE8" w14:paraId="526E9CD4" w14:textId="77777777" w:rsidTr="00712EBE">
        <w:trPr>
          <w:trHeight w:val="515"/>
        </w:trPr>
        <w:tc>
          <w:tcPr>
            <w:tcW w:w="0" w:type="auto"/>
            <w:hideMark/>
          </w:tcPr>
          <w:p w14:paraId="2D9DF36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19</w:t>
            </w:r>
          </w:p>
        </w:tc>
        <w:tc>
          <w:tcPr>
            <w:tcW w:w="0" w:type="auto"/>
            <w:hideMark/>
          </w:tcPr>
          <w:p w14:paraId="1F8E7A5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Cannot guarantee quality of recommended literature</w:t>
            </w:r>
          </w:p>
        </w:tc>
        <w:tc>
          <w:tcPr>
            <w:tcW w:w="0" w:type="auto"/>
            <w:hideMark/>
          </w:tcPr>
          <w:p w14:paraId="37F8855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41F5E3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025737AE" w14:textId="77777777" w:rsidTr="00712EBE">
        <w:trPr>
          <w:trHeight w:val="515"/>
        </w:trPr>
        <w:tc>
          <w:tcPr>
            <w:tcW w:w="0" w:type="auto"/>
            <w:hideMark/>
          </w:tcPr>
          <w:p w14:paraId="78834EF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60799E1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Does not evaluate domain-specific resource reliability</w:t>
            </w:r>
          </w:p>
        </w:tc>
        <w:tc>
          <w:tcPr>
            <w:tcW w:w="0" w:type="auto"/>
            <w:hideMark/>
          </w:tcPr>
          <w:p w14:paraId="34B3C1E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F21E4E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5DAF587B" w14:textId="77777777" w:rsidTr="00712EBE">
        <w:trPr>
          <w:trHeight w:val="515"/>
        </w:trPr>
        <w:tc>
          <w:tcPr>
            <w:tcW w:w="0" w:type="auto"/>
            <w:hideMark/>
          </w:tcPr>
          <w:p w14:paraId="66FFC5E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21</w:t>
            </w:r>
          </w:p>
        </w:tc>
        <w:tc>
          <w:tcPr>
            <w:tcW w:w="0" w:type="auto"/>
            <w:hideMark/>
          </w:tcPr>
          <w:p w14:paraId="7D57475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Cannot rank sources by academic rigor</w:t>
            </w:r>
          </w:p>
        </w:tc>
        <w:tc>
          <w:tcPr>
            <w:tcW w:w="0" w:type="auto"/>
            <w:hideMark/>
          </w:tcPr>
          <w:p w14:paraId="1859D0F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8B187B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767181A0" w14:textId="77777777" w:rsidTr="00712EBE">
        <w:trPr>
          <w:trHeight w:val="515"/>
        </w:trPr>
        <w:tc>
          <w:tcPr>
            <w:tcW w:w="0" w:type="auto"/>
            <w:hideMark/>
          </w:tcPr>
          <w:p w14:paraId="2AE255F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22</w:t>
            </w:r>
          </w:p>
        </w:tc>
        <w:tc>
          <w:tcPr>
            <w:tcW w:w="0" w:type="auto"/>
            <w:hideMark/>
          </w:tcPr>
          <w:p w14:paraId="4808415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Notes model bias may affect suggested resources</w:t>
            </w:r>
          </w:p>
        </w:tc>
        <w:tc>
          <w:tcPr>
            <w:tcW w:w="0" w:type="auto"/>
            <w:hideMark/>
          </w:tcPr>
          <w:p w14:paraId="7FC070D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14B4C83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</w:tbl>
    <w:p w14:paraId="7B86D84C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Facet 3 — Attribution &amp; Provenance Transparency (Items 23–30)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5868"/>
        <w:gridCol w:w="889"/>
        <w:gridCol w:w="979"/>
      </w:tblGrid>
      <w:tr w:rsidR="00E64EE8" w:rsidRPr="00E64EE8" w14:paraId="0D2F1DA7" w14:textId="77777777" w:rsidTr="00712EBE">
        <w:trPr>
          <w:trHeight w:val="515"/>
        </w:trPr>
        <w:tc>
          <w:tcPr>
            <w:tcW w:w="0" w:type="auto"/>
            <w:hideMark/>
          </w:tcPr>
          <w:p w14:paraId="7F24E181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44EC027B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Evaluation Item</w:t>
            </w:r>
          </w:p>
        </w:tc>
        <w:tc>
          <w:tcPr>
            <w:tcW w:w="0" w:type="auto"/>
            <w:hideMark/>
          </w:tcPr>
          <w:p w14:paraId="2D2802D3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Llama</w:t>
            </w:r>
          </w:p>
        </w:tc>
        <w:tc>
          <w:tcPr>
            <w:tcW w:w="0" w:type="auto"/>
            <w:hideMark/>
          </w:tcPr>
          <w:p w14:paraId="73011FD5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Mistral</w:t>
            </w:r>
          </w:p>
        </w:tc>
      </w:tr>
      <w:tr w:rsidR="00E64EE8" w:rsidRPr="00E64EE8" w14:paraId="52DF4775" w14:textId="77777777" w:rsidTr="00712EBE">
        <w:trPr>
          <w:trHeight w:val="515"/>
        </w:trPr>
        <w:tc>
          <w:tcPr>
            <w:tcW w:w="0" w:type="auto"/>
            <w:hideMark/>
          </w:tcPr>
          <w:p w14:paraId="6391391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lastRenderedPageBreak/>
              <w:t>23</w:t>
            </w:r>
          </w:p>
        </w:tc>
        <w:tc>
          <w:tcPr>
            <w:tcW w:w="0" w:type="auto"/>
            <w:hideMark/>
          </w:tcPr>
          <w:p w14:paraId="5548857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Explains how references are generated</w:t>
            </w:r>
          </w:p>
        </w:tc>
        <w:tc>
          <w:tcPr>
            <w:tcW w:w="0" w:type="auto"/>
            <w:hideMark/>
          </w:tcPr>
          <w:p w14:paraId="5A34289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E05782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42340E0A" w14:textId="77777777" w:rsidTr="00712EBE">
        <w:trPr>
          <w:trHeight w:val="515"/>
        </w:trPr>
        <w:tc>
          <w:tcPr>
            <w:tcW w:w="0" w:type="auto"/>
            <w:hideMark/>
          </w:tcPr>
          <w:p w14:paraId="5AC544C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5CED122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States citations may be invented / not retrieved</w:t>
            </w:r>
          </w:p>
        </w:tc>
        <w:tc>
          <w:tcPr>
            <w:tcW w:w="0" w:type="auto"/>
            <w:hideMark/>
          </w:tcPr>
          <w:p w14:paraId="0DDE96C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F49EDC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</w:tr>
      <w:tr w:rsidR="00E64EE8" w:rsidRPr="00E64EE8" w14:paraId="77D6B972" w14:textId="77777777" w:rsidTr="00712EBE">
        <w:trPr>
          <w:trHeight w:val="515"/>
        </w:trPr>
        <w:tc>
          <w:tcPr>
            <w:tcW w:w="0" w:type="auto"/>
            <w:hideMark/>
          </w:tcPr>
          <w:p w14:paraId="620B5D3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25</w:t>
            </w:r>
          </w:p>
        </w:tc>
        <w:tc>
          <w:tcPr>
            <w:tcW w:w="0" w:type="auto"/>
            <w:hideMark/>
          </w:tcPr>
          <w:p w14:paraId="6902E62F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Clarifies sources are based on patterns, not databases</w:t>
            </w:r>
          </w:p>
        </w:tc>
        <w:tc>
          <w:tcPr>
            <w:tcW w:w="0" w:type="auto"/>
            <w:hideMark/>
          </w:tcPr>
          <w:p w14:paraId="2F457A8F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177B7F7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0057B6D6" w14:textId="77777777" w:rsidTr="00712EBE">
        <w:trPr>
          <w:trHeight w:val="515"/>
        </w:trPr>
        <w:tc>
          <w:tcPr>
            <w:tcW w:w="0" w:type="auto"/>
            <w:hideMark/>
          </w:tcPr>
          <w:p w14:paraId="03953ED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26</w:t>
            </w:r>
          </w:p>
        </w:tc>
        <w:tc>
          <w:tcPr>
            <w:tcW w:w="0" w:type="auto"/>
            <w:hideMark/>
          </w:tcPr>
          <w:p w14:paraId="0F99156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States model cannot access paywalled sources</w:t>
            </w:r>
          </w:p>
        </w:tc>
        <w:tc>
          <w:tcPr>
            <w:tcW w:w="0" w:type="auto"/>
            <w:hideMark/>
          </w:tcPr>
          <w:p w14:paraId="7ED5D81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CCFF0D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71A89256" w14:textId="77777777" w:rsidTr="00712EBE">
        <w:trPr>
          <w:trHeight w:val="515"/>
        </w:trPr>
        <w:tc>
          <w:tcPr>
            <w:tcW w:w="0" w:type="auto"/>
            <w:hideMark/>
          </w:tcPr>
          <w:p w14:paraId="400DE8E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27</w:t>
            </w:r>
          </w:p>
        </w:tc>
        <w:tc>
          <w:tcPr>
            <w:tcW w:w="0" w:type="auto"/>
            <w:hideMark/>
          </w:tcPr>
          <w:p w14:paraId="70AD233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Mentions training data provenance limits</w:t>
            </w:r>
          </w:p>
        </w:tc>
        <w:tc>
          <w:tcPr>
            <w:tcW w:w="0" w:type="auto"/>
            <w:hideMark/>
          </w:tcPr>
          <w:p w14:paraId="3D2BC9E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53EE225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36E166A3" w14:textId="77777777" w:rsidTr="00712EBE">
        <w:trPr>
          <w:trHeight w:val="515"/>
        </w:trPr>
        <w:tc>
          <w:tcPr>
            <w:tcW w:w="0" w:type="auto"/>
            <w:hideMark/>
          </w:tcPr>
          <w:p w14:paraId="6B02DD8F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28</w:t>
            </w:r>
          </w:p>
        </w:tc>
        <w:tc>
          <w:tcPr>
            <w:tcW w:w="0" w:type="auto"/>
            <w:hideMark/>
          </w:tcPr>
          <w:p w14:paraId="67FA9B9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Lists gaps in training sources</w:t>
            </w:r>
          </w:p>
        </w:tc>
        <w:tc>
          <w:tcPr>
            <w:tcW w:w="0" w:type="auto"/>
            <w:hideMark/>
          </w:tcPr>
          <w:p w14:paraId="142F548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6C9CD9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111D39D9" w14:textId="77777777" w:rsidTr="00712EBE">
        <w:trPr>
          <w:trHeight w:val="515"/>
        </w:trPr>
        <w:tc>
          <w:tcPr>
            <w:tcW w:w="0" w:type="auto"/>
            <w:hideMark/>
          </w:tcPr>
          <w:p w14:paraId="002B3F0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29</w:t>
            </w:r>
          </w:p>
        </w:tc>
        <w:tc>
          <w:tcPr>
            <w:tcW w:w="0" w:type="auto"/>
            <w:hideMark/>
          </w:tcPr>
          <w:p w14:paraId="161DB1C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Mentions licensing constraints on training data</w:t>
            </w:r>
          </w:p>
        </w:tc>
        <w:tc>
          <w:tcPr>
            <w:tcW w:w="0" w:type="auto"/>
            <w:hideMark/>
          </w:tcPr>
          <w:p w14:paraId="0C3A0F0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A5EC7A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51E77C33" w14:textId="77777777" w:rsidTr="00712EBE">
        <w:trPr>
          <w:trHeight w:val="515"/>
        </w:trPr>
        <w:tc>
          <w:tcPr>
            <w:tcW w:w="0" w:type="auto"/>
            <w:hideMark/>
          </w:tcPr>
          <w:p w14:paraId="2940F50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30</w:t>
            </w:r>
          </w:p>
        </w:tc>
        <w:tc>
          <w:tcPr>
            <w:tcW w:w="0" w:type="auto"/>
            <w:hideMark/>
          </w:tcPr>
          <w:p w14:paraId="3C04D40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Mentions expert review of reference behavior</w:t>
            </w:r>
          </w:p>
        </w:tc>
        <w:tc>
          <w:tcPr>
            <w:tcW w:w="0" w:type="auto"/>
            <w:hideMark/>
          </w:tcPr>
          <w:p w14:paraId="2047CDA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DA8DB0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</w:tbl>
    <w:p w14:paraId="38949681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Facet 4 — Verification &amp; Calibration Guidance (Items 31–40)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6428"/>
        <w:gridCol w:w="889"/>
        <w:gridCol w:w="979"/>
      </w:tblGrid>
      <w:tr w:rsidR="00E64EE8" w:rsidRPr="00E64EE8" w14:paraId="0F176CE0" w14:textId="77777777" w:rsidTr="00712EBE">
        <w:trPr>
          <w:trHeight w:val="515"/>
        </w:trPr>
        <w:tc>
          <w:tcPr>
            <w:tcW w:w="0" w:type="auto"/>
            <w:hideMark/>
          </w:tcPr>
          <w:p w14:paraId="375EB4DF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474D98F7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Evaluation Item</w:t>
            </w:r>
          </w:p>
        </w:tc>
        <w:tc>
          <w:tcPr>
            <w:tcW w:w="0" w:type="auto"/>
            <w:hideMark/>
          </w:tcPr>
          <w:p w14:paraId="06F2204A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Llama</w:t>
            </w:r>
          </w:p>
        </w:tc>
        <w:tc>
          <w:tcPr>
            <w:tcW w:w="0" w:type="auto"/>
            <w:hideMark/>
          </w:tcPr>
          <w:p w14:paraId="11CD6138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Mistral</w:t>
            </w:r>
          </w:p>
        </w:tc>
      </w:tr>
      <w:tr w:rsidR="00E64EE8" w:rsidRPr="00E64EE8" w14:paraId="39359863" w14:textId="77777777" w:rsidTr="00712EBE">
        <w:trPr>
          <w:trHeight w:val="515"/>
        </w:trPr>
        <w:tc>
          <w:tcPr>
            <w:tcW w:w="0" w:type="auto"/>
            <w:hideMark/>
          </w:tcPr>
          <w:p w14:paraId="10B8847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31</w:t>
            </w:r>
          </w:p>
        </w:tc>
        <w:tc>
          <w:tcPr>
            <w:tcW w:w="0" w:type="auto"/>
            <w:hideMark/>
          </w:tcPr>
          <w:p w14:paraId="11BDF6A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Advises users to verify references</w:t>
            </w:r>
          </w:p>
        </w:tc>
        <w:tc>
          <w:tcPr>
            <w:tcW w:w="0" w:type="auto"/>
            <w:hideMark/>
          </w:tcPr>
          <w:p w14:paraId="3FAC84C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86F199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54CB05F1" w14:textId="77777777" w:rsidTr="00712EBE">
        <w:trPr>
          <w:trHeight w:val="515"/>
        </w:trPr>
        <w:tc>
          <w:tcPr>
            <w:tcW w:w="0" w:type="auto"/>
            <w:hideMark/>
          </w:tcPr>
          <w:p w14:paraId="5823E25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32</w:t>
            </w:r>
          </w:p>
        </w:tc>
        <w:tc>
          <w:tcPr>
            <w:tcW w:w="0" w:type="auto"/>
            <w:hideMark/>
          </w:tcPr>
          <w:p w14:paraId="73AEC4F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Gives instructions on evaluating credibility</w:t>
            </w:r>
          </w:p>
        </w:tc>
        <w:tc>
          <w:tcPr>
            <w:tcW w:w="0" w:type="auto"/>
            <w:hideMark/>
          </w:tcPr>
          <w:p w14:paraId="12C6719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200D3D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7DF8656D" w14:textId="77777777" w:rsidTr="00712EBE">
        <w:trPr>
          <w:trHeight w:val="515"/>
        </w:trPr>
        <w:tc>
          <w:tcPr>
            <w:tcW w:w="0" w:type="auto"/>
            <w:hideMark/>
          </w:tcPr>
          <w:p w14:paraId="0BAFC28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33</w:t>
            </w:r>
          </w:p>
        </w:tc>
        <w:tc>
          <w:tcPr>
            <w:tcW w:w="0" w:type="auto"/>
            <w:hideMark/>
          </w:tcPr>
          <w:p w14:paraId="70C7401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Advises fact-checking citations</w:t>
            </w:r>
          </w:p>
        </w:tc>
        <w:tc>
          <w:tcPr>
            <w:tcW w:w="0" w:type="auto"/>
            <w:hideMark/>
          </w:tcPr>
          <w:p w14:paraId="26F273E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3E55D5D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7EA350DA" w14:textId="77777777" w:rsidTr="00712EBE">
        <w:trPr>
          <w:trHeight w:val="515"/>
        </w:trPr>
        <w:tc>
          <w:tcPr>
            <w:tcW w:w="0" w:type="auto"/>
            <w:hideMark/>
          </w:tcPr>
          <w:p w14:paraId="3D57F0C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34</w:t>
            </w:r>
          </w:p>
        </w:tc>
        <w:tc>
          <w:tcPr>
            <w:tcW w:w="0" w:type="auto"/>
            <w:hideMark/>
          </w:tcPr>
          <w:p w14:paraId="71BC9E3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Encourages comparing references with trusted databases</w:t>
            </w:r>
          </w:p>
        </w:tc>
        <w:tc>
          <w:tcPr>
            <w:tcW w:w="0" w:type="auto"/>
            <w:hideMark/>
          </w:tcPr>
          <w:p w14:paraId="6C0F80D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9CED3E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2208B3B6" w14:textId="77777777" w:rsidTr="00712EBE">
        <w:trPr>
          <w:trHeight w:val="515"/>
        </w:trPr>
        <w:tc>
          <w:tcPr>
            <w:tcW w:w="0" w:type="auto"/>
            <w:hideMark/>
          </w:tcPr>
          <w:p w14:paraId="5A61AD8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35</w:t>
            </w:r>
          </w:p>
        </w:tc>
        <w:tc>
          <w:tcPr>
            <w:tcW w:w="0" w:type="auto"/>
            <w:hideMark/>
          </w:tcPr>
          <w:p w14:paraId="704B41A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Recommends external authoritative sources</w:t>
            </w:r>
          </w:p>
        </w:tc>
        <w:tc>
          <w:tcPr>
            <w:tcW w:w="0" w:type="auto"/>
            <w:hideMark/>
          </w:tcPr>
          <w:p w14:paraId="1222783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F699F1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3D26A188" w14:textId="77777777" w:rsidTr="00712EBE">
        <w:trPr>
          <w:trHeight w:val="515"/>
        </w:trPr>
        <w:tc>
          <w:tcPr>
            <w:tcW w:w="0" w:type="auto"/>
            <w:hideMark/>
          </w:tcPr>
          <w:p w14:paraId="42E300B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36</w:t>
            </w:r>
          </w:p>
        </w:tc>
        <w:tc>
          <w:tcPr>
            <w:tcW w:w="0" w:type="auto"/>
            <w:hideMark/>
          </w:tcPr>
          <w:p w14:paraId="19A058A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Warns users to verify URLs</w:t>
            </w:r>
          </w:p>
        </w:tc>
        <w:tc>
          <w:tcPr>
            <w:tcW w:w="0" w:type="auto"/>
            <w:hideMark/>
          </w:tcPr>
          <w:p w14:paraId="3775100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0F39EF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378F77D9" w14:textId="77777777" w:rsidTr="00712EBE">
        <w:trPr>
          <w:trHeight w:val="515"/>
        </w:trPr>
        <w:tc>
          <w:tcPr>
            <w:tcW w:w="0" w:type="auto"/>
            <w:hideMark/>
          </w:tcPr>
          <w:p w14:paraId="0E0FA78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lastRenderedPageBreak/>
              <w:t>37</w:t>
            </w:r>
          </w:p>
        </w:tc>
        <w:tc>
          <w:tcPr>
            <w:tcW w:w="0" w:type="auto"/>
            <w:hideMark/>
          </w:tcPr>
          <w:p w14:paraId="099B176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Helps users detect fabricated citations</w:t>
            </w:r>
          </w:p>
        </w:tc>
        <w:tc>
          <w:tcPr>
            <w:tcW w:w="0" w:type="auto"/>
            <w:hideMark/>
          </w:tcPr>
          <w:p w14:paraId="1DDD7BB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4E02F9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45AE956C" w14:textId="77777777" w:rsidTr="00712EBE">
        <w:trPr>
          <w:trHeight w:val="515"/>
        </w:trPr>
        <w:tc>
          <w:tcPr>
            <w:tcW w:w="0" w:type="auto"/>
            <w:hideMark/>
          </w:tcPr>
          <w:p w14:paraId="15F5833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38</w:t>
            </w:r>
          </w:p>
        </w:tc>
        <w:tc>
          <w:tcPr>
            <w:tcW w:w="0" w:type="auto"/>
            <w:hideMark/>
          </w:tcPr>
          <w:p w14:paraId="06B6D3F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Warns about risks of generated bibliographies</w:t>
            </w:r>
          </w:p>
        </w:tc>
        <w:tc>
          <w:tcPr>
            <w:tcW w:w="0" w:type="auto"/>
            <w:hideMark/>
          </w:tcPr>
          <w:p w14:paraId="2EEE19B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F5D9F2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62B9B667" w14:textId="77777777" w:rsidTr="00712EBE">
        <w:trPr>
          <w:trHeight w:val="515"/>
        </w:trPr>
        <w:tc>
          <w:tcPr>
            <w:tcW w:w="0" w:type="auto"/>
            <w:hideMark/>
          </w:tcPr>
          <w:p w14:paraId="55A7216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39</w:t>
            </w:r>
          </w:p>
        </w:tc>
        <w:tc>
          <w:tcPr>
            <w:tcW w:w="0" w:type="auto"/>
            <w:hideMark/>
          </w:tcPr>
          <w:p w14:paraId="07B87B9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Gives verification advice for academic contexts</w:t>
            </w:r>
          </w:p>
        </w:tc>
        <w:tc>
          <w:tcPr>
            <w:tcW w:w="0" w:type="auto"/>
            <w:hideMark/>
          </w:tcPr>
          <w:p w14:paraId="4B69A17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E648E7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1A3180CF" w14:textId="77777777" w:rsidTr="00712EBE">
        <w:trPr>
          <w:trHeight w:val="515"/>
        </w:trPr>
        <w:tc>
          <w:tcPr>
            <w:tcW w:w="0" w:type="auto"/>
            <w:hideMark/>
          </w:tcPr>
          <w:p w14:paraId="09978B7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40</w:t>
            </w:r>
          </w:p>
        </w:tc>
        <w:tc>
          <w:tcPr>
            <w:tcW w:w="0" w:type="auto"/>
            <w:hideMark/>
          </w:tcPr>
          <w:p w14:paraId="15CD823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Provides general warning for sensitive/professional domains</w:t>
            </w:r>
          </w:p>
        </w:tc>
        <w:tc>
          <w:tcPr>
            <w:tcW w:w="0" w:type="auto"/>
            <w:hideMark/>
          </w:tcPr>
          <w:p w14:paraId="080822E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B2F21D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</w:tbl>
    <w:p w14:paraId="782740EA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Facet 5 — UX Warnings &amp; Interface Cues (Items 41–46)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5387"/>
        <w:gridCol w:w="889"/>
        <w:gridCol w:w="979"/>
      </w:tblGrid>
      <w:tr w:rsidR="00E64EE8" w:rsidRPr="00E64EE8" w14:paraId="75D138DF" w14:textId="77777777" w:rsidTr="00712EBE">
        <w:trPr>
          <w:trHeight w:val="515"/>
        </w:trPr>
        <w:tc>
          <w:tcPr>
            <w:tcW w:w="0" w:type="auto"/>
            <w:hideMark/>
          </w:tcPr>
          <w:p w14:paraId="14F2484C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2DCC45AE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Evaluation Item</w:t>
            </w:r>
          </w:p>
        </w:tc>
        <w:tc>
          <w:tcPr>
            <w:tcW w:w="0" w:type="auto"/>
            <w:hideMark/>
          </w:tcPr>
          <w:p w14:paraId="1099F549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Llama</w:t>
            </w:r>
          </w:p>
        </w:tc>
        <w:tc>
          <w:tcPr>
            <w:tcW w:w="0" w:type="auto"/>
            <w:hideMark/>
          </w:tcPr>
          <w:p w14:paraId="7D63B986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Mistral</w:t>
            </w:r>
          </w:p>
        </w:tc>
      </w:tr>
      <w:tr w:rsidR="00E64EE8" w:rsidRPr="00E64EE8" w14:paraId="7AE0B98F" w14:textId="77777777" w:rsidTr="00712EBE">
        <w:trPr>
          <w:trHeight w:val="515"/>
        </w:trPr>
        <w:tc>
          <w:tcPr>
            <w:tcW w:w="0" w:type="auto"/>
            <w:hideMark/>
          </w:tcPr>
          <w:p w14:paraId="767FB22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41</w:t>
            </w:r>
          </w:p>
        </w:tc>
        <w:tc>
          <w:tcPr>
            <w:tcW w:w="0" w:type="auto"/>
            <w:hideMark/>
          </w:tcPr>
          <w:p w14:paraId="1BE1843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Visible UI accuracy warnings (“AI may be wrong”)</w:t>
            </w:r>
          </w:p>
        </w:tc>
        <w:tc>
          <w:tcPr>
            <w:tcW w:w="0" w:type="auto"/>
            <w:hideMark/>
          </w:tcPr>
          <w:p w14:paraId="3599FEEF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FD5DF3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6F9DEC6E" w14:textId="77777777" w:rsidTr="00712EBE">
        <w:trPr>
          <w:trHeight w:val="515"/>
        </w:trPr>
        <w:tc>
          <w:tcPr>
            <w:tcW w:w="0" w:type="auto"/>
            <w:hideMark/>
          </w:tcPr>
          <w:p w14:paraId="1A3BA3E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42</w:t>
            </w:r>
          </w:p>
        </w:tc>
        <w:tc>
          <w:tcPr>
            <w:tcW w:w="0" w:type="auto"/>
            <w:hideMark/>
          </w:tcPr>
          <w:p w14:paraId="7D0B9F9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UI instructs users to verify information</w:t>
            </w:r>
          </w:p>
        </w:tc>
        <w:tc>
          <w:tcPr>
            <w:tcW w:w="0" w:type="auto"/>
            <w:hideMark/>
          </w:tcPr>
          <w:p w14:paraId="41F7744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D346F4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77485978" w14:textId="77777777" w:rsidTr="00712EBE">
        <w:trPr>
          <w:trHeight w:val="515"/>
        </w:trPr>
        <w:tc>
          <w:tcPr>
            <w:tcW w:w="0" w:type="auto"/>
            <w:hideMark/>
          </w:tcPr>
          <w:p w14:paraId="1884188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43</w:t>
            </w:r>
          </w:p>
        </w:tc>
        <w:tc>
          <w:tcPr>
            <w:tcW w:w="0" w:type="auto"/>
            <w:hideMark/>
          </w:tcPr>
          <w:p w14:paraId="1EAE6B9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Tooltip warnings about unreliable citations</w:t>
            </w:r>
          </w:p>
        </w:tc>
        <w:tc>
          <w:tcPr>
            <w:tcW w:w="0" w:type="auto"/>
            <w:hideMark/>
          </w:tcPr>
          <w:p w14:paraId="2461F9D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DBB58B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0AAAD691" w14:textId="77777777" w:rsidTr="00712EBE">
        <w:trPr>
          <w:trHeight w:val="515"/>
        </w:trPr>
        <w:tc>
          <w:tcPr>
            <w:tcW w:w="0" w:type="auto"/>
            <w:hideMark/>
          </w:tcPr>
          <w:p w14:paraId="2D9D58B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44</w:t>
            </w:r>
          </w:p>
        </w:tc>
        <w:tc>
          <w:tcPr>
            <w:tcW w:w="0" w:type="auto"/>
            <w:hideMark/>
          </w:tcPr>
          <w:p w14:paraId="0862262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UI disclaimers for academic/sensitive content</w:t>
            </w:r>
          </w:p>
        </w:tc>
        <w:tc>
          <w:tcPr>
            <w:tcW w:w="0" w:type="auto"/>
            <w:hideMark/>
          </w:tcPr>
          <w:p w14:paraId="385E515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562CEF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4B0B787A" w14:textId="77777777" w:rsidTr="00712EBE">
        <w:trPr>
          <w:trHeight w:val="515"/>
        </w:trPr>
        <w:tc>
          <w:tcPr>
            <w:tcW w:w="0" w:type="auto"/>
            <w:hideMark/>
          </w:tcPr>
          <w:p w14:paraId="56F61D5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3ACF7F7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Blocks unsafe tasks + explains why</w:t>
            </w:r>
          </w:p>
        </w:tc>
        <w:tc>
          <w:tcPr>
            <w:tcW w:w="0" w:type="auto"/>
            <w:hideMark/>
          </w:tcPr>
          <w:p w14:paraId="45591C2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699883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4475E596" w14:textId="77777777" w:rsidTr="00712EBE">
        <w:trPr>
          <w:trHeight w:val="515"/>
        </w:trPr>
        <w:tc>
          <w:tcPr>
            <w:tcW w:w="0" w:type="auto"/>
            <w:hideMark/>
          </w:tcPr>
          <w:p w14:paraId="1219B9A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46</w:t>
            </w:r>
          </w:p>
        </w:tc>
        <w:tc>
          <w:tcPr>
            <w:tcW w:w="0" w:type="auto"/>
            <w:hideMark/>
          </w:tcPr>
          <w:p w14:paraId="7FF3697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Refusal messages clearly explain safety reasoning</w:t>
            </w:r>
          </w:p>
        </w:tc>
        <w:tc>
          <w:tcPr>
            <w:tcW w:w="0" w:type="auto"/>
            <w:hideMark/>
          </w:tcPr>
          <w:p w14:paraId="382216D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ED2B4F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</w:tbl>
    <w:p w14:paraId="79F5949D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Facet 6 — Bias &amp; Representation (Items 47–52)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5788"/>
        <w:gridCol w:w="889"/>
        <w:gridCol w:w="979"/>
      </w:tblGrid>
      <w:tr w:rsidR="00E64EE8" w:rsidRPr="00E64EE8" w14:paraId="79D6219B" w14:textId="77777777" w:rsidTr="00712EBE">
        <w:trPr>
          <w:trHeight w:val="515"/>
        </w:trPr>
        <w:tc>
          <w:tcPr>
            <w:tcW w:w="0" w:type="auto"/>
            <w:hideMark/>
          </w:tcPr>
          <w:p w14:paraId="5D53452B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5E915F4E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Evaluation Item</w:t>
            </w:r>
          </w:p>
        </w:tc>
        <w:tc>
          <w:tcPr>
            <w:tcW w:w="0" w:type="auto"/>
            <w:hideMark/>
          </w:tcPr>
          <w:p w14:paraId="0A0227A1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Llama</w:t>
            </w:r>
          </w:p>
        </w:tc>
        <w:tc>
          <w:tcPr>
            <w:tcW w:w="0" w:type="auto"/>
            <w:hideMark/>
          </w:tcPr>
          <w:p w14:paraId="0FB6FB5F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Mistral</w:t>
            </w:r>
          </w:p>
        </w:tc>
      </w:tr>
      <w:tr w:rsidR="00E64EE8" w:rsidRPr="00E64EE8" w14:paraId="1D95E728" w14:textId="77777777" w:rsidTr="00712EBE">
        <w:trPr>
          <w:trHeight w:val="515"/>
        </w:trPr>
        <w:tc>
          <w:tcPr>
            <w:tcW w:w="0" w:type="auto"/>
            <w:hideMark/>
          </w:tcPr>
          <w:p w14:paraId="26D43D0F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47</w:t>
            </w:r>
          </w:p>
        </w:tc>
        <w:tc>
          <w:tcPr>
            <w:tcW w:w="0" w:type="auto"/>
            <w:hideMark/>
          </w:tcPr>
          <w:p w14:paraId="373724C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Notes model outputs may reflect bias</w:t>
            </w:r>
          </w:p>
        </w:tc>
        <w:tc>
          <w:tcPr>
            <w:tcW w:w="0" w:type="auto"/>
            <w:hideMark/>
          </w:tcPr>
          <w:p w14:paraId="598A558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2AFF420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</w:tr>
      <w:tr w:rsidR="00E64EE8" w:rsidRPr="00E64EE8" w14:paraId="4A7D1890" w14:textId="77777777" w:rsidTr="00712EBE">
        <w:trPr>
          <w:trHeight w:val="515"/>
        </w:trPr>
        <w:tc>
          <w:tcPr>
            <w:tcW w:w="0" w:type="auto"/>
            <w:hideMark/>
          </w:tcPr>
          <w:p w14:paraId="1AD1BBB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48</w:t>
            </w:r>
          </w:p>
        </w:tc>
        <w:tc>
          <w:tcPr>
            <w:tcW w:w="0" w:type="auto"/>
            <w:hideMark/>
          </w:tcPr>
          <w:p w14:paraId="7B1BB25F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Notes cultural/regional skew in training data</w:t>
            </w:r>
          </w:p>
        </w:tc>
        <w:tc>
          <w:tcPr>
            <w:tcW w:w="0" w:type="auto"/>
            <w:hideMark/>
          </w:tcPr>
          <w:p w14:paraId="7096E49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67CD4FD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5FC7ACA1" w14:textId="77777777" w:rsidTr="00712EBE">
        <w:trPr>
          <w:trHeight w:val="515"/>
        </w:trPr>
        <w:tc>
          <w:tcPr>
            <w:tcW w:w="0" w:type="auto"/>
            <w:hideMark/>
          </w:tcPr>
          <w:p w14:paraId="3C24394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lastRenderedPageBreak/>
              <w:t>49</w:t>
            </w:r>
          </w:p>
        </w:tc>
        <w:tc>
          <w:tcPr>
            <w:tcW w:w="0" w:type="auto"/>
            <w:hideMark/>
          </w:tcPr>
          <w:p w14:paraId="54B576D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Warns references may underrepresent groups</w:t>
            </w:r>
          </w:p>
        </w:tc>
        <w:tc>
          <w:tcPr>
            <w:tcW w:w="0" w:type="auto"/>
            <w:hideMark/>
          </w:tcPr>
          <w:p w14:paraId="509DC69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FD9561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2A49CAF3" w14:textId="77777777" w:rsidTr="00712EBE">
        <w:trPr>
          <w:trHeight w:val="515"/>
        </w:trPr>
        <w:tc>
          <w:tcPr>
            <w:tcW w:w="0" w:type="auto"/>
            <w:hideMark/>
          </w:tcPr>
          <w:p w14:paraId="0A36904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50</w:t>
            </w:r>
          </w:p>
        </w:tc>
        <w:tc>
          <w:tcPr>
            <w:tcW w:w="0" w:type="auto"/>
            <w:hideMark/>
          </w:tcPr>
          <w:p w14:paraId="6A48D97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Notes ideological/political skew</w:t>
            </w:r>
          </w:p>
        </w:tc>
        <w:tc>
          <w:tcPr>
            <w:tcW w:w="0" w:type="auto"/>
            <w:hideMark/>
          </w:tcPr>
          <w:p w14:paraId="07CA970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20F916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752A866E" w14:textId="77777777" w:rsidTr="00712EBE">
        <w:trPr>
          <w:trHeight w:val="515"/>
        </w:trPr>
        <w:tc>
          <w:tcPr>
            <w:tcW w:w="0" w:type="auto"/>
            <w:hideMark/>
          </w:tcPr>
          <w:p w14:paraId="6BFB9E66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51</w:t>
            </w:r>
          </w:p>
        </w:tc>
        <w:tc>
          <w:tcPr>
            <w:tcW w:w="0" w:type="auto"/>
            <w:hideMark/>
          </w:tcPr>
          <w:p w14:paraId="2EF8A2E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Notes missing sources due to licensing restrictions</w:t>
            </w:r>
          </w:p>
        </w:tc>
        <w:tc>
          <w:tcPr>
            <w:tcW w:w="0" w:type="auto"/>
            <w:hideMark/>
          </w:tcPr>
          <w:p w14:paraId="138DFDF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4955A1B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72A8FA2E" w14:textId="77777777" w:rsidTr="00712EBE">
        <w:trPr>
          <w:trHeight w:val="515"/>
        </w:trPr>
        <w:tc>
          <w:tcPr>
            <w:tcW w:w="0" w:type="auto"/>
            <w:hideMark/>
          </w:tcPr>
          <w:p w14:paraId="7B7421B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52</w:t>
            </w:r>
          </w:p>
        </w:tc>
        <w:tc>
          <w:tcPr>
            <w:tcW w:w="0" w:type="auto"/>
            <w:hideMark/>
          </w:tcPr>
          <w:p w14:paraId="313D8D8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Mentions that training data shapes suggested sources</w:t>
            </w:r>
          </w:p>
        </w:tc>
        <w:tc>
          <w:tcPr>
            <w:tcW w:w="0" w:type="auto"/>
            <w:hideMark/>
          </w:tcPr>
          <w:p w14:paraId="216BEC4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4454576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</w:tbl>
    <w:p w14:paraId="57929DA9" w14:textId="77777777" w:rsidR="00E64EE8" w:rsidRPr="00E64EE8" w:rsidRDefault="00E64EE8" w:rsidP="00E64EE8">
      <w:pPr>
        <w:pStyle w:val="Heading2"/>
        <w:spacing w:before="36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Facet 7 — Safety Constraints on Source Suggestions (Items 53–58)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5627"/>
        <w:gridCol w:w="889"/>
        <w:gridCol w:w="979"/>
      </w:tblGrid>
      <w:tr w:rsidR="00E64EE8" w:rsidRPr="00E64EE8" w14:paraId="1CF1102B" w14:textId="77777777" w:rsidTr="00712EBE">
        <w:trPr>
          <w:trHeight w:val="515"/>
        </w:trPr>
        <w:tc>
          <w:tcPr>
            <w:tcW w:w="0" w:type="auto"/>
            <w:hideMark/>
          </w:tcPr>
          <w:p w14:paraId="2EB74C44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48F58772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Evaluation Item</w:t>
            </w:r>
          </w:p>
        </w:tc>
        <w:tc>
          <w:tcPr>
            <w:tcW w:w="0" w:type="auto"/>
            <w:hideMark/>
          </w:tcPr>
          <w:p w14:paraId="0E5A09D7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Llama</w:t>
            </w:r>
          </w:p>
        </w:tc>
        <w:tc>
          <w:tcPr>
            <w:tcW w:w="0" w:type="auto"/>
            <w:hideMark/>
          </w:tcPr>
          <w:p w14:paraId="2F384663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Mistral</w:t>
            </w:r>
          </w:p>
        </w:tc>
      </w:tr>
      <w:tr w:rsidR="00E64EE8" w:rsidRPr="00E64EE8" w14:paraId="51C843BE" w14:textId="77777777" w:rsidTr="00712EBE">
        <w:trPr>
          <w:trHeight w:val="515"/>
        </w:trPr>
        <w:tc>
          <w:tcPr>
            <w:tcW w:w="0" w:type="auto"/>
            <w:hideMark/>
          </w:tcPr>
          <w:p w14:paraId="6706110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53</w:t>
            </w:r>
          </w:p>
        </w:tc>
        <w:tc>
          <w:tcPr>
            <w:tcW w:w="0" w:type="auto"/>
            <w:hideMark/>
          </w:tcPr>
          <w:p w14:paraId="6EC8C183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Restrictions on high-risk domains (med/legal/etc.)</w:t>
            </w:r>
          </w:p>
        </w:tc>
        <w:tc>
          <w:tcPr>
            <w:tcW w:w="0" w:type="auto"/>
            <w:hideMark/>
          </w:tcPr>
          <w:p w14:paraId="26B4BBB9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7E9268B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</w:t>
            </w:r>
          </w:p>
        </w:tc>
      </w:tr>
      <w:tr w:rsidR="00E64EE8" w:rsidRPr="00E64EE8" w14:paraId="30A1C736" w14:textId="77777777" w:rsidTr="00712EBE">
        <w:trPr>
          <w:trHeight w:val="515"/>
        </w:trPr>
        <w:tc>
          <w:tcPr>
            <w:tcW w:w="0" w:type="auto"/>
            <w:hideMark/>
          </w:tcPr>
          <w:p w14:paraId="0ADBB54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54</w:t>
            </w:r>
          </w:p>
        </w:tc>
        <w:tc>
          <w:tcPr>
            <w:tcW w:w="0" w:type="auto"/>
            <w:hideMark/>
          </w:tcPr>
          <w:p w14:paraId="29C5414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Warns domain-specific sources may be unsafe</w:t>
            </w:r>
          </w:p>
        </w:tc>
        <w:tc>
          <w:tcPr>
            <w:tcW w:w="0" w:type="auto"/>
            <w:hideMark/>
          </w:tcPr>
          <w:p w14:paraId="0F66F3C7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BA2D3B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209CBD38" w14:textId="77777777" w:rsidTr="00712EBE">
        <w:trPr>
          <w:trHeight w:val="515"/>
        </w:trPr>
        <w:tc>
          <w:tcPr>
            <w:tcW w:w="0" w:type="auto"/>
            <w:hideMark/>
          </w:tcPr>
          <w:p w14:paraId="49643C7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55</w:t>
            </w:r>
          </w:p>
        </w:tc>
        <w:tc>
          <w:tcPr>
            <w:tcW w:w="0" w:type="auto"/>
            <w:hideMark/>
          </w:tcPr>
          <w:p w14:paraId="2570262D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Gives examples of harms from bad citations</w:t>
            </w:r>
          </w:p>
        </w:tc>
        <w:tc>
          <w:tcPr>
            <w:tcW w:w="0" w:type="auto"/>
            <w:hideMark/>
          </w:tcPr>
          <w:p w14:paraId="5A7565B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4CCD1E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  <w:tr w:rsidR="00E64EE8" w:rsidRPr="00E64EE8" w14:paraId="05BC51CF" w14:textId="77777777" w:rsidTr="00712EBE">
        <w:trPr>
          <w:trHeight w:val="515"/>
        </w:trPr>
        <w:tc>
          <w:tcPr>
            <w:tcW w:w="0" w:type="auto"/>
            <w:hideMark/>
          </w:tcPr>
          <w:p w14:paraId="3813D95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56</w:t>
            </w:r>
          </w:p>
        </w:tc>
        <w:tc>
          <w:tcPr>
            <w:tcW w:w="0" w:type="auto"/>
            <w:hideMark/>
          </w:tcPr>
          <w:p w14:paraId="6C84FFAB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Mentions systems to reduce citation hallucinations</w:t>
            </w:r>
          </w:p>
        </w:tc>
        <w:tc>
          <w:tcPr>
            <w:tcW w:w="0" w:type="auto"/>
            <w:hideMark/>
          </w:tcPr>
          <w:p w14:paraId="45513E0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8C4820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408B3A9F" w14:textId="77777777" w:rsidTr="00712EBE">
        <w:trPr>
          <w:trHeight w:val="515"/>
        </w:trPr>
        <w:tc>
          <w:tcPr>
            <w:tcW w:w="0" w:type="auto"/>
            <w:hideMark/>
          </w:tcPr>
          <w:p w14:paraId="249B25D4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57</w:t>
            </w:r>
          </w:p>
        </w:tc>
        <w:tc>
          <w:tcPr>
            <w:tcW w:w="0" w:type="auto"/>
            <w:hideMark/>
          </w:tcPr>
          <w:p w14:paraId="6F06EF4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Describes refusal rules for unsafe resource requests</w:t>
            </w:r>
          </w:p>
        </w:tc>
        <w:tc>
          <w:tcPr>
            <w:tcW w:w="0" w:type="auto"/>
            <w:hideMark/>
          </w:tcPr>
          <w:p w14:paraId="7815AE7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2D3C075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1</w:t>
            </w:r>
          </w:p>
        </w:tc>
      </w:tr>
      <w:tr w:rsidR="00E64EE8" w:rsidRPr="00E64EE8" w14:paraId="2340E588" w14:textId="77777777" w:rsidTr="00712EBE">
        <w:trPr>
          <w:trHeight w:val="515"/>
        </w:trPr>
        <w:tc>
          <w:tcPr>
            <w:tcW w:w="0" w:type="auto"/>
            <w:hideMark/>
          </w:tcPr>
          <w:p w14:paraId="3854B1D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58</w:t>
            </w:r>
          </w:p>
        </w:tc>
        <w:tc>
          <w:tcPr>
            <w:tcW w:w="0" w:type="auto"/>
            <w:hideMark/>
          </w:tcPr>
          <w:p w14:paraId="2436606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 xml:space="preserve">Mentions </w:t>
            </w:r>
            <w:proofErr w:type="gramStart"/>
            <w:r w:rsidRPr="00E64EE8">
              <w:rPr>
                <w:rFonts w:asciiTheme="minorHAnsi" w:hAnsiTheme="minorHAnsi" w:cs="Arial"/>
                <w:color w:val="000000"/>
              </w:rPr>
              <w:t>future plans</w:t>
            </w:r>
            <w:proofErr w:type="gramEnd"/>
            <w:r w:rsidRPr="00E64EE8">
              <w:rPr>
                <w:rFonts w:asciiTheme="minorHAnsi" w:hAnsiTheme="minorHAnsi" w:cs="Arial"/>
                <w:color w:val="000000"/>
              </w:rPr>
              <w:t xml:space="preserve"> to improve citation reliability</w:t>
            </w:r>
          </w:p>
        </w:tc>
        <w:tc>
          <w:tcPr>
            <w:tcW w:w="0" w:type="auto"/>
            <w:hideMark/>
          </w:tcPr>
          <w:p w14:paraId="551D92E8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A99A44C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0</w:t>
            </w:r>
          </w:p>
        </w:tc>
      </w:tr>
    </w:tbl>
    <w:p w14:paraId="0BB257CB" w14:textId="2731B1C5" w:rsidR="00E64EE8" w:rsidRPr="00E64EE8" w:rsidRDefault="00E64EE8" w:rsidP="00E64EE8">
      <w:pPr>
        <w:pStyle w:val="Heading1"/>
        <w:spacing w:before="480" w:after="120"/>
        <w:rPr>
          <w:rFonts w:asciiTheme="minorHAnsi" w:hAnsiTheme="minorHAnsi"/>
          <w:sz w:val="24"/>
          <w:szCs w:val="24"/>
        </w:rPr>
      </w:pPr>
      <w:r w:rsidRPr="00E64EE8">
        <w:rPr>
          <w:rFonts w:asciiTheme="minorHAnsi" w:hAnsiTheme="minorHAnsi" w:cs="Arial"/>
          <w:color w:val="000000"/>
          <w:sz w:val="24"/>
          <w:szCs w:val="24"/>
        </w:rPr>
        <w:t>TOTAL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2482"/>
        <w:gridCol w:w="2529"/>
      </w:tblGrid>
      <w:tr w:rsidR="00E64EE8" w:rsidRPr="00E64EE8" w14:paraId="74665B65" w14:textId="77777777" w:rsidTr="00712EBE">
        <w:trPr>
          <w:trHeight w:val="515"/>
        </w:trPr>
        <w:tc>
          <w:tcPr>
            <w:tcW w:w="0" w:type="auto"/>
            <w:hideMark/>
          </w:tcPr>
          <w:p w14:paraId="53DEC1DD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hideMark/>
          </w:tcPr>
          <w:p w14:paraId="23C02131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Raw Score (58 items)</w:t>
            </w:r>
          </w:p>
        </w:tc>
        <w:tc>
          <w:tcPr>
            <w:tcW w:w="0" w:type="auto"/>
            <w:hideMark/>
          </w:tcPr>
          <w:p w14:paraId="1CC6097A" w14:textId="77777777" w:rsidR="00E64EE8" w:rsidRPr="00E64EE8" w:rsidRDefault="00E64EE8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Weighted Final Score</w:t>
            </w:r>
          </w:p>
        </w:tc>
      </w:tr>
      <w:tr w:rsidR="00E64EE8" w:rsidRPr="00E64EE8" w14:paraId="0AB25B22" w14:textId="77777777" w:rsidTr="00712EBE">
        <w:trPr>
          <w:trHeight w:val="515"/>
        </w:trPr>
        <w:tc>
          <w:tcPr>
            <w:tcW w:w="0" w:type="auto"/>
            <w:hideMark/>
          </w:tcPr>
          <w:p w14:paraId="15CD15E0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Llama 3.1</w:t>
            </w:r>
          </w:p>
        </w:tc>
        <w:tc>
          <w:tcPr>
            <w:tcW w:w="0" w:type="auto"/>
            <w:hideMark/>
          </w:tcPr>
          <w:p w14:paraId="77CCE04E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23/120</w:t>
            </w:r>
          </w:p>
        </w:tc>
        <w:tc>
          <w:tcPr>
            <w:tcW w:w="0" w:type="auto"/>
            <w:hideMark/>
          </w:tcPr>
          <w:p w14:paraId="09C5F771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18 / 100</w:t>
            </w:r>
          </w:p>
        </w:tc>
      </w:tr>
      <w:tr w:rsidR="00E64EE8" w:rsidRPr="00E64EE8" w14:paraId="67DBEEF9" w14:textId="77777777" w:rsidTr="00712EBE">
        <w:trPr>
          <w:trHeight w:val="515"/>
        </w:trPr>
        <w:tc>
          <w:tcPr>
            <w:tcW w:w="0" w:type="auto"/>
            <w:hideMark/>
          </w:tcPr>
          <w:p w14:paraId="775ED9DA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Mistral Large</w:t>
            </w:r>
          </w:p>
        </w:tc>
        <w:tc>
          <w:tcPr>
            <w:tcW w:w="0" w:type="auto"/>
            <w:hideMark/>
          </w:tcPr>
          <w:p w14:paraId="0CD86A5F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color w:val="000000"/>
              </w:rPr>
              <w:t>40/120</w:t>
            </w:r>
          </w:p>
        </w:tc>
        <w:tc>
          <w:tcPr>
            <w:tcW w:w="0" w:type="auto"/>
            <w:hideMark/>
          </w:tcPr>
          <w:p w14:paraId="657580D2" w14:textId="77777777" w:rsidR="00E64EE8" w:rsidRPr="00E64EE8" w:rsidRDefault="00E64EE8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E64EE8">
              <w:rPr>
                <w:rFonts w:asciiTheme="minorHAnsi" w:hAnsiTheme="minorHAnsi" w:cs="Arial"/>
                <w:b/>
                <w:bCs/>
                <w:color w:val="000000"/>
              </w:rPr>
              <w:t>34 / 100</w:t>
            </w:r>
          </w:p>
        </w:tc>
      </w:tr>
    </w:tbl>
    <w:p w14:paraId="6DC545FF" w14:textId="6A90CAD1" w:rsidR="00CB2A01" w:rsidRPr="00CB2A01" w:rsidRDefault="00CB2A01" w:rsidP="00CB2A01">
      <w:pPr>
        <w:tabs>
          <w:tab w:val="left" w:pos="1400"/>
        </w:tabs>
      </w:pPr>
    </w:p>
    <w:sectPr w:rsidR="00CB2A01" w:rsidRPr="00CB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62B1"/>
    <w:multiLevelType w:val="multilevel"/>
    <w:tmpl w:val="B58C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77722"/>
    <w:multiLevelType w:val="multilevel"/>
    <w:tmpl w:val="404889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60A23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6AF4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56F9"/>
    <w:multiLevelType w:val="multilevel"/>
    <w:tmpl w:val="8F7C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67D10"/>
    <w:multiLevelType w:val="hybridMultilevel"/>
    <w:tmpl w:val="22407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D5167"/>
    <w:multiLevelType w:val="multilevel"/>
    <w:tmpl w:val="3D1A76C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31A3A"/>
    <w:multiLevelType w:val="multilevel"/>
    <w:tmpl w:val="BD4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D49AE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E610B"/>
    <w:multiLevelType w:val="multilevel"/>
    <w:tmpl w:val="679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505BC"/>
    <w:multiLevelType w:val="multilevel"/>
    <w:tmpl w:val="4C84E0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31BC8"/>
    <w:multiLevelType w:val="multilevel"/>
    <w:tmpl w:val="E0E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346BA"/>
    <w:multiLevelType w:val="multilevel"/>
    <w:tmpl w:val="3B1E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4184F"/>
    <w:multiLevelType w:val="hybridMultilevel"/>
    <w:tmpl w:val="6836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4EA1"/>
    <w:multiLevelType w:val="hybridMultilevel"/>
    <w:tmpl w:val="DC924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BA5EAB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22CF5"/>
    <w:multiLevelType w:val="hybridMultilevel"/>
    <w:tmpl w:val="0276C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507A76"/>
    <w:multiLevelType w:val="multilevel"/>
    <w:tmpl w:val="8BE2DF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8037C"/>
    <w:multiLevelType w:val="multilevel"/>
    <w:tmpl w:val="D1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D0D16"/>
    <w:multiLevelType w:val="hybridMultilevel"/>
    <w:tmpl w:val="93709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95D84"/>
    <w:multiLevelType w:val="multilevel"/>
    <w:tmpl w:val="A46675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80464"/>
    <w:multiLevelType w:val="multilevel"/>
    <w:tmpl w:val="4FA6120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9343FF"/>
    <w:multiLevelType w:val="multilevel"/>
    <w:tmpl w:val="BC6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D50A5"/>
    <w:multiLevelType w:val="multilevel"/>
    <w:tmpl w:val="1E80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754DE7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83B5A"/>
    <w:multiLevelType w:val="multilevel"/>
    <w:tmpl w:val="49D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53A1C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506D9"/>
    <w:multiLevelType w:val="hybridMultilevel"/>
    <w:tmpl w:val="DF626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057EE"/>
    <w:multiLevelType w:val="multilevel"/>
    <w:tmpl w:val="025AB1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36185B"/>
    <w:multiLevelType w:val="multilevel"/>
    <w:tmpl w:val="404889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471520"/>
    <w:multiLevelType w:val="multilevel"/>
    <w:tmpl w:val="34620C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6B1006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F67A1"/>
    <w:multiLevelType w:val="multilevel"/>
    <w:tmpl w:val="5F6A04C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2F7DA8"/>
    <w:multiLevelType w:val="multilevel"/>
    <w:tmpl w:val="404889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046BA1"/>
    <w:multiLevelType w:val="multilevel"/>
    <w:tmpl w:val="8C0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24AA6"/>
    <w:multiLevelType w:val="multilevel"/>
    <w:tmpl w:val="3018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6D4A0D"/>
    <w:multiLevelType w:val="multilevel"/>
    <w:tmpl w:val="50DA25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8E3DC5"/>
    <w:multiLevelType w:val="multilevel"/>
    <w:tmpl w:val="DFB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232B61"/>
    <w:multiLevelType w:val="multilevel"/>
    <w:tmpl w:val="D0D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8732D"/>
    <w:multiLevelType w:val="multilevel"/>
    <w:tmpl w:val="8C8AEB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DA3BE7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D791F"/>
    <w:multiLevelType w:val="multilevel"/>
    <w:tmpl w:val="404889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92AA0"/>
    <w:multiLevelType w:val="multilevel"/>
    <w:tmpl w:val="F05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13691B"/>
    <w:multiLevelType w:val="multilevel"/>
    <w:tmpl w:val="404889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D82D9E"/>
    <w:multiLevelType w:val="multilevel"/>
    <w:tmpl w:val="673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26C71"/>
    <w:multiLevelType w:val="multilevel"/>
    <w:tmpl w:val="F4A870F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281D51"/>
    <w:multiLevelType w:val="multilevel"/>
    <w:tmpl w:val="DAB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B7229"/>
    <w:multiLevelType w:val="multilevel"/>
    <w:tmpl w:val="BDF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B32E3D"/>
    <w:multiLevelType w:val="multilevel"/>
    <w:tmpl w:val="1EBC73F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94107F"/>
    <w:multiLevelType w:val="multilevel"/>
    <w:tmpl w:val="E2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E37A0"/>
    <w:multiLevelType w:val="hybridMultilevel"/>
    <w:tmpl w:val="7248D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118451">
    <w:abstractNumId w:val="4"/>
  </w:num>
  <w:num w:numId="2" w16cid:durableId="682634161">
    <w:abstractNumId w:val="20"/>
    <w:lvlOverride w:ilvl="0">
      <w:lvl w:ilvl="0">
        <w:numFmt w:val="decimal"/>
        <w:lvlText w:val="%1."/>
        <w:lvlJc w:val="left"/>
      </w:lvl>
    </w:lvlOverride>
  </w:num>
  <w:num w:numId="3" w16cid:durableId="483394675">
    <w:abstractNumId w:val="20"/>
    <w:lvlOverride w:ilvl="0">
      <w:lvl w:ilvl="0">
        <w:numFmt w:val="decimal"/>
        <w:lvlText w:val="%1."/>
        <w:lvlJc w:val="left"/>
      </w:lvl>
    </w:lvlOverride>
  </w:num>
  <w:num w:numId="4" w16cid:durableId="149449475">
    <w:abstractNumId w:val="20"/>
    <w:lvlOverride w:ilvl="0">
      <w:lvl w:ilvl="0">
        <w:numFmt w:val="decimal"/>
        <w:lvlText w:val="%1."/>
        <w:lvlJc w:val="left"/>
      </w:lvl>
    </w:lvlOverride>
  </w:num>
  <w:num w:numId="5" w16cid:durableId="363138051">
    <w:abstractNumId w:val="39"/>
    <w:lvlOverride w:ilvl="0">
      <w:lvl w:ilvl="0">
        <w:numFmt w:val="decimal"/>
        <w:lvlText w:val="%1."/>
        <w:lvlJc w:val="left"/>
      </w:lvl>
    </w:lvlOverride>
  </w:num>
  <w:num w:numId="6" w16cid:durableId="1678969388">
    <w:abstractNumId w:val="39"/>
    <w:lvlOverride w:ilvl="0">
      <w:lvl w:ilvl="0">
        <w:numFmt w:val="decimal"/>
        <w:lvlText w:val="%1."/>
        <w:lvlJc w:val="left"/>
      </w:lvl>
    </w:lvlOverride>
  </w:num>
  <w:num w:numId="7" w16cid:durableId="501090573">
    <w:abstractNumId w:val="39"/>
    <w:lvlOverride w:ilvl="0">
      <w:lvl w:ilvl="0">
        <w:numFmt w:val="decimal"/>
        <w:lvlText w:val="%1."/>
        <w:lvlJc w:val="left"/>
      </w:lvl>
    </w:lvlOverride>
  </w:num>
  <w:num w:numId="8" w16cid:durableId="723335851">
    <w:abstractNumId w:val="36"/>
    <w:lvlOverride w:ilvl="0">
      <w:lvl w:ilvl="0">
        <w:numFmt w:val="decimal"/>
        <w:lvlText w:val="%1."/>
        <w:lvlJc w:val="left"/>
      </w:lvl>
    </w:lvlOverride>
  </w:num>
  <w:num w:numId="9" w16cid:durableId="2052921697">
    <w:abstractNumId w:val="36"/>
    <w:lvlOverride w:ilvl="0">
      <w:lvl w:ilvl="0">
        <w:numFmt w:val="decimal"/>
        <w:lvlText w:val="%1."/>
        <w:lvlJc w:val="left"/>
      </w:lvl>
    </w:lvlOverride>
  </w:num>
  <w:num w:numId="10" w16cid:durableId="1265772714">
    <w:abstractNumId w:val="28"/>
    <w:lvlOverride w:ilvl="0">
      <w:lvl w:ilvl="0">
        <w:numFmt w:val="decimal"/>
        <w:lvlText w:val="%1."/>
        <w:lvlJc w:val="left"/>
      </w:lvl>
    </w:lvlOverride>
  </w:num>
  <w:num w:numId="11" w16cid:durableId="1179853437">
    <w:abstractNumId w:val="28"/>
    <w:lvlOverride w:ilvl="0">
      <w:lvl w:ilvl="0">
        <w:numFmt w:val="decimal"/>
        <w:lvlText w:val="%1."/>
        <w:lvlJc w:val="left"/>
      </w:lvl>
    </w:lvlOverride>
  </w:num>
  <w:num w:numId="12" w16cid:durableId="2011448202">
    <w:abstractNumId w:val="28"/>
    <w:lvlOverride w:ilvl="0">
      <w:lvl w:ilvl="0">
        <w:numFmt w:val="decimal"/>
        <w:lvlText w:val="%1."/>
        <w:lvlJc w:val="left"/>
      </w:lvl>
    </w:lvlOverride>
  </w:num>
  <w:num w:numId="13" w16cid:durableId="1711953036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266666281">
    <w:abstractNumId w:val="46"/>
  </w:num>
  <w:num w:numId="15" w16cid:durableId="311832093">
    <w:abstractNumId w:val="30"/>
    <w:lvlOverride w:ilvl="0">
      <w:lvl w:ilvl="0">
        <w:numFmt w:val="decimal"/>
        <w:lvlText w:val="%1."/>
        <w:lvlJc w:val="left"/>
      </w:lvl>
    </w:lvlOverride>
  </w:num>
  <w:num w:numId="16" w16cid:durableId="649942625">
    <w:abstractNumId w:val="30"/>
    <w:lvlOverride w:ilvl="0">
      <w:lvl w:ilvl="0">
        <w:numFmt w:val="decimal"/>
        <w:lvlText w:val="%1."/>
        <w:lvlJc w:val="left"/>
      </w:lvl>
    </w:lvlOverride>
  </w:num>
  <w:num w:numId="17" w16cid:durableId="1094207851">
    <w:abstractNumId w:val="30"/>
    <w:lvlOverride w:ilvl="0">
      <w:lvl w:ilvl="0">
        <w:numFmt w:val="decimal"/>
        <w:lvlText w:val="%1."/>
        <w:lvlJc w:val="left"/>
      </w:lvl>
    </w:lvlOverride>
  </w:num>
  <w:num w:numId="18" w16cid:durableId="1968388050">
    <w:abstractNumId w:val="17"/>
    <w:lvlOverride w:ilvl="0">
      <w:lvl w:ilvl="0">
        <w:numFmt w:val="decimal"/>
        <w:lvlText w:val="%1."/>
        <w:lvlJc w:val="left"/>
      </w:lvl>
    </w:lvlOverride>
  </w:num>
  <w:num w:numId="19" w16cid:durableId="1625385560">
    <w:abstractNumId w:val="6"/>
    <w:lvlOverride w:ilvl="0">
      <w:lvl w:ilvl="0">
        <w:numFmt w:val="decimal"/>
        <w:lvlText w:val="%1."/>
        <w:lvlJc w:val="left"/>
      </w:lvl>
    </w:lvlOverride>
  </w:num>
  <w:num w:numId="20" w16cid:durableId="912088472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1049647119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1461458837">
    <w:abstractNumId w:val="21"/>
    <w:lvlOverride w:ilvl="0">
      <w:lvl w:ilvl="0">
        <w:numFmt w:val="decimal"/>
        <w:lvlText w:val="%1."/>
        <w:lvlJc w:val="left"/>
      </w:lvl>
    </w:lvlOverride>
  </w:num>
  <w:num w:numId="23" w16cid:durableId="1238324499">
    <w:abstractNumId w:val="21"/>
    <w:lvlOverride w:ilvl="0">
      <w:lvl w:ilvl="0">
        <w:numFmt w:val="decimal"/>
        <w:lvlText w:val="%1."/>
        <w:lvlJc w:val="left"/>
      </w:lvl>
    </w:lvlOverride>
  </w:num>
  <w:num w:numId="24" w16cid:durableId="633414740">
    <w:abstractNumId w:val="45"/>
    <w:lvlOverride w:ilvl="0">
      <w:lvl w:ilvl="0">
        <w:numFmt w:val="decimal"/>
        <w:lvlText w:val="%1."/>
        <w:lvlJc w:val="left"/>
      </w:lvl>
    </w:lvlOverride>
  </w:num>
  <w:num w:numId="25" w16cid:durableId="271713397">
    <w:abstractNumId w:val="45"/>
    <w:lvlOverride w:ilvl="0">
      <w:lvl w:ilvl="0">
        <w:numFmt w:val="decimal"/>
        <w:lvlText w:val="%1."/>
        <w:lvlJc w:val="left"/>
      </w:lvl>
    </w:lvlOverride>
  </w:num>
  <w:num w:numId="26" w16cid:durableId="997344466">
    <w:abstractNumId w:val="48"/>
    <w:lvlOverride w:ilvl="0">
      <w:lvl w:ilvl="0">
        <w:numFmt w:val="decimal"/>
        <w:lvlText w:val="%1."/>
        <w:lvlJc w:val="left"/>
      </w:lvl>
    </w:lvlOverride>
  </w:num>
  <w:num w:numId="27" w16cid:durableId="112985008">
    <w:abstractNumId w:val="48"/>
    <w:lvlOverride w:ilvl="0">
      <w:lvl w:ilvl="0">
        <w:numFmt w:val="decimal"/>
        <w:lvlText w:val="%1."/>
        <w:lvlJc w:val="left"/>
      </w:lvl>
    </w:lvlOverride>
  </w:num>
  <w:num w:numId="28" w16cid:durableId="2001806088">
    <w:abstractNumId w:val="48"/>
    <w:lvlOverride w:ilvl="0">
      <w:lvl w:ilvl="0">
        <w:numFmt w:val="decimal"/>
        <w:lvlText w:val="%1."/>
        <w:lvlJc w:val="left"/>
      </w:lvl>
    </w:lvlOverride>
  </w:num>
  <w:num w:numId="29" w16cid:durableId="1797522443">
    <w:abstractNumId w:val="48"/>
    <w:lvlOverride w:ilvl="0">
      <w:lvl w:ilvl="0">
        <w:numFmt w:val="decimal"/>
        <w:lvlText w:val="%1."/>
        <w:lvlJc w:val="left"/>
      </w:lvl>
    </w:lvlOverride>
  </w:num>
  <w:num w:numId="30" w16cid:durableId="925192106">
    <w:abstractNumId w:val="48"/>
    <w:lvlOverride w:ilvl="0">
      <w:lvl w:ilvl="0">
        <w:numFmt w:val="decimal"/>
        <w:lvlText w:val="%1."/>
        <w:lvlJc w:val="left"/>
      </w:lvl>
    </w:lvlOverride>
  </w:num>
  <w:num w:numId="31" w16cid:durableId="1899976781">
    <w:abstractNumId w:val="42"/>
  </w:num>
  <w:num w:numId="32" w16cid:durableId="143206519">
    <w:abstractNumId w:val="25"/>
  </w:num>
  <w:num w:numId="33" w16cid:durableId="1806778196">
    <w:abstractNumId w:val="9"/>
  </w:num>
  <w:num w:numId="34" w16cid:durableId="207880907">
    <w:abstractNumId w:val="26"/>
  </w:num>
  <w:num w:numId="35" w16cid:durableId="1216895160">
    <w:abstractNumId w:val="37"/>
  </w:num>
  <w:num w:numId="36" w16cid:durableId="1137263553">
    <w:abstractNumId w:val="38"/>
  </w:num>
  <w:num w:numId="37" w16cid:durableId="1627614602">
    <w:abstractNumId w:val="7"/>
  </w:num>
  <w:num w:numId="38" w16cid:durableId="2040623359">
    <w:abstractNumId w:val="11"/>
  </w:num>
  <w:num w:numId="39" w16cid:durableId="181407696">
    <w:abstractNumId w:val="23"/>
  </w:num>
  <w:num w:numId="40" w16cid:durableId="2120100732">
    <w:abstractNumId w:val="34"/>
  </w:num>
  <w:num w:numId="41" w16cid:durableId="523178396">
    <w:abstractNumId w:val="47"/>
  </w:num>
  <w:num w:numId="42" w16cid:durableId="464741006">
    <w:abstractNumId w:val="24"/>
  </w:num>
  <w:num w:numId="43" w16cid:durableId="44566056">
    <w:abstractNumId w:val="22"/>
  </w:num>
  <w:num w:numId="44" w16cid:durableId="282885712">
    <w:abstractNumId w:val="44"/>
  </w:num>
  <w:num w:numId="45" w16cid:durableId="1023361986">
    <w:abstractNumId w:val="12"/>
  </w:num>
  <w:num w:numId="46" w16cid:durableId="1624269426">
    <w:abstractNumId w:val="18"/>
  </w:num>
  <w:num w:numId="47" w16cid:durableId="1249074952">
    <w:abstractNumId w:val="0"/>
  </w:num>
  <w:num w:numId="48" w16cid:durableId="906304539">
    <w:abstractNumId w:val="50"/>
  </w:num>
  <w:num w:numId="49" w16cid:durableId="1160581164">
    <w:abstractNumId w:val="13"/>
  </w:num>
  <w:num w:numId="50" w16cid:durableId="1225143695">
    <w:abstractNumId w:val="14"/>
  </w:num>
  <w:num w:numId="51" w16cid:durableId="1977905534">
    <w:abstractNumId w:val="27"/>
  </w:num>
  <w:num w:numId="52" w16cid:durableId="2016150835">
    <w:abstractNumId w:val="16"/>
  </w:num>
  <w:num w:numId="53" w16cid:durableId="703210298">
    <w:abstractNumId w:val="5"/>
  </w:num>
  <w:num w:numId="54" w16cid:durableId="1847557482">
    <w:abstractNumId w:val="19"/>
  </w:num>
  <w:num w:numId="55" w16cid:durableId="2036610295">
    <w:abstractNumId w:val="41"/>
  </w:num>
  <w:num w:numId="56" w16cid:durableId="1397582374">
    <w:abstractNumId w:val="1"/>
  </w:num>
  <w:num w:numId="57" w16cid:durableId="627318757">
    <w:abstractNumId w:val="29"/>
  </w:num>
  <w:num w:numId="58" w16cid:durableId="1133409146">
    <w:abstractNumId w:val="43"/>
  </w:num>
  <w:num w:numId="59" w16cid:durableId="49229688">
    <w:abstractNumId w:val="33"/>
  </w:num>
  <w:num w:numId="60" w16cid:durableId="1198464903">
    <w:abstractNumId w:val="32"/>
  </w:num>
  <w:num w:numId="61" w16cid:durableId="1895584012">
    <w:abstractNumId w:val="31"/>
  </w:num>
  <w:num w:numId="62" w16cid:durableId="1415741293">
    <w:abstractNumId w:val="3"/>
  </w:num>
  <w:num w:numId="63" w16cid:durableId="731513194">
    <w:abstractNumId w:val="35"/>
  </w:num>
  <w:num w:numId="64" w16cid:durableId="177351547">
    <w:abstractNumId w:val="49"/>
  </w:num>
  <w:num w:numId="65" w16cid:durableId="1158419250">
    <w:abstractNumId w:val="40"/>
  </w:num>
  <w:num w:numId="66" w16cid:durableId="1828402236">
    <w:abstractNumId w:val="8"/>
  </w:num>
  <w:num w:numId="67" w16cid:durableId="442267390">
    <w:abstractNumId w:val="2"/>
  </w:num>
  <w:num w:numId="68" w16cid:durableId="1922302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03"/>
    <w:rsid w:val="00423210"/>
    <w:rsid w:val="00691547"/>
    <w:rsid w:val="00712EBE"/>
    <w:rsid w:val="00906949"/>
    <w:rsid w:val="00975229"/>
    <w:rsid w:val="009C3303"/>
    <w:rsid w:val="00CB2A01"/>
    <w:rsid w:val="00E6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87D1"/>
  <w15:chartTrackingRefBased/>
  <w15:docId w15:val="{B754484A-0272-BD45-81ED-3DCF886D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3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64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64E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64E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64E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64E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64E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E64EE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2769</Words>
  <Characters>15786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Muskaan</dc:creator>
  <cp:keywords/>
  <dc:description/>
  <cp:lastModifiedBy>Gupta, Muskaan</cp:lastModifiedBy>
  <cp:revision>4</cp:revision>
  <dcterms:created xsi:type="dcterms:W3CDTF">2025-12-11T03:51:00Z</dcterms:created>
  <dcterms:modified xsi:type="dcterms:W3CDTF">2025-12-11T08:17:00Z</dcterms:modified>
</cp:coreProperties>
</file>