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74C2" w14:textId="3340586C" w:rsidR="002A15B4" w:rsidRPr="00181291" w:rsidRDefault="002A15B4" w:rsidP="002A15B4">
      <w:pPr>
        <w:pStyle w:val="Heading2"/>
        <w:spacing w:before="360"/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181291">
        <w:rPr>
          <w:rFonts w:asciiTheme="minorHAnsi" w:hAnsiTheme="minorHAnsi"/>
          <w:b/>
          <w:bCs/>
          <w:color w:val="000000" w:themeColor="text1"/>
          <w:sz w:val="24"/>
          <w:szCs w:val="24"/>
        </w:rPr>
        <w:t>Set of questions used for the documentation analysis of my L4 - “Licenses and IP compliance for generated content is addressed.”</w:t>
      </w:r>
      <w:r w:rsidRPr="00181291">
        <w:rPr>
          <w:rFonts w:asciiTheme="minorHAnsi" w:hAnsiTheme="minorHAnsi"/>
          <w:color w:val="000000" w:themeColor="text1"/>
          <w:sz w:val="24"/>
          <w:szCs w:val="24"/>
        </w:rPr>
        <w:br/>
      </w:r>
      <w:r w:rsidRPr="00181291">
        <w:rPr>
          <w:rFonts w:asciiTheme="minorHAnsi" w:hAnsiTheme="minorHAnsi"/>
          <w:color w:val="000000" w:themeColor="text1"/>
          <w:sz w:val="24"/>
          <w:szCs w:val="24"/>
        </w:rPr>
        <w:br/>
      </w:r>
      <w:r w:rsidRPr="00181291">
        <w:rPr>
          <w:rFonts w:asciiTheme="minorHAnsi" w:hAnsiTheme="minorHAnsi"/>
          <w:color w:val="000000" w:themeColor="text1"/>
          <w:sz w:val="24"/>
          <w:szCs w:val="24"/>
        </w:rPr>
        <w:br/>
      </w:r>
      <w:r w:rsidRPr="00181291">
        <w:rPr>
          <w:rFonts w:asciiTheme="minorHAnsi" w:eastAsia="Times New Roman" w:hAnsiTheme="minorHAnsi" w:cs="Arial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A. Training Data &amp; Provenance Transparency </w:t>
      </w:r>
    </w:p>
    <w:p w14:paraId="14A94AAE" w14:textId="365E3760" w:rsidR="002A15B4" w:rsidRPr="00181291" w:rsidRDefault="002A15B4" w:rsidP="002A15B4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General source classes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Does the documentation describe the general types of data used for training (e.g., public, licensed, human-generated)?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3DA2A04C" w14:textId="577F3B9C" w:rsidR="002A15B4" w:rsidRPr="00181291" w:rsidRDefault="002A15B4" w:rsidP="002A15B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Licensed data mention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Does it explicitly state that </w:t>
      </w:r>
      <w:r w:rsidRPr="00181291">
        <w:rPr>
          <w:rFonts w:eastAsia="Times New Roman" w:cs="Arial"/>
          <w:i/>
          <w:iCs/>
          <w:color w:val="000000" w:themeColor="text1"/>
          <w:kern w:val="0"/>
          <w14:ligatures w14:val="none"/>
        </w:rPr>
        <w:t>licensed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data is included in training?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22EC4819" w14:textId="471EB26D" w:rsidR="002A15B4" w:rsidRPr="00181291" w:rsidRDefault="002A15B4" w:rsidP="002A15B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User data in training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docs say whether user-provided content may be used for training or improvement?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5D969B4E" w14:textId="7FAFE8DE" w:rsidR="002A15B4" w:rsidRPr="00181291" w:rsidRDefault="002A15B4" w:rsidP="002A15B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High-level data provenance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provide any high-level description of where data comes from (e.g., “web data,” “partner data,” “curated corpora”)?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75D0F053" w14:textId="1A8594B9" w:rsidR="002A15B4" w:rsidRPr="00181291" w:rsidRDefault="002A15B4" w:rsidP="002A15B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Limits on dataset transparency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explain why they do </w:t>
      </w:r>
      <w:r w:rsidRPr="00181291">
        <w:rPr>
          <w:rFonts w:eastAsia="Times New Roman" w:cs="Arial"/>
          <w:i/>
          <w:iCs/>
          <w:color w:val="000000" w:themeColor="text1"/>
          <w:kern w:val="0"/>
          <w14:ligatures w14:val="none"/>
        </w:rPr>
        <w:t>not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list specific datasets (e.g., privacy, safety, contracts)?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6BA09D0E" w14:textId="11A72B4B" w:rsidR="002A15B4" w:rsidRPr="00181291" w:rsidRDefault="002A15B4" w:rsidP="002A15B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Potential resemblance to training data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docs acknowledge that outputs could resemble training content (even in general terms)?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0BB61A80" w14:textId="5534848E" w:rsidR="002A15B4" w:rsidRPr="00181291" w:rsidRDefault="002A15B4" w:rsidP="002A15B4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References to third-party content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mention that training may include third-party or copyrighted material (even if high-level)?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64235014" w14:textId="77777777" w:rsidR="002A15B4" w:rsidRPr="00181291" w:rsidRDefault="002A15B4" w:rsidP="002A15B4">
      <w:pPr>
        <w:numPr>
          <w:ilvl w:val="0"/>
          <w:numId w:val="1"/>
        </w:num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Links to more detailed transparency docs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provide links to a transparency hub, model reports, or extra documentation on data sources?</w:t>
      </w:r>
    </w:p>
    <w:p w14:paraId="68C24D54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pple Color Emoji"/>
          <w:b/>
          <w:bCs/>
          <w:color w:val="000000" w:themeColor="text1"/>
          <w:kern w:val="0"/>
          <w14:ligatures w14:val="none"/>
        </w:rPr>
      </w:pPr>
    </w:p>
    <w:p w14:paraId="6419EECB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pple Color Emoji"/>
          <w:b/>
          <w:bCs/>
          <w:color w:val="000000" w:themeColor="text1"/>
          <w:kern w:val="0"/>
          <w14:ligatures w14:val="none"/>
        </w:rPr>
      </w:pPr>
    </w:p>
    <w:p w14:paraId="39C3F638" w14:textId="6FF80CE8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lastRenderedPageBreak/>
        <w:t xml:space="preserve">B. Inputs &amp; Outputs – Ownership, Licensing, Rights </w:t>
      </w:r>
    </w:p>
    <w:p w14:paraId="2806E4F1" w14:textId="75334C4A" w:rsidR="002A15B4" w:rsidRPr="00181291" w:rsidRDefault="002A15B4" w:rsidP="002A15B4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User ownership of inputs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Terms explicitly say that users retain ownership of their inputs?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2B89B49D" w14:textId="4C02B4A8" w:rsidR="002A15B4" w:rsidRPr="00181291" w:rsidRDefault="002A15B4" w:rsidP="002A15B4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User ownership of outputs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Terms explicitly say what rights the user has over the outputs (own, license, etc.)?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5CE2B450" w14:textId="1ED981F3" w:rsidR="002A15B4" w:rsidRPr="00181291" w:rsidRDefault="002A15B4" w:rsidP="002A15B4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Provider’s rights in outputs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docs clarify whether the provider retains any rights or uses outputs (e.g., for improvement, display, etc.)?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002C53A2" w14:textId="195B16DB" w:rsidR="002A15B4" w:rsidRPr="00181291" w:rsidRDefault="002A15B4" w:rsidP="002A15B4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Commercial use allowed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docs explicitly say whether users may use outputs for commercial purposes (subject to law)?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3F9116EA" w14:textId="56887F49" w:rsidR="002A15B4" w:rsidRPr="00181291" w:rsidRDefault="002A15B4" w:rsidP="002A15B4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Non-exclusivity of outputs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mention that outputs may not be unique and that similar outputs may be given to different users?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3C28D72A" w14:textId="4D880868" w:rsidR="002A15B4" w:rsidRPr="00181291" w:rsidRDefault="002A15B4" w:rsidP="002A15B4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No guarantee of originality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state that outputs are not guaranteed to be original or free from third-party rights?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05D34B6A" w14:textId="76B76567" w:rsidR="002A15B4" w:rsidRPr="00181291" w:rsidRDefault="002A15B4" w:rsidP="002A15B4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License/permissions language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explicitly mention licenses or permissions regarding how users may use outputs?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1600DD3B" w14:textId="74BA28A2" w:rsidR="002A15B4" w:rsidRPr="00181291" w:rsidRDefault="002A15B4" w:rsidP="002A15B4">
      <w:pPr>
        <w:numPr>
          <w:ilvl w:val="0"/>
          <w:numId w:val="9"/>
        </w:num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Attribution / disclosure expectations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Is there any guidance about attribution or disclosure when sharing AI-generated content (e.g., “disclose AI use” in some contexts)?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4ABA3A4A" w14:textId="655AF53C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36D0D0CF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49CFE63F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4D721BCB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16915C53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5C045F78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3A33CAFE" w14:textId="618F92EC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lastRenderedPageBreak/>
        <w:t xml:space="preserve">C. User Responsibilities &amp; Prohibited Uses </w:t>
      </w:r>
    </w:p>
    <w:p w14:paraId="3114BAD4" w14:textId="24B5D799" w:rsidR="002A15B4" w:rsidRPr="00181291" w:rsidRDefault="002A15B4" w:rsidP="002A15B4">
      <w:pPr>
        <w:numPr>
          <w:ilvl w:val="0"/>
          <w:numId w:val="10"/>
        </w:numPr>
        <w:spacing w:before="240"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User responsibility for legal compliance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docs clearly say that the user is responsible for ensuring their use complies with applicable laws, including IP laws?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03501F07" w14:textId="6F1CCF16" w:rsidR="002A15B4" w:rsidRPr="00181291" w:rsidRDefault="002A15B4" w:rsidP="002A15B4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Explicit ban on IP infringement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policies explicitly prohibit using the service to infringe intellectual property rights (copyright, trademarks, etc.)?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33C2F203" w14:textId="3F417C46" w:rsidR="002A15B4" w:rsidRPr="00181291" w:rsidRDefault="002A15B4" w:rsidP="002A15B4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Plagiarism explicitly prohibited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Is plagiarism or misrepresenting AI-generated work as one’s own explicitly prohibited?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58CB25D9" w14:textId="4E4957E1" w:rsidR="002A15B4" w:rsidRPr="00181291" w:rsidRDefault="002A15B4" w:rsidP="002A15B4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Restrictions on uploading third-party content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say users must only upload content they have rights to (no unauthorized copyrighted uploads)?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0477CEA0" w14:textId="6EBD3365" w:rsidR="002A15B4" w:rsidRPr="00181291" w:rsidRDefault="002A15B4" w:rsidP="002A15B4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Restrictions on reproducing copyrighted works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warn against using the model to reproduce books, articles, or other copyrighted works?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033E8CF9" w14:textId="6B698FAB" w:rsidR="002A15B4" w:rsidRPr="00181291" w:rsidRDefault="002A15B4" w:rsidP="002A15B4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Restrictions on extracting training data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prohibit attempts to extract underlying training data or recreate the dataset via prompts?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11B2CC74" w14:textId="4BB97534" w:rsidR="002A15B4" w:rsidRPr="00181291" w:rsidRDefault="002A15B4" w:rsidP="002A15B4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Guidance for sensitive sectors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mention more stringent responsibilities for media, publishing, legal, or other sensitive sectors?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135A4720" w14:textId="2BAB17DE" w:rsidR="002A15B4" w:rsidRPr="00181291" w:rsidRDefault="002A15B4" w:rsidP="002A15B4">
      <w:pPr>
        <w:numPr>
          <w:ilvl w:val="0"/>
          <w:numId w:val="17"/>
        </w:num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Examples of unacceptable IP-related behavior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give concrete examples of forbidden IP misuse (e.g., “don’t paste in paywalled content to redistribute”)?</w:t>
      </w:r>
    </w:p>
    <w:p w14:paraId="65019AAA" w14:textId="09975C61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69C0E5C3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08746FC9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41465324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406B640F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09675DF6" w14:textId="41F072A8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lastRenderedPageBreak/>
        <w:t xml:space="preserve">D. Accuracy, Hallucinations &amp; Legal Risk </w:t>
      </w:r>
    </w:p>
    <w:p w14:paraId="6BEC8A50" w14:textId="73051EC1" w:rsidR="002A15B4" w:rsidRPr="00181291" w:rsidRDefault="002A15B4" w:rsidP="002A15B4">
      <w:pPr>
        <w:numPr>
          <w:ilvl w:val="0"/>
          <w:numId w:val="18"/>
        </w:numPr>
        <w:spacing w:before="240"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Clear inaccuracy / hallucination warning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 docs explicitly say that outputs may be inaccurate, fabricated, or incomplete?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6C8303D7" w14:textId="761A88F5" w:rsidR="002A15B4" w:rsidRPr="00181291" w:rsidRDefault="002A15B4" w:rsidP="002A15B4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Verification recommendation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advise users to independently verify important outputs before use?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793734C8" w14:textId="6E3B5AE2" w:rsidR="002A15B4" w:rsidRPr="00181291" w:rsidRDefault="002A15B4" w:rsidP="002A15B4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No legal advice disclaimer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clearly state that outputs should not be treated as legal advice (especially for IP/copyright)?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55F0C93A" w14:textId="701845D1" w:rsidR="002A15B4" w:rsidRPr="00181291" w:rsidRDefault="002A15B4" w:rsidP="002A15B4">
      <w:pPr>
        <w:numPr>
          <w:ilvl w:val="0"/>
          <w:numId w:val="2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Unreliability for compliance decisions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Is there any warning that users should not rely on the model alone for legal/compliance decisions?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1164978E" w14:textId="65971548" w:rsidR="002A15B4" w:rsidRPr="00181291" w:rsidRDefault="002A15B4" w:rsidP="002A15B4">
      <w:pPr>
        <w:numPr>
          <w:ilvl w:val="0"/>
          <w:numId w:val="22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Warnings around generated references/citations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any docs warn that references/citations may be wrong or made up (even if in general hallucination sections)?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5B16E220" w14:textId="77777777" w:rsidR="002A15B4" w:rsidRPr="00181291" w:rsidRDefault="002A15B4" w:rsidP="002A15B4">
      <w:pPr>
        <w:numPr>
          <w:ilvl w:val="0"/>
          <w:numId w:val="23"/>
        </w:num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Connection between accuracy and responsibility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explicitly connect potential inaccuracy to the user’s obligation to check IP/compliance before use?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24DD13AA" w14:textId="50481548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61FA8673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4D9F9EB8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24E89479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26C8F23D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0CE71675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1B5B844D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17C0E6FB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17EDC0AA" w14:textId="20EF4F46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lastRenderedPageBreak/>
        <w:t>E. Data Retention, Training Use, and User Controls (5 questions)</w:t>
      </w:r>
    </w:p>
    <w:p w14:paraId="370A5A8F" w14:textId="2679C6C7" w:rsidR="002A15B4" w:rsidRPr="00181291" w:rsidRDefault="002A15B4" w:rsidP="002A15B4">
      <w:pPr>
        <w:numPr>
          <w:ilvl w:val="0"/>
          <w:numId w:val="24"/>
        </w:numPr>
        <w:spacing w:before="240"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Storage of user inputs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docs say whether and how long user content is stored?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2340F42C" w14:textId="28CB9317" w:rsidR="002A15B4" w:rsidRPr="00181291" w:rsidRDefault="002A15B4" w:rsidP="002A15B4">
      <w:pPr>
        <w:numPr>
          <w:ilvl w:val="0"/>
          <w:numId w:val="25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Training use of user content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Is it clearly stated whether user content may be used for model training / improvement?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0DE3F5C2" w14:textId="24D6A82F" w:rsidR="002A15B4" w:rsidRPr="00181291" w:rsidRDefault="002A15B4" w:rsidP="002A15B4">
      <w:pPr>
        <w:numPr>
          <w:ilvl w:val="0"/>
          <w:numId w:val="26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Ability to opt-out of training use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offer a documented opt-out for training (e.g., a toggle or request process)?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7D57C8AC" w14:textId="59FEC9D8" w:rsidR="002A15B4" w:rsidRPr="00181291" w:rsidRDefault="002A15B4" w:rsidP="002A15B4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Retention periods disclosed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specify retention periods for user content (e.g., 30 days vs X years)?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2BBA6D57" w14:textId="6FC1BDC4" w:rsidR="002A15B4" w:rsidRPr="00181291" w:rsidRDefault="002A15B4" w:rsidP="002A15B4">
      <w:pPr>
        <w:numPr>
          <w:ilvl w:val="0"/>
          <w:numId w:val="28"/>
        </w:num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Explanation of deletion/removal behavior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docs explain what happens when a user deletes content or their account (e.g., logs, backups, training data)?</w:t>
      </w:r>
    </w:p>
    <w:p w14:paraId="1FE8BB8D" w14:textId="3E6FC772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6A5E09F3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749A2948" w14:textId="77777777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Arial"/>
          <w:b/>
          <w:bCs/>
          <w:color w:val="000000" w:themeColor="text1"/>
          <w:kern w:val="0"/>
          <w14:ligatures w14:val="none"/>
        </w:rPr>
      </w:pPr>
    </w:p>
    <w:p w14:paraId="2A016A04" w14:textId="34B0903C" w:rsidR="002A15B4" w:rsidRPr="00181291" w:rsidRDefault="002A15B4" w:rsidP="002A15B4">
      <w:pPr>
        <w:spacing w:before="360" w:after="80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 xml:space="preserve">F. IP Enforcement, Reporting &amp; Remedies </w:t>
      </w:r>
    </w:p>
    <w:p w14:paraId="0543AB48" w14:textId="5AE5E904" w:rsidR="002A15B4" w:rsidRPr="00181291" w:rsidRDefault="002A15B4" w:rsidP="002A15B4">
      <w:pPr>
        <w:numPr>
          <w:ilvl w:val="0"/>
          <w:numId w:val="29"/>
        </w:numPr>
        <w:spacing w:before="240"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IP complaint / reporting mechanism documented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they provide a clear way to report alleged IP infringement (form, email, process)?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100EA7F3" w14:textId="4129173E" w:rsidR="002A15B4" w:rsidRPr="00181291" w:rsidRDefault="002A15B4" w:rsidP="002A15B4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Reference to DMCA or similar regime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Is there mention of DMCA or equivalent copyright/takedown framework?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1D4DD0FF" w14:textId="606D88BA" w:rsidR="002A15B4" w:rsidRPr="00181291" w:rsidRDefault="002A15B4" w:rsidP="002A15B4">
      <w:pPr>
        <w:numPr>
          <w:ilvl w:val="0"/>
          <w:numId w:val="31"/>
        </w:numPr>
        <w:spacing w:after="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Provider actions on IP violations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Do docs state what actions they may take on IP violations (e.g., remove content, suspend accounts)?</w:t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br/>
      </w:r>
    </w:p>
    <w:p w14:paraId="4D57978F" w14:textId="4763A24B" w:rsidR="002A15B4" w:rsidRPr="00181291" w:rsidRDefault="002A15B4" w:rsidP="002A15B4">
      <w:pPr>
        <w:numPr>
          <w:ilvl w:val="0"/>
          <w:numId w:val="32"/>
        </w:num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Repeat infringer policy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  <w:r w:rsidRPr="00181291">
        <w:rPr>
          <w:rFonts w:eastAsia="Times New Roman" w:cs="Arial"/>
          <w:color w:val="000000" w:themeColor="text1"/>
          <w:kern w:val="0"/>
          <w14:ligatures w14:val="none"/>
        </w:rPr>
        <w:t xml:space="preserve"> Is there any mention of consequences for repeated IP violations?</w:t>
      </w:r>
    </w:p>
    <w:p w14:paraId="0092E4B8" w14:textId="2989FFE3" w:rsidR="002A15B4" w:rsidRPr="00181291" w:rsidRDefault="002A15B4" w:rsidP="002A15B4">
      <w:pPr>
        <w:numPr>
          <w:ilvl w:val="0"/>
          <w:numId w:val="32"/>
        </w:num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t>Transparency about how complaints are handled</w:t>
      </w:r>
    </w:p>
    <w:p w14:paraId="67AA0093" w14:textId="5A108B40" w:rsidR="00392736" w:rsidRPr="00181291" w:rsidRDefault="002A15B4" w:rsidP="00392736">
      <w:p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  <w:r w:rsidRPr="00181291">
        <w:rPr>
          <w:rFonts w:eastAsia="Times New Roman" w:cs="Arial"/>
          <w:color w:val="000000" w:themeColor="text1"/>
          <w:kern w:val="0"/>
          <w14:ligatures w14:val="none"/>
        </w:rPr>
        <w:t>Is there high-level explanation of how IP complaints are reviewed and resolved (even if not very detailed)?</w:t>
      </w:r>
      <w:r w:rsidRPr="00181291">
        <w:rPr>
          <w:rFonts w:eastAsia="Times New Roman" w:cs="Arial"/>
          <w:b/>
          <w:bCs/>
          <w:color w:val="000000" w:themeColor="text1"/>
          <w:kern w:val="0"/>
          <w14:ligatures w14:val="none"/>
        </w:rPr>
        <w:br/>
      </w:r>
    </w:p>
    <w:p w14:paraId="5872DD07" w14:textId="77777777" w:rsidR="00392736" w:rsidRPr="00181291" w:rsidRDefault="00392736" w:rsidP="00392736">
      <w:pPr>
        <w:pStyle w:val="Heading1"/>
        <w:spacing w:before="480" w:after="120"/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</w:pP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lastRenderedPageBreak/>
        <w:t>Relevant Documents for These 40 Questions</w:t>
      </w:r>
    </w:p>
    <w:p w14:paraId="36A842DD" w14:textId="77777777" w:rsidR="00181291" w:rsidRPr="00181291" w:rsidRDefault="00181291" w:rsidP="00181291">
      <w:pPr>
        <w:pStyle w:val="Heading2"/>
        <w:spacing w:before="360"/>
        <w:rPr>
          <w:rFonts w:asciiTheme="minorHAnsi" w:hAnsiTheme="minorHAnsi" w:cs="Arial"/>
          <w:color w:val="000000" w:themeColor="text1"/>
          <w:sz w:val="24"/>
          <w:szCs w:val="24"/>
        </w:rPr>
      </w:pP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>Measurement style</w:t>
      </w: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 xml:space="preserve"> -</w:t>
      </w:r>
      <w:r w:rsidRPr="00181291">
        <w:rPr>
          <w:rFonts w:asciiTheme="minorHAnsi" w:hAnsiTheme="minorHAnsi" w:cs="Arial"/>
          <w:color w:val="000000" w:themeColor="text1"/>
          <w:sz w:val="24"/>
          <w:szCs w:val="24"/>
        </w:rPr>
        <w:t xml:space="preserve"> </w:t>
      </w:r>
      <w:r w:rsidRPr="00181291">
        <w:rPr>
          <w:rFonts w:asciiTheme="minorHAnsi" w:hAnsiTheme="minorHAnsi" w:cs="Arial"/>
          <w:color w:val="000000" w:themeColor="text1"/>
          <w:sz w:val="24"/>
          <w:szCs w:val="24"/>
        </w:rPr>
        <w:t>Documentation-based, human-judged</w:t>
      </w:r>
    </w:p>
    <w:p w14:paraId="3407015D" w14:textId="398ECF02" w:rsidR="00181291" w:rsidRPr="00181291" w:rsidRDefault="00181291" w:rsidP="00181291">
      <w:pPr>
        <w:pStyle w:val="Heading2"/>
        <w:spacing w:before="360"/>
        <w:rPr>
          <w:rFonts w:asciiTheme="minorHAnsi" w:hAnsiTheme="minorHAnsi" w:cs="Arial"/>
          <w:color w:val="000000" w:themeColor="text1"/>
          <w:sz w:val="24"/>
          <w:szCs w:val="24"/>
        </w:rPr>
      </w:pPr>
      <w:r w:rsidRPr="00181291">
        <w:rPr>
          <w:rFonts w:asciiTheme="minorHAnsi" w:hAnsiTheme="minorHAnsi" w:cs="Arial"/>
          <w:color w:val="000000" w:themeColor="text1"/>
          <w:sz w:val="24"/>
          <w:szCs w:val="24"/>
        </w:rPr>
        <w:br/>
      </w: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>Sources:</w:t>
      </w:r>
    </w:p>
    <w:p w14:paraId="0BCC1D1D" w14:textId="3F785B36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Claude / Anthropic</w:t>
      </w:r>
      <w:r w:rsidRPr="00181291">
        <w:rPr>
          <w:rFonts w:asciiTheme="minorHAnsi" w:hAnsiTheme="minorHAnsi" w:cs="Arial"/>
          <w:b/>
          <w:bCs/>
          <w:color w:val="000000" w:themeColor="text1"/>
        </w:rPr>
        <w:t xml:space="preserve"> -</w:t>
      </w:r>
      <w:r w:rsidRPr="00181291">
        <w:rPr>
          <w:rFonts w:asciiTheme="minorHAnsi" w:hAnsiTheme="minorHAnsi" w:cs="Arial"/>
          <w:b/>
          <w:bCs/>
          <w:color w:val="000000" w:themeColor="text1"/>
        </w:rPr>
        <w:br/>
      </w:r>
    </w:p>
    <w:p w14:paraId="4B436A2C" w14:textId="77777777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Consumer Terms of Service</w:t>
      </w:r>
      <w:hyperlink r:id="rId5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Anthropic</w:t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</w:hyperlink>
    </w:p>
    <w:p w14:paraId="704E2245" w14:textId="37FBA05A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Usage Policy / Acceptable Use Policy</w:t>
      </w:r>
      <w:hyperlink r:id="rId6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Anthropic</w:t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</w:hyperlink>
      <w:r w:rsidRPr="00181291">
        <w:rPr>
          <w:rFonts w:asciiTheme="minorHAnsi" w:hAnsiTheme="minorHAnsi" w:cs="Arial"/>
          <w:color w:val="000000" w:themeColor="text1"/>
        </w:rPr>
        <w:t>Transparency Hub (Model Report + system/model cards)</w:t>
      </w:r>
      <w:hyperlink r:id="rId7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Anthropic+1</w:t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</w:hyperlink>
      <w:r w:rsidRPr="00181291">
        <w:rPr>
          <w:rFonts w:asciiTheme="minorHAnsi" w:hAnsiTheme="minorHAnsi" w:cs="Arial"/>
          <w:color w:val="000000" w:themeColor="text1"/>
        </w:rPr>
        <w:t>ANTHROPIC / CLAUDE — APA References</w:t>
      </w:r>
    </w:p>
    <w:p w14:paraId="0085994C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Consumer Terms of Service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8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</w:t>
        </w:r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>h</w:t>
        </w:r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>ttps://www.anthropic.com/legal/consumer-terms</w:t>
        </w:r>
      </w:hyperlink>
    </w:p>
    <w:p w14:paraId="20569F33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Acceptable Use Policy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9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https://www.anthropic.com/legal/aup</w:t>
        </w:r>
      </w:hyperlink>
    </w:p>
    <w:p w14:paraId="36262FE9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Privacy Policy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10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https://www.anthropic.com/legal/privacy</w:t>
        </w:r>
      </w:hyperlink>
    </w:p>
    <w:p w14:paraId="7208CE74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Safety at Anthropic</w:t>
      </w:r>
      <w:r w:rsidRPr="00181291">
        <w:rPr>
          <w:rFonts w:asciiTheme="minorHAnsi" w:hAnsiTheme="minorHAnsi" w:cs="Arial"/>
          <w:color w:val="000000" w:themeColor="text1"/>
        </w:rPr>
        <w:t>. https://www.anthropic.com/safety</w:t>
      </w:r>
    </w:p>
    <w:p w14:paraId="56E52157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Claude Model Overview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11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https://docs.anthropic.com/en/docs/about-claude/models</w:t>
        </w:r>
      </w:hyperlink>
    </w:p>
    <w:p w14:paraId="2F3CE158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Claude 2 Model Card</w:t>
      </w:r>
      <w:r w:rsidRPr="00181291">
        <w:rPr>
          <w:rFonts w:asciiTheme="minorHAnsi" w:hAnsiTheme="minorHAnsi" w:cs="Arial"/>
          <w:color w:val="000000" w:themeColor="text1"/>
        </w:rPr>
        <w:t xml:space="preserve"> [PDF].</w:t>
      </w:r>
      <w:hyperlink r:id="rId12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https://www-cdn.anthropic.com/5c49cc247484cecf107c699baf29250302e5da70/claude-2-model-card.pdf</w:t>
        </w:r>
      </w:hyperlink>
    </w:p>
    <w:p w14:paraId="4D9DC589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Claude 3 Model Cards (Opus, Sonnet, Haiku)</w:t>
      </w:r>
      <w:r w:rsidRPr="00181291">
        <w:rPr>
          <w:rFonts w:asciiTheme="minorHAnsi" w:hAnsiTheme="minorHAnsi" w:cs="Arial"/>
          <w:color w:val="000000" w:themeColor="text1"/>
        </w:rPr>
        <w:t>. https://docs.anthropic.com/en/docs/model-cards</w:t>
      </w:r>
    </w:p>
    <w:p w14:paraId="38AFE712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Anthropic.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Responsible Development &amp; Safety Updates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13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https://www.anthropic.com/news</w:t>
        </w:r>
      </w:hyperlink>
    </w:p>
    <w:p w14:paraId="425B32F9" w14:textId="4F407042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</w:p>
    <w:p w14:paraId="18969BF9" w14:textId="77777777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</w:p>
    <w:p w14:paraId="55C8B8FF" w14:textId="77777777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</w:p>
    <w:p w14:paraId="634004B5" w14:textId="77777777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</w:p>
    <w:p w14:paraId="0BA4D633" w14:textId="77777777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</w:p>
    <w:p w14:paraId="3FBF5F76" w14:textId="5476531A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lastRenderedPageBreak/>
        <w:t>Gemini / Google</w:t>
      </w:r>
      <w:r w:rsidRPr="00181291">
        <w:rPr>
          <w:rFonts w:asciiTheme="minorHAnsi" w:hAnsiTheme="minorHAnsi" w:cs="Arial"/>
          <w:b/>
          <w:bCs/>
          <w:color w:val="000000" w:themeColor="text1"/>
        </w:rPr>
        <w:t xml:space="preserve"> -</w:t>
      </w:r>
      <w:r w:rsidRPr="00181291">
        <w:rPr>
          <w:rFonts w:asciiTheme="minorHAnsi" w:hAnsiTheme="minorHAnsi" w:cs="Arial"/>
          <w:b/>
          <w:bCs/>
          <w:color w:val="000000" w:themeColor="text1"/>
        </w:rPr>
        <w:br/>
      </w:r>
    </w:p>
    <w:p w14:paraId="2BBE0603" w14:textId="36AEA649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Google Terms of Service (includes updated AI sections)</w:t>
      </w:r>
      <w:hyperlink r:id="rId14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Google Policies+1</w:t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</w:hyperlink>
    </w:p>
    <w:p w14:paraId="33F97A41" w14:textId="17411426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Gemini API Additional Terms of Service</w:t>
      </w:r>
      <w:hyperlink r:id="rId15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Google AI for Developers</w:t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</w:hyperlink>
    </w:p>
    <w:p w14:paraId="04D3EF4D" w14:textId="772D130F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Generative AI Additional Terms + Prohibited Use Policy reference</w:t>
      </w:r>
      <w:hyperlink r:id="rId16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Google Policies</w:t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</w:hyperlink>
    </w:p>
    <w:p w14:paraId="51900EB9" w14:textId="4DBA17BA" w:rsidR="00181291" w:rsidRPr="00181291" w:rsidRDefault="00181291" w:rsidP="0018129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Gemini Apps Privacy Hub (how generated content and user data are handled)</w:t>
      </w:r>
      <w:hyperlink r:id="rId17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Google Help</w:t>
        </w:r>
        <w:r w:rsidRPr="00181291">
          <w:rPr>
            <w:rFonts w:asciiTheme="minorHAnsi" w:hAnsiTheme="minorHAnsi" w:cs="Arial"/>
            <w:color w:val="000000" w:themeColor="text1"/>
            <w:u w:val="single"/>
          </w:rPr>
          <w:br/>
        </w:r>
      </w:hyperlink>
    </w:p>
    <w:p w14:paraId="1224726E" w14:textId="3D5F4A1A" w:rsidR="00181291" w:rsidRPr="00181291" w:rsidRDefault="00181291" w:rsidP="00181291">
      <w:pPr>
        <w:pStyle w:val="NormalWeb"/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Gemini 2.5 Pro model card + safety docs (for how they talk about limitations &amp; risk)</w:t>
      </w:r>
      <w:hyperlink r:id="rId18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Google Model Cards+1</w:t>
        </w:r>
      </w:hyperlink>
    </w:p>
    <w:p w14:paraId="32DE9A58" w14:textId="77777777" w:rsidR="00181291" w:rsidRPr="00181291" w:rsidRDefault="00181291" w:rsidP="00181291">
      <w:pPr>
        <w:pStyle w:val="Heading2"/>
        <w:spacing w:before="360"/>
        <w:rPr>
          <w:rFonts w:asciiTheme="minorHAnsi" w:hAnsiTheme="minorHAnsi"/>
          <w:color w:val="000000" w:themeColor="text1"/>
          <w:sz w:val="24"/>
          <w:szCs w:val="24"/>
        </w:rPr>
      </w:pPr>
      <w:r w:rsidRPr="00181291">
        <w:rPr>
          <w:rFonts w:asciiTheme="minorHAnsi" w:hAnsiTheme="minorHAnsi" w:cs="Arial"/>
          <w:color w:val="000000" w:themeColor="text1"/>
          <w:sz w:val="24"/>
          <w:szCs w:val="24"/>
        </w:rPr>
        <w:t>GOOGLE / GEMINI — APA References</w:t>
      </w:r>
    </w:p>
    <w:p w14:paraId="20D3F90A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Google Terms of Service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19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https://policies.google.com/terms</w:t>
        </w:r>
      </w:hyperlink>
    </w:p>
    <w:p w14:paraId="7F05AAA7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Generative AI Additional Terms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20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https://policies.google.com/terms/generative-ai</w:t>
        </w:r>
      </w:hyperlink>
    </w:p>
    <w:p w14:paraId="1770C773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Gemini API Terms of Service</w:t>
      </w:r>
      <w:r w:rsidRPr="00181291">
        <w:rPr>
          <w:rFonts w:asciiTheme="minorHAnsi" w:hAnsiTheme="minorHAnsi" w:cs="Arial"/>
          <w:color w:val="000000" w:themeColor="text1"/>
        </w:rPr>
        <w:t>. https://ai.google.dev/terms</w:t>
      </w:r>
    </w:p>
    <w:p w14:paraId="5CA04724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Gemini Apps Privacy Hub: How Gemini Uses Your Data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21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https://support.google.com/gemini/answer/13594961</w:t>
        </w:r>
      </w:hyperlink>
    </w:p>
    <w:p w14:paraId="0BD60B0B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Gemini Model Cards</w:t>
      </w:r>
      <w:r w:rsidRPr="00181291">
        <w:rPr>
          <w:rFonts w:asciiTheme="minorHAnsi" w:hAnsiTheme="minorHAnsi" w:cs="Arial"/>
          <w:color w:val="000000" w:themeColor="text1"/>
        </w:rPr>
        <w:t>. https://ai.google.dev/gemini-api/docs/model-cards</w:t>
      </w:r>
    </w:p>
    <w:p w14:paraId="2D726C1B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Google Legal Help — Copyright &amp; DMCA</w:t>
      </w:r>
      <w:r w:rsidRPr="00181291">
        <w:rPr>
          <w:rFonts w:asciiTheme="minorHAnsi" w:hAnsiTheme="minorHAnsi" w:cs="Arial"/>
          <w:color w:val="000000" w:themeColor="text1"/>
        </w:rPr>
        <w:t>.</w:t>
      </w:r>
      <w:hyperlink r:id="rId22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https://support.google.com/legal/answer/3110420</w:t>
        </w:r>
      </w:hyperlink>
    </w:p>
    <w:p w14:paraId="19AA09C0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Copyright Removal Forms (DMCA Takedown)</w:t>
      </w:r>
      <w:r w:rsidRPr="00181291">
        <w:rPr>
          <w:rFonts w:asciiTheme="minorHAnsi" w:hAnsiTheme="minorHAnsi" w:cs="Arial"/>
          <w:color w:val="000000" w:themeColor="text1"/>
        </w:rPr>
        <w:t>.</w:t>
      </w:r>
      <w:r w:rsidRPr="00181291">
        <w:rPr>
          <w:rFonts w:asciiTheme="minorHAnsi" w:hAnsiTheme="minorHAnsi" w:cs="Arial"/>
          <w:color w:val="000000" w:themeColor="text1"/>
        </w:rPr>
        <w:br/>
      </w:r>
      <w:hyperlink r:id="rId23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 xml:space="preserve"> https://support.google.com/legal/troubleshooter/1114905</w:t>
        </w:r>
      </w:hyperlink>
    </w:p>
    <w:p w14:paraId="2B44B83C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Google DeepMind. (2024). </w:t>
      </w:r>
      <w:r w:rsidRPr="00181291">
        <w:rPr>
          <w:rFonts w:asciiTheme="minorHAnsi" w:hAnsiTheme="minorHAnsi" w:cs="Arial"/>
          <w:i/>
          <w:iCs/>
          <w:color w:val="000000" w:themeColor="text1"/>
        </w:rPr>
        <w:t>Gemini 1.5 Technical Report</w:t>
      </w:r>
      <w:r w:rsidRPr="00181291">
        <w:rPr>
          <w:rFonts w:asciiTheme="minorHAnsi" w:hAnsiTheme="minorHAnsi" w:cs="Arial"/>
          <w:color w:val="000000" w:themeColor="text1"/>
        </w:rPr>
        <w:t xml:space="preserve">. </w:t>
      </w:r>
      <w:hyperlink r:id="rId24" w:history="1">
        <w:r w:rsidRPr="00181291">
          <w:rPr>
            <w:rStyle w:val="Hyperlink"/>
            <w:rFonts w:asciiTheme="minorHAnsi" w:eastAsiaTheme="majorEastAsia" w:hAnsiTheme="minorHAnsi" w:cs="Arial"/>
            <w:color w:val="000000" w:themeColor="text1"/>
          </w:rPr>
          <w:t>https://arxiv.org/abs/2403.05530</w:t>
        </w:r>
      </w:hyperlink>
    </w:p>
    <w:p w14:paraId="2CFA97DA" w14:textId="77777777" w:rsidR="00181291" w:rsidRPr="00181291" w:rsidRDefault="00181291" w:rsidP="00181291">
      <w:pPr>
        <w:rPr>
          <w:color w:val="000000" w:themeColor="text1"/>
        </w:rPr>
      </w:pPr>
    </w:p>
    <w:p w14:paraId="360FDC46" w14:textId="77777777" w:rsidR="00181291" w:rsidRPr="00181291" w:rsidRDefault="00181291" w:rsidP="00181291">
      <w:pPr>
        <w:rPr>
          <w:color w:val="000000" w:themeColor="text1"/>
        </w:rPr>
      </w:pPr>
    </w:p>
    <w:p w14:paraId="49AE7FD8" w14:textId="77777777" w:rsidR="00181291" w:rsidRDefault="00181291" w:rsidP="00392736">
      <w:pPr>
        <w:pStyle w:val="Heading1"/>
        <w:spacing w:before="480" w:after="120"/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</w:pPr>
    </w:p>
    <w:p w14:paraId="0CA1822E" w14:textId="6542AB32" w:rsidR="00392736" w:rsidRPr="00181291" w:rsidRDefault="00392736" w:rsidP="00392736">
      <w:pPr>
        <w:pStyle w:val="Heading1"/>
        <w:spacing w:before="480" w:after="120"/>
        <w:rPr>
          <w:rFonts w:asciiTheme="minorHAnsi" w:hAnsiTheme="minorHAnsi" w:cs="Times New Roman"/>
          <w:color w:val="000000" w:themeColor="text1"/>
          <w:sz w:val="24"/>
          <w:szCs w:val="24"/>
        </w:rPr>
      </w:pP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 xml:space="preserve">CLAUDE (Anthropic) </w:t>
      </w:r>
      <w:r w:rsid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>-</w:t>
      </w: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 xml:space="preserve"> IP-Relevant Primary Sources</w:t>
      </w:r>
    </w:p>
    <w:p w14:paraId="2B0BCD18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1. Anthropic Consumer Terms of Service</w:t>
      </w:r>
    </w:p>
    <w:p w14:paraId="5365E3FF" w14:textId="6EC8EF26" w:rsidR="00392736" w:rsidRPr="00181291" w:rsidRDefault="00392736" w:rsidP="00392736">
      <w:pPr>
        <w:pStyle w:val="NormalWeb"/>
        <w:numPr>
          <w:ilvl w:val="0"/>
          <w:numId w:val="34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ownership of inputs/outputs</w:t>
      </w:r>
    </w:p>
    <w:p w14:paraId="06E888D4" w14:textId="2D8B7F64" w:rsidR="00392736" w:rsidRPr="00181291" w:rsidRDefault="00392736" w:rsidP="0039273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disclaimers</w:t>
      </w:r>
    </w:p>
    <w:p w14:paraId="21D5E2AB" w14:textId="5BA2D919" w:rsidR="00392736" w:rsidRPr="00181291" w:rsidRDefault="00392736" w:rsidP="0039273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user responsibilities</w:t>
      </w:r>
    </w:p>
    <w:p w14:paraId="25656FB2" w14:textId="116F6FA6" w:rsidR="00392736" w:rsidRPr="00181291" w:rsidRDefault="00392736" w:rsidP="0039273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accuracy warnings</w:t>
      </w:r>
    </w:p>
    <w:p w14:paraId="3F7AD4A2" w14:textId="7B1AE56E" w:rsidR="00392736" w:rsidRPr="00181291" w:rsidRDefault="00392736" w:rsidP="0039273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training opt-out</w:t>
      </w:r>
    </w:p>
    <w:p w14:paraId="663C23F0" w14:textId="51E09AA8" w:rsidR="00392736" w:rsidRPr="00181291" w:rsidRDefault="00392736" w:rsidP="00392736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retention periods</w:t>
      </w:r>
    </w:p>
    <w:p w14:paraId="2C3BAD44" w14:textId="38902D36" w:rsidR="00392736" w:rsidRPr="00181291" w:rsidRDefault="00392736" w:rsidP="00392736">
      <w:pPr>
        <w:pStyle w:val="NormalWeb"/>
        <w:numPr>
          <w:ilvl w:val="0"/>
          <w:numId w:val="34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legal remedies</w:t>
      </w:r>
    </w:p>
    <w:p w14:paraId="3AEC1908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2. Anthropic Usage Policy / AUP</w:t>
      </w:r>
    </w:p>
    <w:p w14:paraId="3B4B4BCE" w14:textId="3099F5E0" w:rsidR="00392736" w:rsidRPr="00181291" w:rsidRDefault="00392736" w:rsidP="00392736">
      <w:pPr>
        <w:pStyle w:val="NormalWeb"/>
        <w:numPr>
          <w:ilvl w:val="0"/>
          <w:numId w:val="35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bans on copyright infringement</w:t>
      </w:r>
    </w:p>
    <w:p w14:paraId="52A7EBFC" w14:textId="1D7A59DC" w:rsidR="00392736" w:rsidRPr="00181291" w:rsidRDefault="00392736" w:rsidP="00392736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plagiarism rules</w:t>
      </w:r>
    </w:p>
    <w:p w14:paraId="0F150DB3" w14:textId="79D60B55" w:rsidR="00392736" w:rsidRPr="00181291" w:rsidRDefault="00392736" w:rsidP="00392736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misuse restrictions</w:t>
      </w:r>
    </w:p>
    <w:p w14:paraId="35BB35C3" w14:textId="34B18C21" w:rsidR="00392736" w:rsidRPr="00181291" w:rsidRDefault="00392736" w:rsidP="00392736">
      <w:pPr>
        <w:pStyle w:val="NormalWeb"/>
        <w:numPr>
          <w:ilvl w:val="0"/>
          <w:numId w:val="35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high-risk domains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2A38E060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3. Updates to Consumer Terms (Training, Retention, Opt-Out)</w:t>
      </w:r>
    </w:p>
    <w:p w14:paraId="3FB2B00C" w14:textId="237DC7D9" w:rsidR="00392736" w:rsidRPr="00181291" w:rsidRDefault="00392736" w:rsidP="00392736">
      <w:pPr>
        <w:pStyle w:val="NormalWeb"/>
        <w:numPr>
          <w:ilvl w:val="0"/>
          <w:numId w:val="36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opt-out</w:t>
      </w:r>
    </w:p>
    <w:p w14:paraId="45188198" w14:textId="2B688F00" w:rsidR="00392736" w:rsidRPr="00181291" w:rsidRDefault="00392736" w:rsidP="00392736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retention explanation</w:t>
      </w:r>
    </w:p>
    <w:p w14:paraId="583077C3" w14:textId="3576A978" w:rsidR="00392736" w:rsidRPr="00181291" w:rsidRDefault="00392736" w:rsidP="00392736">
      <w:pPr>
        <w:pStyle w:val="NormalWeb"/>
        <w:numPr>
          <w:ilvl w:val="0"/>
          <w:numId w:val="36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transparency around training use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0A0EDAD7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4. Claude Model Card (Claude 2, 3, 3.5)</w:t>
      </w:r>
    </w:p>
    <w:p w14:paraId="273C96F3" w14:textId="466B63C6" w:rsidR="00392736" w:rsidRPr="00181291" w:rsidRDefault="00392736" w:rsidP="00392736">
      <w:pPr>
        <w:pStyle w:val="NormalWeb"/>
        <w:numPr>
          <w:ilvl w:val="0"/>
          <w:numId w:val="37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training-data sources</w:t>
      </w:r>
    </w:p>
    <w:p w14:paraId="5A77B8D3" w14:textId="20DF88C2" w:rsidR="00392736" w:rsidRPr="00181291" w:rsidRDefault="00392736" w:rsidP="00392736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licensing generalities</w:t>
      </w:r>
    </w:p>
    <w:p w14:paraId="3DFA5A9B" w14:textId="3A8E4E8C" w:rsidR="00392736" w:rsidRPr="00181291" w:rsidRDefault="00392736" w:rsidP="00392736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hallucination risks</w:t>
      </w:r>
    </w:p>
    <w:p w14:paraId="4872D1FC" w14:textId="0068230F" w:rsidR="00392736" w:rsidRPr="00181291" w:rsidRDefault="00392736" w:rsidP="00392736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dataset disclosure limits</w:t>
      </w:r>
    </w:p>
    <w:p w14:paraId="77EE9D0A" w14:textId="453FA3AB" w:rsidR="00392736" w:rsidRPr="00181291" w:rsidRDefault="00392736" w:rsidP="00392736">
      <w:pPr>
        <w:pStyle w:val="NormalWeb"/>
        <w:numPr>
          <w:ilvl w:val="0"/>
          <w:numId w:val="37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resemblance warnings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0DA44A75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5. Claude Models Overview Page</w:t>
      </w:r>
    </w:p>
    <w:p w14:paraId="2A59034B" w14:textId="79A30991" w:rsidR="00392736" w:rsidRPr="00181291" w:rsidRDefault="00392736" w:rsidP="0039273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high-level disclosure about training</w:t>
      </w:r>
    </w:p>
    <w:p w14:paraId="33E02AA4" w14:textId="3615B3E4" w:rsidR="00392736" w:rsidRPr="00181291" w:rsidRDefault="00392736" w:rsidP="00392736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links to transparency docs</w:t>
      </w:r>
    </w:p>
    <w:p w14:paraId="39D0999D" w14:textId="43103FD8" w:rsidR="00392736" w:rsidRPr="00181291" w:rsidRDefault="00392736" w:rsidP="00392736">
      <w:pPr>
        <w:pStyle w:val="NormalWeb"/>
        <w:numPr>
          <w:ilvl w:val="0"/>
          <w:numId w:val="38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limitations</w:t>
      </w:r>
    </w:p>
    <w:p w14:paraId="69FAE8B3" w14:textId="5848754D" w:rsidR="00392736" w:rsidRPr="00181291" w:rsidRDefault="00392736" w:rsidP="00392736">
      <w:pPr>
        <w:pStyle w:val="Heading1"/>
        <w:spacing w:before="480" w:after="12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lastRenderedPageBreak/>
        <w:t xml:space="preserve">GEMINI (Google) </w:t>
      </w:r>
      <w:r w:rsid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>-</w:t>
      </w:r>
      <w:r w:rsidRPr="00181291">
        <w:rPr>
          <w:rFonts w:asciiTheme="minorHAnsi" w:hAnsiTheme="minorHAnsi" w:cs="Arial"/>
          <w:b/>
          <w:bCs/>
          <w:color w:val="000000" w:themeColor="text1"/>
          <w:sz w:val="24"/>
          <w:szCs w:val="24"/>
        </w:rPr>
        <w:t xml:space="preserve"> IP-Relevant Primary Sources</w:t>
      </w:r>
    </w:p>
    <w:p w14:paraId="59BE15AF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1. Google Terms of Service</w:t>
      </w:r>
    </w:p>
    <w:p w14:paraId="3DDCE14A" w14:textId="7EB302CC" w:rsidR="00392736" w:rsidRPr="00181291" w:rsidRDefault="00392736" w:rsidP="00392736">
      <w:pPr>
        <w:pStyle w:val="NormalWeb"/>
        <w:numPr>
          <w:ilvl w:val="0"/>
          <w:numId w:val="39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ownership of inputs/outputs</w:t>
      </w:r>
    </w:p>
    <w:p w14:paraId="5DBBACD2" w14:textId="347F475E" w:rsidR="00392736" w:rsidRPr="00181291" w:rsidRDefault="00392736" w:rsidP="00392736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disclaimers</w:t>
      </w:r>
    </w:p>
    <w:p w14:paraId="03E1E56F" w14:textId="11E1B359" w:rsidR="00392736" w:rsidRPr="00181291" w:rsidRDefault="00392736" w:rsidP="00392736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licensing</w:t>
      </w:r>
    </w:p>
    <w:p w14:paraId="0C2B9171" w14:textId="1AAA1AC7" w:rsidR="00392736" w:rsidRPr="00181291" w:rsidRDefault="00392736" w:rsidP="00392736">
      <w:pPr>
        <w:pStyle w:val="NormalWeb"/>
        <w:numPr>
          <w:ilvl w:val="0"/>
          <w:numId w:val="39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user responsibilities</w:t>
      </w:r>
    </w:p>
    <w:p w14:paraId="4588794E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2. Google Generative AI Additional Terms (Gemini-specific)</w:t>
      </w:r>
    </w:p>
    <w:p w14:paraId="38742D54" w14:textId="0AD1F5AD" w:rsidR="00392736" w:rsidRPr="00181291" w:rsidRDefault="00392736" w:rsidP="00392736">
      <w:pPr>
        <w:pStyle w:val="NormalWeb"/>
        <w:numPr>
          <w:ilvl w:val="0"/>
          <w:numId w:val="40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attribution rules</w:t>
      </w:r>
    </w:p>
    <w:p w14:paraId="5BFBD365" w14:textId="33CA95DC" w:rsidR="00392736" w:rsidRPr="00181291" w:rsidRDefault="00392736" w:rsidP="00392736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commercial rights</w:t>
      </w:r>
    </w:p>
    <w:p w14:paraId="66E9A866" w14:textId="7DE3F29C" w:rsidR="00392736" w:rsidRPr="00181291" w:rsidRDefault="00392736" w:rsidP="00392736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restrictions</w:t>
      </w:r>
    </w:p>
    <w:p w14:paraId="2CEE41AC" w14:textId="2CDF34C6" w:rsidR="00392736" w:rsidRPr="00181291" w:rsidRDefault="00392736" w:rsidP="00392736">
      <w:pPr>
        <w:pStyle w:val="NormalWeb"/>
        <w:numPr>
          <w:ilvl w:val="0"/>
          <w:numId w:val="40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enforcement actions</w:t>
      </w:r>
    </w:p>
    <w:p w14:paraId="5FF80A6F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3. Gemini Model Card (Gemini 1.5, Gemini Advanced)</w:t>
      </w:r>
    </w:p>
    <w:p w14:paraId="482736D4" w14:textId="09F84B34" w:rsidR="00392736" w:rsidRPr="00181291" w:rsidRDefault="00392736" w:rsidP="00392736">
      <w:pPr>
        <w:pStyle w:val="NormalWeb"/>
        <w:numPr>
          <w:ilvl w:val="0"/>
          <w:numId w:val="41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training data categories</w:t>
      </w:r>
    </w:p>
    <w:p w14:paraId="236F4A92" w14:textId="1569B102" w:rsidR="00392736" w:rsidRPr="00181291" w:rsidRDefault="00392736" w:rsidP="00392736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data provenance disclosures</w:t>
      </w:r>
    </w:p>
    <w:p w14:paraId="7F8C778F" w14:textId="12B8462A" w:rsidR="00392736" w:rsidRPr="00181291" w:rsidRDefault="00392736" w:rsidP="00392736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limitations</w:t>
      </w:r>
    </w:p>
    <w:p w14:paraId="36F2D8FC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4. Google AI Safety &amp; Responsible AI Docs</w:t>
      </w:r>
    </w:p>
    <w:p w14:paraId="14FBF3A2" w14:textId="426861B8" w:rsidR="00392736" w:rsidRPr="00181291" w:rsidRDefault="00392736" w:rsidP="00392736">
      <w:pPr>
        <w:pStyle w:val="NormalWeb"/>
        <w:numPr>
          <w:ilvl w:val="0"/>
          <w:numId w:val="42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accuracy warnings</w:t>
      </w:r>
    </w:p>
    <w:p w14:paraId="20BE45E6" w14:textId="3979ACFB" w:rsidR="00392736" w:rsidRPr="00181291" w:rsidRDefault="00392736" w:rsidP="00392736">
      <w:pPr>
        <w:pStyle w:val="Normal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verification instructions</w:t>
      </w:r>
    </w:p>
    <w:p w14:paraId="3E8C5D4D" w14:textId="0BEDEA8F" w:rsidR="00392736" w:rsidRPr="00181291" w:rsidRDefault="00392736" w:rsidP="00392736">
      <w:pPr>
        <w:pStyle w:val="NormalWeb"/>
        <w:numPr>
          <w:ilvl w:val="0"/>
          <w:numId w:val="42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risk disclosures</w:t>
      </w:r>
    </w:p>
    <w:p w14:paraId="2E593E9C" w14:textId="77777777" w:rsidR="00392736" w:rsidRPr="00181291" w:rsidRDefault="00392736" w:rsidP="00392736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5. Gemini Help Center</w:t>
      </w:r>
    </w:p>
    <w:p w14:paraId="60EE1110" w14:textId="414C2D77" w:rsidR="00392736" w:rsidRPr="00181291" w:rsidRDefault="00392736" w:rsidP="00392736">
      <w:pPr>
        <w:pStyle w:val="NormalWeb"/>
        <w:numPr>
          <w:ilvl w:val="0"/>
          <w:numId w:val="43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warnings to verify information</w:t>
      </w:r>
    </w:p>
    <w:p w14:paraId="281172DF" w14:textId="22790CF1" w:rsidR="00392736" w:rsidRPr="00181291" w:rsidRDefault="00392736" w:rsidP="00392736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disclaimers</w:t>
      </w:r>
    </w:p>
    <w:p w14:paraId="4070A99B" w14:textId="77777777" w:rsidR="00392736" w:rsidRPr="00181291" w:rsidRDefault="00392736" w:rsidP="00392736">
      <w:pPr>
        <w:pStyle w:val="NormalWeb"/>
        <w:numPr>
          <w:ilvl w:val="0"/>
          <w:numId w:val="43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safety statements</w:t>
      </w:r>
    </w:p>
    <w:p w14:paraId="29591325" w14:textId="77777777" w:rsidR="00392736" w:rsidRPr="00181291" w:rsidRDefault="00392736" w:rsidP="002A15B4">
      <w:p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</w:p>
    <w:p w14:paraId="31CF289B" w14:textId="77777777" w:rsidR="00181291" w:rsidRPr="00181291" w:rsidRDefault="00181291" w:rsidP="002A15B4">
      <w:p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</w:p>
    <w:p w14:paraId="35F273E0" w14:textId="77777777" w:rsidR="00181291" w:rsidRPr="00181291" w:rsidRDefault="00181291" w:rsidP="002A15B4">
      <w:p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</w:p>
    <w:p w14:paraId="04065174" w14:textId="77777777" w:rsidR="00181291" w:rsidRPr="00181291" w:rsidRDefault="00181291" w:rsidP="002A15B4">
      <w:p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</w:p>
    <w:p w14:paraId="2C88895E" w14:textId="77777777" w:rsidR="00181291" w:rsidRPr="00181291" w:rsidRDefault="00181291" w:rsidP="002A15B4">
      <w:p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</w:p>
    <w:p w14:paraId="0EADECFD" w14:textId="4704AE5F" w:rsidR="00181291" w:rsidRPr="00181291" w:rsidRDefault="00181291" w:rsidP="00181291">
      <w:pPr>
        <w:pStyle w:val="Heading2"/>
        <w:spacing w:before="360"/>
        <w:rPr>
          <w:rFonts w:asciiTheme="minorHAnsi" w:hAnsiTheme="minorHAnsi"/>
          <w:color w:val="000000" w:themeColor="text1"/>
          <w:sz w:val="24"/>
          <w:szCs w:val="24"/>
          <w:u w:val="single"/>
        </w:rPr>
      </w:pPr>
      <w:r w:rsidRPr="00181291">
        <w:rPr>
          <w:rFonts w:asciiTheme="minorHAnsi" w:hAnsiTheme="minorHAnsi" w:cs="Arial"/>
          <w:color w:val="000000" w:themeColor="text1"/>
          <w:sz w:val="24"/>
          <w:szCs w:val="24"/>
          <w:u w:val="single"/>
        </w:rPr>
        <w:lastRenderedPageBreak/>
        <w:t>Component Scoring Table</w:t>
      </w:r>
    </w:p>
    <w:p w14:paraId="5B8C7B10" w14:textId="77777777" w:rsidR="00181291" w:rsidRDefault="00181291" w:rsidP="00181291">
      <w:pPr>
        <w:pStyle w:val="Heading3"/>
        <w:spacing w:before="280"/>
        <w:rPr>
          <w:rFonts w:cs="Arial"/>
          <w:color w:val="000000" w:themeColor="text1"/>
          <w:sz w:val="24"/>
          <w:szCs w:val="24"/>
        </w:rPr>
      </w:pPr>
      <w:r w:rsidRPr="00181291">
        <w:rPr>
          <w:rFonts w:cs="Arial"/>
          <w:color w:val="000000" w:themeColor="text1"/>
          <w:sz w:val="24"/>
          <w:szCs w:val="24"/>
        </w:rPr>
        <w:t>Component A</w:t>
      </w:r>
      <w:r>
        <w:rPr>
          <w:rFonts w:cs="Arial"/>
          <w:color w:val="000000" w:themeColor="text1"/>
          <w:sz w:val="24"/>
          <w:szCs w:val="24"/>
        </w:rPr>
        <w:t xml:space="preserve"> - </w:t>
      </w:r>
      <w:r w:rsidRPr="00181291">
        <w:rPr>
          <w:rFonts w:cs="Arial"/>
          <w:color w:val="000000" w:themeColor="text1"/>
          <w:sz w:val="24"/>
          <w:szCs w:val="24"/>
        </w:rPr>
        <w:t>Documentation of IP Responsibilities (Weight 0.25)</w:t>
      </w:r>
    </w:p>
    <w:p w14:paraId="7FDC508D" w14:textId="201833EB" w:rsidR="00181291" w:rsidRPr="00181291" w:rsidRDefault="00181291" w:rsidP="00181291">
      <w:pPr>
        <w:pStyle w:val="Heading3"/>
        <w:spacing w:before="280"/>
        <w:rPr>
          <w:color w:val="000000" w:themeColor="text1"/>
          <w:sz w:val="24"/>
          <w:szCs w:val="24"/>
        </w:rPr>
      </w:pPr>
      <w:r w:rsidRPr="00181291">
        <w:rPr>
          <w:rFonts w:cs="Arial"/>
          <w:color w:val="000000" w:themeColor="text1"/>
          <w:sz w:val="24"/>
          <w:szCs w:val="24"/>
        </w:rPr>
        <w:t>Raw scores:</w:t>
      </w:r>
    </w:p>
    <w:p w14:paraId="420B1F71" w14:textId="18F243CF" w:rsidR="00181291" w:rsidRPr="00181291" w:rsidRDefault="00181291" w:rsidP="00181291">
      <w:pPr>
        <w:pStyle w:val="NormalWeb"/>
        <w:numPr>
          <w:ilvl w:val="0"/>
          <w:numId w:val="45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Claude: 12/16 → 0.75 normalized → 0.75 × 25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18.75</w:t>
      </w:r>
    </w:p>
    <w:p w14:paraId="3FC21362" w14:textId="0FB77F30" w:rsidR="00181291" w:rsidRPr="00181291" w:rsidRDefault="00181291" w:rsidP="00181291">
      <w:pPr>
        <w:pStyle w:val="NormalWeb"/>
        <w:numPr>
          <w:ilvl w:val="0"/>
          <w:numId w:val="45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Gemini: 9/16 → 0.5625 normalized → 0.5625 × 25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14.06</w:t>
      </w:r>
    </w:p>
    <w:p w14:paraId="136E6E92" w14:textId="515371D5" w:rsidR="00181291" w:rsidRPr="00181291" w:rsidRDefault="00181291" w:rsidP="00181291">
      <w:pPr>
        <w:pStyle w:val="Heading3"/>
        <w:spacing w:before="280"/>
        <w:rPr>
          <w:rFonts w:cs="Times New Roman"/>
          <w:color w:val="000000" w:themeColor="text1"/>
          <w:sz w:val="24"/>
          <w:szCs w:val="24"/>
        </w:rPr>
      </w:pPr>
      <w:r w:rsidRPr="00181291">
        <w:rPr>
          <w:rFonts w:cs="Arial"/>
          <w:color w:val="000000" w:themeColor="text1"/>
          <w:sz w:val="24"/>
          <w:szCs w:val="24"/>
        </w:rPr>
        <w:t xml:space="preserve">Component B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Ownership &amp; Licensing (Weight 0.25)</w:t>
      </w:r>
    </w:p>
    <w:p w14:paraId="0E9493F6" w14:textId="21200FE7" w:rsidR="00181291" w:rsidRPr="00181291" w:rsidRDefault="00181291" w:rsidP="00181291">
      <w:pPr>
        <w:pStyle w:val="NormalWeb"/>
        <w:numPr>
          <w:ilvl w:val="0"/>
          <w:numId w:val="46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Claude: 11/16 → 0.6875 × 25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17.19</w:t>
      </w:r>
    </w:p>
    <w:p w14:paraId="74FCEB54" w14:textId="77777777" w:rsidR="00181291" w:rsidRPr="00181291" w:rsidRDefault="00181291" w:rsidP="00181291">
      <w:pPr>
        <w:pStyle w:val="NormalWeb"/>
        <w:numPr>
          <w:ilvl w:val="0"/>
          <w:numId w:val="46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Gemini: 14/16 → 0.875 × 25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21.88</w:t>
      </w:r>
    </w:p>
    <w:p w14:paraId="25DCE0BD" w14:textId="6392FF7F" w:rsidR="00181291" w:rsidRPr="00181291" w:rsidRDefault="00181291" w:rsidP="00181291">
      <w:pPr>
        <w:pStyle w:val="Heading3"/>
        <w:spacing w:before="280"/>
        <w:rPr>
          <w:rFonts w:cs="Times New Roman"/>
          <w:color w:val="000000" w:themeColor="text1"/>
          <w:sz w:val="24"/>
          <w:szCs w:val="24"/>
        </w:rPr>
      </w:pPr>
      <w:r w:rsidRPr="00181291">
        <w:rPr>
          <w:rFonts w:cs="Arial"/>
          <w:color w:val="000000" w:themeColor="text1"/>
          <w:sz w:val="24"/>
          <w:szCs w:val="24"/>
        </w:rPr>
        <w:t xml:space="preserve">Component C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Training Data Transparency (Weight 0.20)</w:t>
      </w:r>
    </w:p>
    <w:p w14:paraId="25A689CE" w14:textId="660ED121" w:rsidR="00181291" w:rsidRPr="00181291" w:rsidRDefault="00181291" w:rsidP="00181291">
      <w:pPr>
        <w:pStyle w:val="NormalWeb"/>
        <w:numPr>
          <w:ilvl w:val="0"/>
          <w:numId w:val="47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Claude: 9/16 = 0.5625 × 20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11.25</w:t>
      </w:r>
    </w:p>
    <w:p w14:paraId="010160D5" w14:textId="4F1A6D68" w:rsidR="00181291" w:rsidRPr="00181291" w:rsidRDefault="00181291" w:rsidP="00181291">
      <w:pPr>
        <w:pStyle w:val="NormalWeb"/>
        <w:numPr>
          <w:ilvl w:val="0"/>
          <w:numId w:val="47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Gemini: 10/16 = 0.625 × 20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12.50</w:t>
      </w:r>
    </w:p>
    <w:p w14:paraId="2CEC7950" w14:textId="2A105782" w:rsidR="00181291" w:rsidRPr="00181291" w:rsidRDefault="00181291" w:rsidP="00181291">
      <w:pPr>
        <w:pStyle w:val="Heading3"/>
        <w:spacing w:before="280"/>
        <w:rPr>
          <w:rFonts w:cs="Times New Roman"/>
          <w:color w:val="000000" w:themeColor="text1"/>
          <w:sz w:val="24"/>
          <w:szCs w:val="24"/>
        </w:rPr>
      </w:pPr>
      <w:r w:rsidRPr="00181291">
        <w:rPr>
          <w:rFonts w:cs="Arial"/>
          <w:color w:val="000000" w:themeColor="text1"/>
          <w:sz w:val="24"/>
          <w:szCs w:val="24"/>
        </w:rPr>
        <w:t xml:space="preserve">Component D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Accuracy &amp; Legal Risk (Weight 0.15)</w:t>
      </w:r>
    </w:p>
    <w:p w14:paraId="06F6B2CE" w14:textId="6179D260" w:rsidR="00181291" w:rsidRPr="00181291" w:rsidRDefault="00181291" w:rsidP="00181291">
      <w:pPr>
        <w:pStyle w:val="NormalWeb"/>
        <w:numPr>
          <w:ilvl w:val="0"/>
          <w:numId w:val="48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Claude: 8/12 ≈ 0.6667 × 15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10.00</w:t>
      </w:r>
    </w:p>
    <w:p w14:paraId="4136456A" w14:textId="7B468C9A" w:rsidR="00181291" w:rsidRPr="00181291" w:rsidRDefault="00181291" w:rsidP="00181291">
      <w:pPr>
        <w:pStyle w:val="NormalWeb"/>
        <w:numPr>
          <w:ilvl w:val="0"/>
          <w:numId w:val="48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Gemini: 9/12 = 0.75 × 15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11.25</w:t>
      </w:r>
    </w:p>
    <w:p w14:paraId="5A11DB05" w14:textId="3E42BE79" w:rsidR="00181291" w:rsidRPr="00181291" w:rsidRDefault="00181291" w:rsidP="00181291">
      <w:pPr>
        <w:pStyle w:val="Heading3"/>
        <w:spacing w:before="280"/>
        <w:rPr>
          <w:rFonts w:cs="Times New Roman"/>
          <w:color w:val="000000" w:themeColor="text1"/>
          <w:sz w:val="24"/>
          <w:szCs w:val="24"/>
        </w:rPr>
      </w:pPr>
      <w:r w:rsidRPr="00181291">
        <w:rPr>
          <w:rFonts w:cs="Arial"/>
          <w:color w:val="000000" w:themeColor="text1"/>
          <w:sz w:val="24"/>
          <w:szCs w:val="24"/>
        </w:rPr>
        <w:t xml:space="preserve">Component E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Enforcement &amp; Remedies (Weight 0.15)</w:t>
      </w:r>
    </w:p>
    <w:p w14:paraId="7A0C3970" w14:textId="1988A297" w:rsidR="00181291" w:rsidRPr="00181291" w:rsidRDefault="00181291" w:rsidP="00181291">
      <w:pPr>
        <w:pStyle w:val="NormalWeb"/>
        <w:numPr>
          <w:ilvl w:val="0"/>
          <w:numId w:val="49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Claude: 8/10 = 0.8 × 15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12.00</w:t>
      </w:r>
    </w:p>
    <w:p w14:paraId="420469BC" w14:textId="77777777" w:rsidR="00181291" w:rsidRPr="00181291" w:rsidRDefault="00181291" w:rsidP="00181291">
      <w:pPr>
        <w:pStyle w:val="NormalWeb"/>
        <w:numPr>
          <w:ilvl w:val="0"/>
          <w:numId w:val="49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 xml:space="preserve">Gemini: 8/10 = 0.8 × 15 = </w:t>
      </w:r>
      <w:r w:rsidRPr="00181291">
        <w:rPr>
          <w:rFonts w:asciiTheme="minorHAnsi" w:hAnsiTheme="minorHAnsi" w:cs="Arial"/>
          <w:b/>
          <w:bCs/>
          <w:color w:val="000000" w:themeColor="text1"/>
        </w:rPr>
        <w:t>12.00</w:t>
      </w:r>
    </w:p>
    <w:p w14:paraId="3E59284A" w14:textId="615BD0D5" w:rsidR="00181291" w:rsidRPr="00181291" w:rsidRDefault="00181291" w:rsidP="00181291">
      <w:pPr>
        <w:pStyle w:val="Heading2"/>
        <w:spacing w:before="360"/>
        <w:rPr>
          <w:rFonts w:asciiTheme="minorHAnsi" w:hAnsiTheme="minorHAnsi" w:cs="Times New Roman"/>
          <w:color w:val="000000" w:themeColor="text1"/>
          <w:sz w:val="24"/>
          <w:szCs w:val="24"/>
          <w:u w:val="single"/>
        </w:rPr>
      </w:pPr>
      <w:r w:rsidRPr="00181291">
        <w:rPr>
          <w:rFonts w:asciiTheme="minorHAnsi" w:hAnsiTheme="minorHAnsi" w:cs="Arial"/>
          <w:color w:val="000000" w:themeColor="text1"/>
          <w:sz w:val="24"/>
          <w:szCs w:val="24"/>
          <w:u w:val="single"/>
        </w:rPr>
        <w:t>Final L4 Score Calculation</w:t>
      </w:r>
    </w:p>
    <w:p w14:paraId="7D6B744C" w14:textId="77777777" w:rsidR="00181291" w:rsidRPr="00181291" w:rsidRDefault="00181291" w:rsidP="00181291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Claude</w:t>
      </w:r>
    </w:p>
    <w:p w14:paraId="1E598A83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L4 = 0.25A + 0.25B + 0.20C + 0.15D + 0.15E</w:t>
      </w:r>
    </w:p>
    <w:p w14:paraId="6C2383A7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    = 18.75 + 17.19 + 11.25 + 10.00 + 12.00</w:t>
      </w:r>
    </w:p>
    <w:p w14:paraId="297E831F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    = 69.19 / 100</w:t>
      </w:r>
    </w:p>
    <w:p w14:paraId="757913DA" w14:textId="77777777" w:rsidR="00181291" w:rsidRPr="00181291" w:rsidRDefault="00181291" w:rsidP="00181291">
      <w:pPr>
        <w:pStyle w:val="Heading3"/>
        <w:spacing w:before="280"/>
        <w:rPr>
          <w:b/>
          <w:bCs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Gemini</w:t>
      </w:r>
    </w:p>
    <w:p w14:paraId="40FB78FF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L4 = 0.25A + 0.25B + 0.20C + 0.15D + 0.15E</w:t>
      </w:r>
    </w:p>
    <w:p w14:paraId="0A5DB092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    = 14.06 + 21.88 + 12.50 + 11.25 + 12.00</w:t>
      </w:r>
    </w:p>
    <w:p w14:paraId="474B9406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lastRenderedPageBreak/>
        <w:t>    = 71.69 / 100</w:t>
      </w:r>
    </w:p>
    <w:p w14:paraId="1A09A47F" w14:textId="4826EB4E" w:rsidR="00181291" w:rsidRPr="00181291" w:rsidRDefault="00181291" w:rsidP="00181291">
      <w:pPr>
        <w:pStyle w:val="Heading1"/>
        <w:spacing w:before="480" w:after="120"/>
        <w:rPr>
          <w:rFonts w:asciiTheme="minorHAnsi" w:hAnsiTheme="minorHAnsi"/>
          <w:color w:val="000000" w:themeColor="text1"/>
          <w:sz w:val="24"/>
          <w:szCs w:val="24"/>
          <w:u w:val="single"/>
        </w:rPr>
      </w:pPr>
      <w:r w:rsidRPr="00181291">
        <w:rPr>
          <w:rFonts w:asciiTheme="minorHAnsi" w:hAnsiTheme="minorHAnsi" w:cs="Arial"/>
          <w:color w:val="000000" w:themeColor="text1"/>
          <w:sz w:val="24"/>
          <w:szCs w:val="24"/>
          <w:u w:val="single"/>
        </w:rPr>
        <w:t>Replicability Guide</w:t>
      </w:r>
    </w:p>
    <w:p w14:paraId="7EF84BB6" w14:textId="34AC09E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This section provides all necessary instructions for reproducing the L4_KA_IPCompliance scoring results without additional information or access beyond publicly available documentation</w:t>
      </w:r>
    </w:p>
    <w:p w14:paraId="167D926F" w14:textId="77777777" w:rsidR="00181291" w:rsidRPr="00181291" w:rsidRDefault="00181291" w:rsidP="00181291">
      <w:pPr>
        <w:pStyle w:val="Heading3"/>
        <w:spacing w:before="280"/>
        <w:rPr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Step 1</w:t>
      </w:r>
      <w:r w:rsidRPr="00181291">
        <w:rPr>
          <w:rFonts w:cs="Arial"/>
          <w:color w:val="000000" w:themeColor="text1"/>
          <w:sz w:val="24"/>
          <w:szCs w:val="24"/>
        </w:rPr>
        <w:t xml:space="preserve"> — Retrieve Public Documentation</w:t>
      </w:r>
    </w:p>
    <w:p w14:paraId="1CF2B920" w14:textId="77777777" w:rsidR="00181291" w:rsidRPr="00181291" w:rsidRDefault="00181291" w:rsidP="00181291">
      <w:pPr>
        <w:pStyle w:val="Heading3"/>
        <w:spacing w:before="280"/>
        <w:rPr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Step 2</w:t>
      </w:r>
      <w:r w:rsidRPr="00181291">
        <w:rPr>
          <w:rFonts w:cs="Arial"/>
          <w:color w:val="000000" w:themeColor="text1"/>
          <w:sz w:val="24"/>
          <w:szCs w:val="24"/>
        </w:rPr>
        <w:t xml:space="preserve"> — Apply the Five-Component Rubric</w:t>
      </w:r>
    </w:p>
    <w:p w14:paraId="26B4B7C6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Evaluate documentation using the following components:</w:t>
      </w:r>
    </w:p>
    <w:p w14:paraId="7DFAF4C7" w14:textId="5D82BA3A" w:rsidR="00181291" w:rsidRPr="00181291" w:rsidRDefault="00181291" w:rsidP="00181291">
      <w:pPr>
        <w:pStyle w:val="NormalWeb"/>
        <w:numPr>
          <w:ilvl w:val="0"/>
          <w:numId w:val="52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A = IP Responsibilities &amp; Prohibited Uses</w:t>
      </w:r>
      <w:r w:rsidRPr="00181291">
        <w:rPr>
          <w:rFonts w:asciiTheme="minorHAnsi" w:hAnsiTheme="minorHAnsi" w:cs="Arial"/>
          <w:color w:val="000000" w:themeColor="text1"/>
        </w:rPr>
        <w:t xml:space="preserve"> (weight 0.25)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1F8D6BEF" w14:textId="7B2F1903" w:rsidR="00181291" w:rsidRPr="00181291" w:rsidRDefault="00181291" w:rsidP="00181291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B = Ownership &amp; Licensing of Inputs/Outputs</w:t>
      </w:r>
      <w:r w:rsidRPr="00181291">
        <w:rPr>
          <w:rFonts w:asciiTheme="minorHAnsi" w:hAnsiTheme="minorHAnsi" w:cs="Arial"/>
          <w:color w:val="000000" w:themeColor="text1"/>
        </w:rPr>
        <w:t xml:space="preserve"> (weight 0.25)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0F726A0C" w14:textId="58DF6F0A" w:rsidR="00181291" w:rsidRPr="00181291" w:rsidRDefault="00181291" w:rsidP="00181291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C = Training Data Transparency</w:t>
      </w:r>
      <w:r w:rsidRPr="00181291">
        <w:rPr>
          <w:rFonts w:asciiTheme="minorHAnsi" w:hAnsiTheme="minorHAnsi" w:cs="Arial"/>
          <w:color w:val="000000" w:themeColor="text1"/>
        </w:rPr>
        <w:t xml:space="preserve"> (weight 0.20)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335B0702" w14:textId="0EB3C281" w:rsidR="00181291" w:rsidRPr="00181291" w:rsidRDefault="00181291" w:rsidP="00181291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D = Accuracy &amp; IP-Risk Warnings</w:t>
      </w:r>
      <w:r w:rsidRPr="00181291">
        <w:rPr>
          <w:rFonts w:asciiTheme="minorHAnsi" w:hAnsiTheme="minorHAnsi" w:cs="Arial"/>
          <w:color w:val="000000" w:themeColor="text1"/>
        </w:rPr>
        <w:t xml:space="preserve"> (weight 0.15)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4628977E" w14:textId="3760E8BC" w:rsidR="00181291" w:rsidRPr="00181291" w:rsidRDefault="00181291" w:rsidP="00181291">
      <w:pPr>
        <w:pStyle w:val="NormalWeb"/>
        <w:numPr>
          <w:ilvl w:val="0"/>
          <w:numId w:val="52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E = Enforcement &amp; Remedies</w:t>
      </w:r>
      <w:r w:rsidRPr="00181291">
        <w:rPr>
          <w:rFonts w:asciiTheme="minorHAnsi" w:hAnsiTheme="minorHAnsi" w:cs="Arial"/>
          <w:color w:val="000000" w:themeColor="text1"/>
        </w:rPr>
        <w:t xml:space="preserve"> (weight 0.15)</w:t>
      </w:r>
    </w:p>
    <w:p w14:paraId="1E48865B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Each sub-component is scored:</w:t>
      </w:r>
    </w:p>
    <w:p w14:paraId="5F5712C5" w14:textId="2BC022F8" w:rsidR="00181291" w:rsidRPr="00181291" w:rsidRDefault="00181291" w:rsidP="00181291">
      <w:pPr>
        <w:pStyle w:val="NormalWeb"/>
        <w:numPr>
          <w:ilvl w:val="0"/>
          <w:numId w:val="53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0 = no evidence</w:t>
      </w:r>
    </w:p>
    <w:p w14:paraId="2A77F4DF" w14:textId="7832DD78" w:rsidR="00181291" w:rsidRPr="00181291" w:rsidRDefault="00181291" w:rsidP="00181291">
      <w:pPr>
        <w:pStyle w:val="NormalWeb"/>
        <w:numPr>
          <w:ilvl w:val="0"/>
          <w:numId w:val="5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1 = partial evidence / implied</w:t>
      </w:r>
    </w:p>
    <w:p w14:paraId="56F9D8AA" w14:textId="5E513D15" w:rsidR="00181291" w:rsidRPr="00181291" w:rsidRDefault="00181291" w:rsidP="00181291">
      <w:pPr>
        <w:pStyle w:val="NormalWeb"/>
        <w:numPr>
          <w:ilvl w:val="0"/>
          <w:numId w:val="53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2 = full explicit evidence</w:t>
      </w:r>
    </w:p>
    <w:p w14:paraId="1231F9A8" w14:textId="587DA46C" w:rsidR="00181291" w:rsidRPr="00181291" w:rsidRDefault="00181291" w:rsidP="00181291">
      <w:pPr>
        <w:pStyle w:val="Heading3"/>
        <w:spacing w:before="280"/>
        <w:rPr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Step 3</w:t>
      </w:r>
      <w:r w:rsidRPr="00181291">
        <w:rPr>
          <w:rFonts w:cs="Arial"/>
          <w:color w:val="000000" w:themeColor="text1"/>
          <w:sz w:val="24"/>
          <w:szCs w:val="24"/>
        </w:rPr>
        <w:t xml:space="preserve">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Normalize </w:t>
      </w:r>
      <w:proofErr w:type="spellStart"/>
      <w:r w:rsidRPr="00181291">
        <w:rPr>
          <w:rFonts w:cs="Arial"/>
          <w:color w:val="000000" w:themeColor="text1"/>
          <w:sz w:val="24"/>
          <w:szCs w:val="24"/>
        </w:rPr>
        <w:t>Subscores</w:t>
      </w:r>
      <w:proofErr w:type="spellEnd"/>
    </w:p>
    <w:p w14:paraId="22436C10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For each component:</w:t>
      </w:r>
    </w:p>
    <w:p w14:paraId="0F9566F9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proofErr w:type="spellStart"/>
      <w:r w:rsidRPr="00181291">
        <w:rPr>
          <w:rFonts w:asciiTheme="minorHAnsi" w:hAnsiTheme="minorHAnsi" w:cs="Arial"/>
          <w:color w:val="000000" w:themeColor="text1"/>
        </w:rPr>
        <w:t>normalized_score</w:t>
      </w:r>
      <w:proofErr w:type="spellEnd"/>
      <w:r w:rsidRPr="00181291">
        <w:rPr>
          <w:rFonts w:asciiTheme="minorHAnsi" w:hAnsiTheme="minorHAnsi" w:cs="Arial"/>
          <w:color w:val="000000" w:themeColor="text1"/>
        </w:rPr>
        <w:t xml:space="preserve"> = (</w:t>
      </w:r>
      <w:proofErr w:type="spellStart"/>
      <w:r w:rsidRPr="00181291">
        <w:rPr>
          <w:rFonts w:asciiTheme="minorHAnsi" w:hAnsiTheme="minorHAnsi" w:cs="Arial"/>
          <w:color w:val="000000" w:themeColor="text1"/>
        </w:rPr>
        <w:t>raw_score</w:t>
      </w:r>
      <w:proofErr w:type="spellEnd"/>
      <w:r w:rsidRPr="00181291">
        <w:rPr>
          <w:rFonts w:asciiTheme="minorHAnsi" w:hAnsiTheme="minorHAnsi" w:cs="Arial"/>
          <w:color w:val="000000" w:themeColor="text1"/>
        </w:rPr>
        <w:t xml:space="preserve"> / </w:t>
      </w:r>
      <w:proofErr w:type="spellStart"/>
      <w:r w:rsidRPr="00181291">
        <w:rPr>
          <w:rFonts w:asciiTheme="minorHAnsi" w:hAnsiTheme="minorHAnsi" w:cs="Arial"/>
          <w:color w:val="000000" w:themeColor="text1"/>
        </w:rPr>
        <w:t>max_possible_score</w:t>
      </w:r>
      <w:proofErr w:type="spellEnd"/>
      <w:r w:rsidRPr="00181291">
        <w:rPr>
          <w:rFonts w:asciiTheme="minorHAnsi" w:hAnsiTheme="minorHAnsi" w:cs="Arial"/>
          <w:color w:val="000000" w:themeColor="text1"/>
        </w:rPr>
        <w:t>)</w:t>
      </w:r>
    </w:p>
    <w:p w14:paraId="719C2B08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Example for Claude Component A:</w:t>
      </w:r>
    </w:p>
    <w:p w14:paraId="0F2BC42D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raw = 12/16 → normalized = 0.75</w:t>
      </w:r>
    </w:p>
    <w:p w14:paraId="1D11A5FA" w14:textId="5CDC1B45" w:rsidR="00181291" w:rsidRPr="00181291" w:rsidRDefault="00181291" w:rsidP="00181291">
      <w:pPr>
        <w:pStyle w:val="Heading3"/>
        <w:spacing w:before="280"/>
        <w:rPr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Step 4</w:t>
      </w:r>
      <w:r w:rsidRPr="00181291">
        <w:rPr>
          <w:rFonts w:cs="Arial"/>
          <w:color w:val="000000" w:themeColor="text1"/>
          <w:sz w:val="24"/>
          <w:szCs w:val="24"/>
        </w:rPr>
        <w:t xml:space="preserve">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Apply Component Weights</w:t>
      </w:r>
    </w:p>
    <w:p w14:paraId="49192111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proofErr w:type="spellStart"/>
      <w:r w:rsidRPr="00181291">
        <w:rPr>
          <w:rFonts w:asciiTheme="minorHAnsi" w:hAnsiTheme="minorHAnsi" w:cs="Arial"/>
          <w:color w:val="000000" w:themeColor="text1"/>
        </w:rPr>
        <w:t>weighted_component</w:t>
      </w:r>
      <w:proofErr w:type="spellEnd"/>
      <w:r w:rsidRPr="00181291">
        <w:rPr>
          <w:rFonts w:asciiTheme="minorHAnsi" w:hAnsiTheme="minorHAnsi" w:cs="Arial"/>
          <w:color w:val="000000" w:themeColor="text1"/>
        </w:rPr>
        <w:t xml:space="preserve"> = normalized × weight</w:t>
      </w:r>
    </w:p>
    <w:p w14:paraId="64165A52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lastRenderedPageBreak/>
        <w:t>Example for Claude Component A:</w:t>
      </w:r>
    </w:p>
    <w:p w14:paraId="4893F120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0.75 × 0.25 = 0.1875</w:t>
      </w:r>
    </w:p>
    <w:p w14:paraId="6E9643B2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Multiply by 100 if using a 0–100 scale.</w:t>
      </w:r>
    </w:p>
    <w:p w14:paraId="15AFF329" w14:textId="5BB19ED3" w:rsidR="00181291" w:rsidRPr="00181291" w:rsidRDefault="00181291" w:rsidP="00181291">
      <w:pPr>
        <w:pStyle w:val="Heading3"/>
        <w:spacing w:before="280"/>
        <w:rPr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Step 5</w:t>
      </w:r>
      <w:r w:rsidRPr="00181291">
        <w:rPr>
          <w:rFonts w:cs="Arial"/>
          <w:color w:val="000000" w:themeColor="text1"/>
          <w:sz w:val="24"/>
          <w:szCs w:val="24"/>
        </w:rPr>
        <w:t xml:space="preserve">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Compute Final L4 Score</w:t>
      </w:r>
    </w:p>
    <w:p w14:paraId="1A102A2A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  <w:u w:val="single"/>
        </w:rPr>
      </w:pPr>
      <w:r w:rsidRPr="00181291">
        <w:rPr>
          <w:rFonts w:asciiTheme="minorHAnsi" w:hAnsiTheme="minorHAnsi" w:cs="Arial"/>
          <w:color w:val="000000" w:themeColor="text1"/>
          <w:u w:val="single"/>
        </w:rPr>
        <w:t>The final indicator score is:</w:t>
      </w:r>
    </w:p>
    <w:p w14:paraId="792E3E8F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L4_IPCompliance =</w:t>
      </w:r>
    </w:p>
    <w:p w14:paraId="7E22E1B7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0.25*A + 0.25*B + 0.20*C + 0.15*D + 0.15*E</w:t>
      </w:r>
    </w:p>
    <w:p w14:paraId="1B3A2DBB" w14:textId="77777777" w:rsidR="00181291" w:rsidRPr="00181291" w:rsidRDefault="00181291" w:rsidP="00181291">
      <w:pPr>
        <w:pStyle w:val="Heading3"/>
        <w:spacing w:before="280"/>
        <w:rPr>
          <w:color w:val="000000" w:themeColor="text1"/>
          <w:sz w:val="24"/>
          <w:szCs w:val="24"/>
        </w:rPr>
      </w:pPr>
      <w:r w:rsidRPr="00181291">
        <w:rPr>
          <w:rFonts w:cs="Arial"/>
          <w:color w:val="000000" w:themeColor="text1"/>
          <w:sz w:val="24"/>
          <w:szCs w:val="24"/>
        </w:rPr>
        <w:t>Final computed scores (replicable):</w:t>
      </w:r>
    </w:p>
    <w:p w14:paraId="21F92957" w14:textId="3E4164B2" w:rsidR="00181291" w:rsidRPr="00181291" w:rsidRDefault="00181291" w:rsidP="00181291">
      <w:pPr>
        <w:pStyle w:val="NormalWeb"/>
        <w:numPr>
          <w:ilvl w:val="0"/>
          <w:numId w:val="54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Claude:</w:t>
      </w:r>
      <w:r w:rsidRPr="00181291">
        <w:rPr>
          <w:rFonts w:asciiTheme="minorHAnsi" w:hAnsiTheme="minorHAnsi" w:cs="Arial"/>
          <w:color w:val="000000" w:themeColor="text1"/>
        </w:rPr>
        <w:t xml:space="preserve"> 69.19 / 100</w:t>
      </w:r>
      <w:r w:rsidRPr="00181291">
        <w:rPr>
          <w:rFonts w:asciiTheme="minorHAnsi" w:hAnsiTheme="minorHAnsi" w:cs="Arial"/>
          <w:color w:val="000000" w:themeColor="text1"/>
        </w:rPr>
        <w:br/>
      </w:r>
    </w:p>
    <w:p w14:paraId="6EB3B03D" w14:textId="77777777" w:rsidR="00181291" w:rsidRPr="00181291" w:rsidRDefault="00181291" w:rsidP="00181291">
      <w:pPr>
        <w:pStyle w:val="NormalWeb"/>
        <w:numPr>
          <w:ilvl w:val="0"/>
          <w:numId w:val="54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b/>
          <w:bCs/>
          <w:color w:val="000000" w:themeColor="text1"/>
        </w:rPr>
        <w:t>Gemini:</w:t>
      </w:r>
      <w:r w:rsidRPr="00181291">
        <w:rPr>
          <w:rFonts w:asciiTheme="minorHAnsi" w:hAnsiTheme="minorHAnsi" w:cs="Arial"/>
          <w:color w:val="000000" w:themeColor="text1"/>
        </w:rPr>
        <w:t xml:space="preserve"> 71.69 / 100</w:t>
      </w:r>
    </w:p>
    <w:p w14:paraId="7E7D18DB" w14:textId="17E4F70F" w:rsidR="00181291" w:rsidRPr="00181291" w:rsidRDefault="00181291" w:rsidP="00181291">
      <w:pPr>
        <w:pStyle w:val="Heading3"/>
        <w:spacing w:before="280"/>
        <w:rPr>
          <w:rFonts w:cs="Times New Roman"/>
          <w:color w:val="000000" w:themeColor="text1"/>
          <w:sz w:val="24"/>
          <w:szCs w:val="24"/>
        </w:rPr>
      </w:pPr>
      <w:r w:rsidRPr="00181291">
        <w:rPr>
          <w:rFonts w:cs="Arial"/>
          <w:b/>
          <w:bCs/>
          <w:color w:val="000000" w:themeColor="text1"/>
          <w:sz w:val="24"/>
          <w:szCs w:val="24"/>
        </w:rPr>
        <w:t>Step 6</w:t>
      </w:r>
      <w:r w:rsidRPr="00181291">
        <w:rPr>
          <w:rFonts w:cs="Arial"/>
          <w:color w:val="000000" w:themeColor="text1"/>
          <w:sz w:val="24"/>
          <w:szCs w:val="24"/>
        </w:rPr>
        <w:t xml:space="preserve"> </w:t>
      </w:r>
      <w:r>
        <w:rPr>
          <w:rFonts w:cs="Arial"/>
          <w:color w:val="000000" w:themeColor="text1"/>
          <w:sz w:val="24"/>
          <w:szCs w:val="24"/>
        </w:rPr>
        <w:t>-</w:t>
      </w:r>
      <w:r w:rsidRPr="00181291">
        <w:rPr>
          <w:rFonts w:cs="Arial"/>
          <w:color w:val="000000" w:themeColor="text1"/>
          <w:sz w:val="24"/>
          <w:szCs w:val="24"/>
        </w:rPr>
        <w:t xml:space="preserve"> Document Evidence Sources for Transparency</w:t>
      </w:r>
    </w:p>
    <w:p w14:paraId="202F7DC6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Include:</w:t>
      </w:r>
    </w:p>
    <w:p w14:paraId="58F8E447" w14:textId="77777777" w:rsidR="00181291" w:rsidRPr="00181291" w:rsidRDefault="00181291" w:rsidP="00181291">
      <w:pPr>
        <w:pStyle w:val="NormalWeb"/>
        <w:numPr>
          <w:ilvl w:val="0"/>
          <w:numId w:val="55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URLs</w:t>
      </w:r>
    </w:p>
    <w:p w14:paraId="5F5A5F58" w14:textId="77777777" w:rsidR="00181291" w:rsidRPr="00181291" w:rsidRDefault="00181291" w:rsidP="00181291">
      <w:pPr>
        <w:pStyle w:val="NormalWeb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Document sections/pages used</w:t>
      </w:r>
    </w:p>
    <w:p w14:paraId="29088DDC" w14:textId="3F9F5844" w:rsidR="00181291" w:rsidRPr="00181291" w:rsidRDefault="00181291" w:rsidP="00181291">
      <w:pPr>
        <w:pStyle w:val="NormalWeb"/>
        <w:numPr>
          <w:ilvl w:val="0"/>
          <w:numId w:val="55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Type of evidence (</w:t>
      </w:r>
      <w:proofErr w:type="spellStart"/>
      <w:r w:rsidRPr="00181291">
        <w:rPr>
          <w:rFonts w:asciiTheme="minorHAnsi" w:hAnsiTheme="minorHAnsi" w:cs="Arial"/>
          <w:color w:val="000000" w:themeColor="text1"/>
        </w:rPr>
        <w:t>ToS</w:t>
      </w:r>
      <w:proofErr w:type="spellEnd"/>
      <w:r w:rsidRPr="00181291">
        <w:rPr>
          <w:rFonts w:asciiTheme="minorHAnsi" w:hAnsiTheme="minorHAnsi" w:cs="Arial"/>
          <w:color w:val="000000" w:themeColor="text1"/>
        </w:rPr>
        <w:t>, policy, model card, safety doc)</w:t>
      </w:r>
    </w:p>
    <w:p w14:paraId="4836F10F" w14:textId="77777777" w:rsidR="00181291" w:rsidRPr="00181291" w:rsidRDefault="00181291" w:rsidP="00181291">
      <w:pPr>
        <w:pStyle w:val="NormalWeb"/>
        <w:spacing w:before="240" w:beforeAutospacing="0" w:after="240" w:afterAutospacing="0"/>
        <w:rPr>
          <w:rFonts w:asciiTheme="minorHAnsi" w:hAnsiTheme="minorHAnsi"/>
          <w:color w:val="000000" w:themeColor="text1"/>
        </w:rPr>
      </w:pPr>
      <w:r w:rsidRPr="00181291">
        <w:rPr>
          <w:rFonts w:asciiTheme="minorHAnsi" w:hAnsiTheme="minorHAnsi" w:cs="Arial"/>
          <w:color w:val="000000" w:themeColor="text1"/>
        </w:rPr>
        <w:t>The mapping table in Appendix D provides this structure.</w:t>
      </w:r>
    </w:p>
    <w:p w14:paraId="7ECAB8DE" w14:textId="77777777" w:rsidR="00181291" w:rsidRPr="00181291" w:rsidRDefault="00181291" w:rsidP="00181291">
      <w:pPr>
        <w:rPr>
          <w:color w:val="000000" w:themeColor="text1"/>
        </w:rPr>
      </w:pPr>
    </w:p>
    <w:p w14:paraId="19FCDD0D" w14:textId="77777777" w:rsidR="00181291" w:rsidRPr="00181291" w:rsidRDefault="00181291" w:rsidP="002A15B4">
      <w:pPr>
        <w:spacing w:after="240" w:line="240" w:lineRule="auto"/>
        <w:textAlignment w:val="baseline"/>
        <w:rPr>
          <w:rFonts w:eastAsia="Times New Roman" w:cs="Arial"/>
          <w:color w:val="000000" w:themeColor="text1"/>
          <w:kern w:val="0"/>
          <w14:ligatures w14:val="none"/>
        </w:rPr>
      </w:pPr>
    </w:p>
    <w:sectPr w:rsidR="00181291" w:rsidRPr="00181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F28"/>
    <w:multiLevelType w:val="multilevel"/>
    <w:tmpl w:val="33B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F26"/>
    <w:multiLevelType w:val="multilevel"/>
    <w:tmpl w:val="607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3B1"/>
    <w:multiLevelType w:val="multilevel"/>
    <w:tmpl w:val="3C48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663C2"/>
    <w:multiLevelType w:val="multilevel"/>
    <w:tmpl w:val="9A0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6860"/>
    <w:multiLevelType w:val="multilevel"/>
    <w:tmpl w:val="D11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A090D"/>
    <w:multiLevelType w:val="multilevel"/>
    <w:tmpl w:val="ED4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15F3"/>
    <w:multiLevelType w:val="multilevel"/>
    <w:tmpl w:val="8F3433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043CB"/>
    <w:multiLevelType w:val="multilevel"/>
    <w:tmpl w:val="0D7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F4860"/>
    <w:multiLevelType w:val="multilevel"/>
    <w:tmpl w:val="AA6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D01BB"/>
    <w:multiLevelType w:val="multilevel"/>
    <w:tmpl w:val="1CC8961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894C5E"/>
    <w:multiLevelType w:val="multilevel"/>
    <w:tmpl w:val="01A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E7A5B"/>
    <w:multiLevelType w:val="multilevel"/>
    <w:tmpl w:val="810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6B1B"/>
    <w:multiLevelType w:val="multilevel"/>
    <w:tmpl w:val="8660B8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593176"/>
    <w:multiLevelType w:val="multilevel"/>
    <w:tmpl w:val="5D3097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1195B"/>
    <w:multiLevelType w:val="multilevel"/>
    <w:tmpl w:val="FC2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D3082"/>
    <w:multiLevelType w:val="multilevel"/>
    <w:tmpl w:val="744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773E7"/>
    <w:multiLevelType w:val="multilevel"/>
    <w:tmpl w:val="7E1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F0472"/>
    <w:multiLevelType w:val="multilevel"/>
    <w:tmpl w:val="889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1170F"/>
    <w:multiLevelType w:val="multilevel"/>
    <w:tmpl w:val="919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3503D"/>
    <w:multiLevelType w:val="multilevel"/>
    <w:tmpl w:val="08CE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03334"/>
    <w:multiLevelType w:val="multilevel"/>
    <w:tmpl w:val="0690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C7694B"/>
    <w:multiLevelType w:val="multilevel"/>
    <w:tmpl w:val="59A2FF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15FC6"/>
    <w:multiLevelType w:val="multilevel"/>
    <w:tmpl w:val="F48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D380A"/>
    <w:multiLevelType w:val="multilevel"/>
    <w:tmpl w:val="30D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673C2"/>
    <w:multiLevelType w:val="multilevel"/>
    <w:tmpl w:val="3B96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30412"/>
    <w:multiLevelType w:val="multilevel"/>
    <w:tmpl w:val="CCA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175EA"/>
    <w:multiLevelType w:val="multilevel"/>
    <w:tmpl w:val="CF7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C4AF3"/>
    <w:multiLevelType w:val="multilevel"/>
    <w:tmpl w:val="07EC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27B07"/>
    <w:multiLevelType w:val="multilevel"/>
    <w:tmpl w:val="20522E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988573">
    <w:abstractNumId w:val="20"/>
  </w:num>
  <w:num w:numId="2" w16cid:durableId="664208789">
    <w:abstractNumId w:val="28"/>
    <w:lvlOverride w:ilvl="0">
      <w:lvl w:ilvl="0">
        <w:numFmt w:val="decimal"/>
        <w:lvlText w:val="%1."/>
        <w:lvlJc w:val="left"/>
      </w:lvl>
    </w:lvlOverride>
  </w:num>
  <w:num w:numId="3" w16cid:durableId="1354770781">
    <w:abstractNumId w:val="28"/>
    <w:lvlOverride w:ilvl="0">
      <w:lvl w:ilvl="0">
        <w:numFmt w:val="decimal"/>
        <w:lvlText w:val="%1."/>
        <w:lvlJc w:val="left"/>
      </w:lvl>
    </w:lvlOverride>
  </w:num>
  <w:num w:numId="4" w16cid:durableId="1531138260">
    <w:abstractNumId w:val="28"/>
    <w:lvlOverride w:ilvl="0">
      <w:lvl w:ilvl="0">
        <w:numFmt w:val="decimal"/>
        <w:lvlText w:val="%1."/>
        <w:lvlJc w:val="left"/>
      </w:lvl>
    </w:lvlOverride>
  </w:num>
  <w:num w:numId="5" w16cid:durableId="1276714967">
    <w:abstractNumId w:val="28"/>
    <w:lvlOverride w:ilvl="0">
      <w:lvl w:ilvl="0">
        <w:numFmt w:val="decimal"/>
        <w:lvlText w:val="%1."/>
        <w:lvlJc w:val="left"/>
      </w:lvl>
    </w:lvlOverride>
  </w:num>
  <w:num w:numId="6" w16cid:durableId="156458235">
    <w:abstractNumId w:val="28"/>
    <w:lvlOverride w:ilvl="0">
      <w:lvl w:ilvl="0">
        <w:numFmt w:val="decimal"/>
        <w:lvlText w:val="%1."/>
        <w:lvlJc w:val="left"/>
      </w:lvl>
    </w:lvlOverride>
  </w:num>
  <w:num w:numId="7" w16cid:durableId="386801924">
    <w:abstractNumId w:val="28"/>
    <w:lvlOverride w:ilvl="0">
      <w:lvl w:ilvl="0">
        <w:numFmt w:val="decimal"/>
        <w:lvlText w:val="%1."/>
        <w:lvlJc w:val="left"/>
      </w:lvl>
    </w:lvlOverride>
  </w:num>
  <w:num w:numId="8" w16cid:durableId="758864531">
    <w:abstractNumId w:val="28"/>
    <w:lvlOverride w:ilvl="0">
      <w:lvl w:ilvl="0">
        <w:numFmt w:val="decimal"/>
        <w:lvlText w:val="%1."/>
        <w:lvlJc w:val="left"/>
      </w:lvl>
    </w:lvlOverride>
  </w:num>
  <w:num w:numId="9" w16cid:durableId="678432268">
    <w:abstractNumId w:val="28"/>
    <w:lvlOverride w:ilvl="0">
      <w:lvl w:ilvl="0">
        <w:numFmt w:val="decimal"/>
        <w:lvlText w:val="%1."/>
        <w:lvlJc w:val="left"/>
      </w:lvl>
    </w:lvlOverride>
  </w:num>
  <w:num w:numId="10" w16cid:durableId="472719980">
    <w:abstractNumId w:val="21"/>
    <w:lvlOverride w:ilvl="0">
      <w:lvl w:ilvl="0">
        <w:numFmt w:val="decimal"/>
        <w:lvlText w:val="%1."/>
        <w:lvlJc w:val="left"/>
      </w:lvl>
    </w:lvlOverride>
  </w:num>
  <w:num w:numId="11" w16cid:durableId="2113621403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479923251">
    <w:abstractNumId w:val="21"/>
    <w:lvlOverride w:ilvl="0">
      <w:lvl w:ilvl="0">
        <w:numFmt w:val="decimal"/>
        <w:lvlText w:val="%1."/>
        <w:lvlJc w:val="left"/>
      </w:lvl>
    </w:lvlOverride>
  </w:num>
  <w:num w:numId="13" w16cid:durableId="1978105214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329214483">
    <w:abstractNumId w:val="21"/>
    <w:lvlOverride w:ilvl="0">
      <w:lvl w:ilvl="0">
        <w:numFmt w:val="decimal"/>
        <w:lvlText w:val="%1."/>
        <w:lvlJc w:val="left"/>
      </w:lvl>
    </w:lvlOverride>
  </w:num>
  <w:num w:numId="15" w16cid:durableId="805126859">
    <w:abstractNumId w:val="21"/>
    <w:lvlOverride w:ilvl="0">
      <w:lvl w:ilvl="0">
        <w:numFmt w:val="decimal"/>
        <w:lvlText w:val="%1."/>
        <w:lvlJc w:val="left"/>
      </w:lvl>
    </w:lvlOverride>
  </w:num>
  <w:num w:numId="16" w16cid:durableId="927541462">
    <w:abstractNumId w:val="21"/>
    <w:lvlOverride w:ilvl="0">
      <w:lvl w:ilvl="0">
        <w:numFmt w:val="decimal"/>
        <w:lvlText w:val="%1."/>
        <w:lvlJc w:val="left"/>
      </w:lvl>
    </w:lvlOverride>
  </w:num>
  <w:num w:numId="17" w16cid:durableId="1557551187">
    <w:abstractNumId w:val="21"/>
    <w:lvlOverride w:ilvl="0">
      <w:lvl w:ilvl="0">
        <w:numFmt w:val="decimal"/>
        <w:lvlText w:val="%1."/>
        <w:lvlJc w:val="left"/>
      </w:lvl>
    </w:lvlOverride>
  </w:num>
  <w:num w:numId="18" w16cid:durableId="159278769">
    <w:abstractNumId w:val="13"/>
    <w:lvlOverride w:ilvl="0">
      <w:lvl w:ilvl="0">
        <w:numFmt w:val="decimal"/>
        <w:lvlText w:val="%1."/>
        <w:lvlJc w:val="left"/>
      </w:lvl>
    </w:lvlOverride>
  </w:num>
  <w:num w:numId="19" w16cid:durableId="219050406">
    <w:abstractNumId w:val="13"/>
    <w:lvlOverride w:ilvl="0">
      <w:lvl w:ilvl="0">
        <w:numFmt w:val="decimal"/>
        <w:lvlText w:val="%1."/>
        <w:lvlJc w:val="left"/>
      </w:lvl>
    </w:lvlOverride>
  </w:num>
  <w:num w:numId="20" w16cid:durableId="1841656756">
    <w:abstractNumId w:val="13"/>
    <w:lvlOverride w:ilvl="0">
      <w:lvl w:ilvl="0">
        <w:numFmt w:val="decimal"/>
        <w:lvlText w:val="%1."/>
        <w:lvlJc w:val="left"/>
      </w:lvl>
    </w:lvlOverride>
  </w:num>
  <w:num w:numId="21" w16cid:durableId="1544177159">
    <w:abstractNumId w:val="13"/>
    <w:lvlOverride w:ilvl="0">
      <w:lvl w:ilvl="0">
        <w:numFmt w:val="decimal"/>
        <w:lvlText w:val="%1."/>
        <w:lvlJc w:val="left"/>
      </w:lvl>
    </w:lvlOverride>
  </w:num>
  <w:num w:numId="22" w16cid:durableId="1407999754">
    <w:abstractNumId w:val="13"/>
    <w:lvlOverride w:ilvl="0">
      <w:lvl w:ilvl="0">
        <w:numFmt w:val="decimal"/>
        <w:lvlText w:val="%1."/>
        <w:lvlJc w:val="left"/>
      </w:lvl>
    </w:lvlOverride>
  </w:num>
  <w:num w:numId="23" w16cid:durableId="50740602">
    <w:abstractNumId w:val="13"/>
    <w:lvlOverride w:ilvl="0">
      <w:lvl w:ilvl="0">
        <w:numFmt w:val="decimal"/>
        <w:lvlText w:val="%1."/>
        <w:lvlJc w:val="left"/>
      </w:lvl>
    </w:lvlOverride>
  </w:num>
  <w:num w:numId="24" w16cid:durableId="978875046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1614744993">
    <w:abstractNumId w:val="12"/>
    <w:lvlOverride w:ilvl="0">
      <w:lvl w:ilvl="0">
        <w:numFmt w:val="decimal"/>
        <w:lvlText w:val="%1."/>
        <w:lvlJc w:val="left"/>
      </w:lvl>
    </w:lvlOverride>
  </w:num>
  <w:num w:numId="26" w16cid:durableId="1570069385">
    <w:abstractNumId w:val="12"/>
    <w:lvlOverride w:ilvl="0">
      <w:lvl w:ilvl="0">
        <w:numFmt w:val="decimal"/>
        <w:lvlText w:val="%1."/>
        <w:lvlJc w:val="left"/>
      </w:lvl>
    </w:lvlOverride>
  </w:num>
  <w:num w:numId="27" w16cid:durableId="1116025293">
    <w:abstractNumId w:val="12"/>
    <w:lvlOverride w:ilvl="0">
      <w:lvl w:ilvl="0">
        <w:numFmt w:val="decimal"/>
        <w:lvlText w:val="%1."/>
        <w:lvlJc w:val="left"/>
      </w:lvl>
    </w:lvlOverride>
  </w:num>
  <w:num w:numId="28" w16cid:durableId="1012758029">
    <w:abstractNumId w:val="12"/>
    <w:lvlOverride w:ilvl="0">
      <w:lvl w:ilvl="0">
        <w:numFmt w:val="decimal"/>
        <w:lvlText w:val="%1."/>
        <w:lvlJc w:val="left"/>
      </w:lvl>
    </w:lvlOverride>
  </w:num>
  <w:num w:numId="29" w16cid:durableId="175465486">
    <w:abstractNumId w:val="9"/>
    <w:lvlOverride w:ilvl="0">
      <w:lvl w:ilvl="0">
        <w:numFmt w:val="decimal"/>
        <w:lvlText w:val="%1."/>
        <w:lvlJc w:val="left"/>
      </w:lvl>
    </w:lvlOverride>
  </w:num>
  <w:num w:numId="30" w16cid:durableId="1777674125">
    <w:abstractNumId w:val="9"/>
    <w:lvlOverride w:ilvl="0">
      <w:lvl w:ilvl="0">
        <w:numFmt w:val="decimal"/>
        <w:lvlText w:val="%1."/>
        <w:lvlJc w:val="left"/>
      </w:lvl>
    </w:lvlOverride>
  </w:num>
  <w:num w:numId="31" w16cid:durableId="1042363428">
    <w:abstractNumId w:val="9"/>
    <w:lvlOverride w:ilvl="0">
      <w:lvl w:ilvl="0">
        <w:numFmt w:val="decimal"/>
        <w:lvlText w:val="%1."/>
        <w:lvlJc w:val="left"/>
      </w:lvl>
    </w:lvlOverride>
  </w:num>
  <w:num w:numId="32" w16cid:durableId="2076388684">
    <w:abstractNumId w:val="9"/>
    <w:lvlOverride w:ilvl="0">
      <w:lvl w:ilvl="0">
        <w:numFmt w:val="decimal"/>
        <w:lvlText w:val="%1."/>
        <w:lvlJc w:val="left"/>
      </w:lvl>
    </w:lvlOverride>
  </w:num>
  <w:num w:numId="33" w16cid:durableId="495805084">
    <w:abstractNumId w:val="6"/>
    <w:lvlOverride w:ilvl="0">
      <w:lvl w:ilvl="0">
        <w:numFmt w:val="decimal"/>
        <w:lvlText w:val="%1."/>
        <w:lvlJc w:val="left"/>
      </w:lvl>
    </w:lvlOverride>
  </w:num>
  <w:num w:numId="34" w16cid:durableId="1881353735">
    <w:abstractNumId w:val="0"/>
  </w:num>
  <w:num w:numId="35" w16cid:durableId="1810707114">
    <w:abstractNumId w:val="25"/>
  </w:num>
  <w:num w:numId="36" w16cid:durableId="1478953211">
    <w:abstractNumId w:val="17"/>
  </w:num>
  <w:num w:numId="37" w16cid:durableId="723064768">
    <w:abstractNumId w:val="11"/>
  </w:num>
  <w:num w:numId="38" w16cid:durableId="2032106254">
    <w:abstractNumId w:val="16"/>
  </w:num>
  <w:num w:numId="39" w16cid:durableId="1231770027">
    <w:abstractNumId w:val="4"/>
  </w:num>
  <w:num w:numId="40" w16cid:durableId="1888562763">
    <w:abstractNumId w:val="18"/>
  </w:num>
  <w:num w:numId="41" w16cid:durableId="255019985">
    <w:abstractNumId w:val="7"/>
  </w:num>
  <w:num w:numId="42" w16cid:durableId="505873139">
    <w:abstractNumId w:val="23"/>
  </w:num>
  <w:num w:numId="43" w16cid:durableId="1333071359">
    <w:abstractNumId w:val="14"/>
  </w:num>
  <w:num w:numId="44" w16cid:durableId="330915424">
    <w:abstractNumId w:val="10"/>
  </w:num>
  <w:num w:numId="45" w16cid:durableId="1214536849">
    <w:abstractNumId w:val="5"/>
  </w:num>
  <w:num w:numId="46" w16cid:durableId="204368601">
    <w:abstractNumId w:val="27"/>
  </w:num>
  <w:num w:numId="47" w16cid:durableId="963385922">
    <w:abstractNumId w:val="15"/>
  </w:num>
  <w:num w:numId="48" w16cid:durableId="715008125">
    <w:abstractNumId w:val="1"/>
  </w:num>
  <w:num w:numId="49" w16cid:durableId="278073613">
    <w:abstractNumId w:val="24"/>
  </w:num>
  <w:num w:numId="50" w16cid:durableId="253514367">
    <w:abstractNumId w:val="22"/>
  </w:num>
  <w:num w:numId="51" w16cid:durableId="721292738">
    <w:abstractNumId w:val="3"/>
  </w:num>
  <w:num w:numId="52" w16cid:durableId="906764464">
    <w:abstractNumId w:val="2"/>
  </w:num>
  <w:num w:numId="53" w16cid:durableId="764493072">
    <w:abstractNumId w:val="8"/>
  </w:num>
  <w:num w:numId="54" w16cid:durableId="1670058164">
    <w:abstractNumId w:val="19"/>
  </w:num>
  <w:num w:numId="55" w16cid:durableId="8641695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B4"/>
    <w:rsid w:val="00181291"/>
    <w:rsid w:val="002A15B4"/>
    <w:rsid w:val="00392736"/>
    <w:rsid w:val="00423210"/>
    <w:rsid w:val="0069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C7213"/>
  <w15:chartTrackingRefBased/>
  <w15:docId w15:val="{EF668445-A57E-104A-A11A-BBA27644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5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1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812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12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/legal/consumer-terms?utm_source=chatgpt.com" TargetMode="External"/><Relationship Id="rId13" Type="http://schemas.openxmlformats.org/officeDocument/2006/relationships/hyperlink" Target="https://www.anthropic.com/news" TargetMode="External"/><Relationship Id="rId18" Type="http://schemas.openxmlformats.org/officeDocument/2006/relationships/hyperlink" Target="https://modelcards.withgoogle.com/assets/documents/gemini-2.5-pro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upport.google.com/gemini/answer/13594961?utm_source=chatgpt.com" TargetMode="External"/><Relationship Id="rId7" Type="http://schemas.openxmlformats.org/officeDocument/2006/relationships/hyperlink" Target="https://www.anthropic.com/transparency" TargetMode="External"/><Relationship Id="rId12" Type="http://schemas.openxmlformats.org/officeDocument/2006/relationships/hyperlink" Target="https://www-cdn.anthropic.com/5c49cc247484cecf107c699baf29250302e5da70/claude-2-model-card.pdf?utm_source=chatgpt.com" TargetMode="External"/><Relationship Id="rId17" Type="http://schemas.openxmlformats.org/officeDocument/2006/relationships/hyperlink" Target="https://support.google.com/gemini/answer/1359496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olicies.google.com/terms/generative-ai" TargetMode="External"/><Relationship Id="rId20" Type="http://schemas.openxmlformats.org/officeDocument/2006/relationships/hyperlink" Target="https://policies.google.com/terms/generative-ai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nthropic.com/legal/aup" TargetMode="External"/><Relationship Id="rId11" Type="http://schemas.openxmlformats.org/officeDocument/2006/relationships/hyperlink" Target="https://docs.anthropic.com/en/docs/about-claude/models" TargetMode="External"/><Relationship Id="rId24" Type="http://schemas.openxmlformats.org/officeDocument/2006/relationships/hyperlink" Target="https://arxiv.org/abs/2403.05530" TargetMode="External"/><Relationship Id="rId5" Type="http://schemas.openxmlformats.org/officeDocument/2006/relationships/hyperlink" Target="https://www.anthropic.com/legal/consumer-terms" TargetMode="External"/><Relationship Id="rId15" Type="http://schemas.openxmlformats.org/officeDocument/2006/relationships/hyperlink" Target="https://ai.google.dev/gemini-api/terms" TargetMode="External"/><Relationship Id="rId23" Type="http://schemas.openxmlformats.org/officeDocument/2006/relationships/hyperlink" Target="https://support.google.com/legal/troubleshooter/1114905?utm_source=chatgpt.com" TargetMode="External"/><Relationship Id="rId10" Type="http://schemas.openxmlformats.org/officeDocument/2006/relationships/hyperlink" Target="https://www.anthropic.com/legal/privacy" TargetMode="External"/><Relationship Id="rId19" Type="http://schemas.openxmlformats.org/officeDocument/2006/relationships/hyperlink" Target="https://policies.google.com/term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thropic.com/legal/aup?utm_source=chatgpt.com" TargetMode="External"/><Relationship Id="rId14" Type="http://schemas.openxmlformats.org/officeDocument/2006/relationships/hyperlink" Target="https://policies.google.com/terms" TargetMode="External"/><Relationship Id="rId22" Type="http://schemas.openxmlformats.org/officeDocument/2006/relationships/hyperlink" Target="https://support.google.com/legal/answer/311042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Muskaan</dc:creator>
  <cp:keywords/>
  <dc:description/>
  <cp:lastModifiedBy>Gupta, Muskaan</cp:lastModifiedBy>
  <cp:revision>2</cp:revision>
  <dcterms:created xsi:type="dcterms:W3CDTF">2025-12-11T03:08:00Z</dcterms:created>
  <dcterms:modified xsi:type="dcterms:W3CDTF">2025-12-11T07:31:00Z</dcterms:modified>
</cp:coreProperties>
</file>