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A437" w14:textId="6B23958E" w:rsidR="00726D6F" w:rsidRPr="00726D6F" w:rsidRDefault="00726D6F" w:rsidP="00726D6F">
      <w:pPr>
        <w:jc w:val="center"/>
        <w:rPr>
          <w:b/>
          <w:bCs/>
          <w:u w:val="single"/>
        </w:rPr>
      </w:pPr>
      <w:r w:rsidRPr="00726D6F">
        <w:rPr>
          <w:b/>
          <w:bCs/>
          <w:u w:val="single"/>
        </w:rPr>
        <w:t>User Inputs and Responsibilities</w:t>
      </w:r>
    </w:p>
    <w:p w14:paraId="55112EB7" w14:textId="77777777" w:rsidR="002710DF" w:rsidRDefault="002710DF"/>
    <w:p w14:paraId="0B0B4866" w14:textId="77777777" w:rsidR="00726D6F" w:rsidRPr="00726D6F" w:rsidRDefault="00726D6F" w:rsidP="00726D6F">
      <w:r w:rsidRPr="00726D6F">
        <w:t>VERITY SCOPE™ minimizes manual data entry. The system automatically extracts opportunity details from incoming client communications. Users are responsible primarily for configuration, validation, and approvals.</w:t>
      </w:r>
    </w:p>
    <w:p w14:paraId="4AE5231B" w14:textId="77777777" w:rsidR="00726D6F" w:rsidRPr="00726D6F" w:rsidRDefault="00726D6F" w:rsidP="00726D6F">
      <w:r w:rsidRPr="00726D6F">
        <w:pict w14:anchorId="002AC37B">
          <v:rect id="_x0000_i1187" style="width:0;height:1.5pt" o:hralign="center" o:hrstd="t" o:hr="t" fillcolor="#a0a0a0" stroked="f"/>
        </w:pict>
      </w:r>
    </w:p>
    <w:p w14:paraId="5380A989" w14:textId="77777777" w:rsidR="00726D6F" w:rsidRPr="00726D6F" w:rsidRDefault="00726D6F" w:rsidP="00726D6F">
      <w:pPr>
        <w:rPr>
          <w:b/>
          <w:bCs/>
        </w:rPr>
      </w:pPr>
      <w:r w:rsidRPr="00726D6F">
        <w:rPr>
          <w:b/>
          <w:bCs/>
        </w:rPr>
        <w:t>4.1 Organizational Configuration (One-Time Setup)</w:t>
      </w:r>
    </w:p>
    <w:p w14:paraId="09F4C7BC" w14:textId="77777777" w:rsidR="00726D6F" w:rsidRPr="00726D6F" w:rsidRDefault="00726D6F" w:rsidP="00726D6F">
      <w:r w:rsidRPr="00726D6F">
        <w:t>These inputs are configured once at the organizational level and govern all subsequent bids.</w:t>
      </w:r>
    </w:p>
    <w:p w14:paraId="0E9F3E68" w14:textId="77777777" w:rsidR="00726D6F" w:rsidRPr="00726D6F" w:rsidRDefault="00726D6F" w:rsidP="00726D6F">
      <w:pPr>
        <w:rPr>
          <w:b/>
          <w:bCs/>
        </w:rPr>
      </w:pPr>
      <w:r w:rsidRPr="00726D6F">
        <w:rPr>
          <w:b/>
          <w:bCs/>
        </w:rPr>
        <w:t>A. Commercial Rate Structure</w:t>
      </w:r>
    </w:p>
    <w:p w14:paraId="0E29DDB9" w14:textId="77777777" w:rsidR="00726D6F" w:rsidRPr="00726D6F" w:rsidRDefault="00726D6F" w:rsidP="00726D6F">
      <w:pPr>
        <w:numPr>
          <w:ilvl w:val="0"/>
          <w:numId w:val="9"/>
        </w:numPr>
      </w:pPr>
      <w:r w:rsidRPr="00726D6F">
        <w:t>Role-wise cost rates and sell rates</w:t>
      </w:r>
    </w:p>
    <w:p w14:paraId="772BAFAF" w14:textId="77777777" w:rsidR="00726D6F" w:rsidRPr="00726D6F" w:rsidRDefault="00726D6F" w:rsidP="00726D6F">
      <w:pPr>
        <w:numPr>
          <w:ilvl w:val="0"/>
          <w:numId w:val="9"/>
        </w:numPr>
      </w:pPr>
      <w:r w:rsidRPr="00726D6F">
        <w:t>Currency and geographic bands (if applicable)</w:t>
      </w:r>
    </w:p>
    <w:p w14:paraId="61FFD697" w14:textId="77777777" w:rsidR="00726D6F" w:rsidRPr="00726D6F" w:rsidRDefault="00726D6F" w:rsidP="00726D6F">
      <w:pPr>
        <w:numPr>
          <w:ilvl w:val="0"/>
          <w:numId w:val="9"/>
        </w:numPr>
      </w:pPr>
      <w:r w:rsidRPr="00726D6F">
        <w:t>Effective date ranges</w:t>
      </w:r>
    </w:p>
    <w:p w14:paraId="2ED84F2D" w14:textId="77777777" w:rsidR="00726D6F" w:rsidRPr="00726D6F" w:rsidRDefault="00726D6F" w:rsidP="00726D6F">
      <w:r w:rsidRPr="00726D6F">
        <w:t>This enables consistent and policy-aligned pricing across all opportunities.</w:t>
      </w:r>
    </w:p>
    <w:p w14:paraId="3B622F8A" w14:textId="77777777" w:rsidR="00726D6F" w:rsidRPr="00726D6F" w:rsidRDefault="00726D6F" w:rsidP="00726D6F">
      <w:pPr>
        <w:rPr>
          <w:b/>
          <w:bCs/>
        </w:rPr>
      </w:pPr>
      <w:r w:rsidRPr="00726D6F">
        <w:rPr>
          <w:b/>
          <w:bCs/>
        </w:rPr>
        <w:t>B. Out-of-Pocket (OOP) Cost Library</w:t>
      </w:r>
    </w:p>
    <w:p w14:paraId="40C691D5" w14:textId="77777777" w:rsidR="00726D6F" w:rsidRPr="00726D6F" w:rsidRDefault="00726D6F" w:rsidP="00726D6F">
      <w:pPr>
        <w:numPr>
          <w:ilvl w:val="0"/>
          <w:numId w:val="10"/>
        </w:numPr>
      </w:pPr>
      <w:r w:rsidRPr="00726D6F">
        <w:t>Standard cost categories (e.g., incentives, translation, transcription, panel fees)</w:t>
      </w:r>
    </w:p>
    <w:p w14:paraId="1CD563E9" w14:textId="77777777" w:rsidR="00726D6F" w:rsidRPr="00726D6F" w:rsidRDefault="00726D6F" w:rsidP="00726D6F">
      <w:pPr>
        <w:numPr>
          <w:ilvl w:val="0"/>
          <w:numId w:val="10"/>
        </w:numPr>
      </w:pPr>
      <w:r w:rsidRPr="00726D6F">
        <w:t>Unit definitions (per interview, per survey complete, per language, flat fee)</w:t>
      </w:r>
    </w:p>
    <w:p w14:paraId="416698B8" w14:textId="77777777" w:rsidR="00726D6F" w:rsidRPr="00726D6F" w:rsidRDefault="00726D6F" w:rsidP="00726D6F">
      <w:pPr>
        <w:numPr>
          <w:ilvl w:val="0"/>
          <w:numId w:val="10"/>
        </w:numPr>
      </w:pPr>
      <w:r w:rsidRPr="00726D6F">
        <w:t>Default cost assumptions</w:t>
      </w:r>
    </w:p>
    <w:p w14:paraId="17FD91BB" w14:textId="77777777" w:rsidR="00726D6F" w:rsidRPr="00726D6F" w:rsidRDefault="00726D6F" w:rsidP="00726D6F">
      <w:r w:rsidRPr="00726D6F">
        <w:t>This ensures accurate estimation of non-labor costs.</w:t>
      </w:r>
    </w:p>
    <w:p w14:paraId="75CC5FF6" w14:textId="77777777" w:rsidR="00726D6F" w:rsidRPr="00726D6F" w:rsidRDefault="00726D6F" w:rsidP="00726D6F">
      <w:pPr>
        <w:rPr>
          <w:b/>
          <w:bCs/>
        </w:rPr>
      </w:pPr>
      <w:r w:rsidRPr="00726D6F">
        <w:rPr>
          <w:b/>
          <w:bCs/>
        </w:rPr>
        <w:t>C. Pricing Governance Rules</w:t>
      </w:r>
    </w:p>
    <w:p w14:paraId="3C8A66F0" w14:textId="77777777" w:rsidR="00726D6F" w:rsidRPr="00726D6F" w:rsidRDefault="00726D6F" w:rsidP="00726D6F">
      <w:pPr>
        <w:numPr>
          <w:ilvl w:val="0"/>
          <w:numId w:val="11"/>
        </w:numPr>
      </w:pPr>
      <w:r w:rsidRPr="00726D6F">
        <w:t>Minimum margin thresholds</w:t>
      </w:r>
    </w:p>
    <w:p w14:paraId="249BE7B8" w14:textId="77777777" w:rsidR="00726D6F" w:rsidRPr="00726D6F" w:rsidRDefault="00726D6F" w:rsidP="00726D6F">
      <w:pPr>
        <w:numPr>
          <w:ilvl w:val="0"/>
          <w:numId w:val="11"/>
        </w:numPr>
      </w:pPr>
      <w:r w:rsidRPr="00726D6F">
        <w:t>Discount limits and approval triggers</w:t>
      </w:r>
    </w:p>
    <w:p w14:paraId="0C155237" w14:textId="77777777" w:rsidR="00726D6F" w:rsidRPr="00726D6F" w:rsidRDefault="00726D6F" w:rsidP="00726D6F">
      <w:pPr>
        <w:numPr>
          <w:ilvl w:val="0"/>
          <w:numId w:val="11"/>
        </w:numPr>
      </w:pPr>
      <w:r w:rsidRPr="00726D6F">
        <w:t>Commercial escalation rules</w:t>
      </w:r>
    </w:p>
    <w:p w14:paraId="28FFCFB0" w14:textId="77777777" w:rsidR="00726D6F" w:rsidRPr="00726D6F" w:rsidRDefault="00726D6F" w:rsidP="00726D6F">
      <w:r w:rsidRPr="00726D6F">
        <w:t>This enforces internal financial controls.</w:t>
      </w:r>
    </w:p>
    <w:p w14:paraId="78CF6641" w14:textId="77777777" w:rsidR="00726D6F" w:rsidRPr="00726D6F" w:rsidRDefault="00726D6F" w:rsidP="00726D6F">
      <w:pPr>
        <w:rPr>
          <w:b/>
          <w:bCs/>
        </w:rPr>
      </w:pPr>
      <w:r w:rsidRPr="00726D6F">
        <w:rPr>
          <w:b/>
          <w:bCs/>
        </w:rPr>
        <w:t>D. Document and Policy Templates</w:t>
      </w:r>
    </w:p>
    <w:p w14:paraId="4792CB37" w14:textId="77777777" w:rsidR="00726D6F" w:rsidRPr="00726D6F" w:rsidRDefault="00726D6F" w:rsidP="00726D6F">
      <w:pPr>
        <w:numPr>
          <w:ilvl w:val="0"/>
          <w:numId w:val="12"/>
        </w:numPr>
      </w:pPr>
      <w:r w:rsidRPr="00726D6F">
        <w:t>Proposal templates</w:t>
      </w:r>
    </w:p>
    <w:p w14:paraId="658AE3B5" w14:textId="77777777" w:rsidR="00726D6F" w:rsidRPr="00726D6F" w:rsidRDefault="00726D6F" w:rsidP="00726D6F">
      <w:pPr>
        <w:numPr>
          <w:ilvl w:val="0"/>
          <w:numId w:val="12"/>
        </w:numPr>
      </w:pPr>
      <w:r w:rsidRPr="00726D6F">
        <w:t>Statement of Work templates</w:t>
      </w:r>
    </w:p>
    <w:p w14:paraId="1C4E71B8" w14:textId="77777777" w:rsidR="00726D6F" w:rsidRPr="00726D6F" w:rsidRDefault="00726D6F" w:rsidP="00726D6F">
      <w:pPr>
        <w:numPr>
          <w:ilvl w:val="0"/>
          <w:numId w:val="12"/>
        </w:numPr>
      </w:pPr>
      <w:r w:rsidRPr="00726D6F">
        <w:t>Assumptions and exclusions templates</w:t>
      </w:r>
    </w:p>
    <w:p w14:paraId="086D66F4" w14:textId="77777777" w:rsidR="00726D6F" w:rsidRPr="00726D6F" w:rsidRDefault="00726D6F" w:rsidP="00726D6F">
      <w:pPr>
        <w:numPr>
          <w:ilvl w:val="0"/>
          <w:numId w:val="12"/>
        </w:numPr>
      </w:pPr>
      <w:r w:rsidRPr="00726D6F">
        <w:t>Timeline templates</w:t>
      </w:r>
    </w:p>
    <w:p w14:paraId="68136093" w14:textId="77777777" w:rsidR="00726D6F" w:rsidRPr="00726D6F" w:rsidRDefault="00726D6F" w:rsidP="00726D6F">
      <w:r w:rsidRPr="00726D6F">
        <w:t>This standardizes output and ensures brand and compliance alignment.</w:t>
      </w:r>
    </w:p>
    <w:p w14:paraId="4A6CE19C" w14:textId="77777777" w:rsidR="00726D6F" w:rsidRPr="00726D6F" w:rsidRDefault="00726D6F" w:rsidP="00726D6F">
      <w:r w:rsidRPr="00726D6F">
        <w:pict w14:anchorId="039A00BB">
          <v:rect id="_x0000_i1188" style="width:0;height:1.5pt" o:hralign="center" o:hrstd="t" o:hr="t" fillcolor="#a0a0a0" stroked="f"/>
        </w:pict>
      </w:r>
    </w:p>
    <w:p w14:paraId="4E180153" w14:textId="77777777" w:rsidR="00726D6F" w:rsidRPr="00726D6F" w:rsidRDefault="00726D6F" w:rsidP="00726D6F">
      <w:pPr>
        <w:rPr>
          <w:b/>
          <w:bCs/>
        </w:rPr>
      </w:pPr>
      <w:r w:rsidRPr="00726D6F">
        <w:rPr>
          <w:b/>
          <w:bCs/>
        </w:rPr>
        <w:t>4.2 Automated Opportunity Processing (Per Bid)</w:t>
      </w:r>
    </w:p>
    <w:p w14:paraId="09F7BD53" w14:textId="77777777" w:rsidR="00726D6F" w:rsidRPr="00726D6F" w:rsidRDefault="00726D6F" w:rsidP="00726D6F">
      <w:r w:rsidRPr="00726D6F">
        <w:t>For each opportunity, VERITY SCOPE™ automatically:</w:t>
      </w:r>
    </w:p>
    <w:p w14:paraId="0026C969" w14:textId="77777777" w:rsidR="00726D6F" w:rsidRPr="00726D6F" w:rsidRDefault="00726D6F" w:rsidP="00726D6F">
      <w:pPr>
        <w:numPr>
          <w:ilvl w:val="0"/>
          <w:numId w:val="13"/>
        </w:numPr>
      </w:pPr>
      <w:r w:rsidRPr="00726D6F">
        <w:lastRenderedPageBreak/>
        <w:t>Ingests the client email and attachments</w:t>
      </w:r>
    </w:p>
    <w:p w14:paraId="6B0973B8" w14:textId="77777777" w:rsidR="00726D6F" w:rsidRPr="00726D6F" w:rsidRDefault="00726D6F" w:rsidP="00726D6F">
      <w:pPr>
        <w:numPr>
          <w:ilvl w:val="0"/>
          <w:numId w:val="13"/>
        </w:numPr>
      </w:pPr>
      <w:r w:rsidRPr="00726D6F">
        <w:t>Extracts objectives, audiences, markets, deliverables, and timelines</w:t>
      </w:r>
    </w:p>
    <w:p w14:paraId="64A94AFC" w14:textId="77777777" w:rsidR="00726D6F" w:rsidRPr="00726D6F" w:rsidRDefault="00726D6F" w:rsidP="00726D6F">
      <w:pPr>
        <w:numPr>
          <w:ilvl w:val="0"/>
          <w:numId w:val="13"/>
        </w:numPr>
      </w:pPr>
      <w:r w:rsidRPr="00726D6F">
        <w:t>Identifies gaps and ambiguities</w:t>
      </w:r>
    </w:p>
    <w:p w14:paraId="4DAE9869" w14:textId="77777777" w:rsidR="00726D6F" w:rsidRPr="00726D6F" w:rsidRDefault="00726D6F" w:rsidP="00726D6F">
      <w:pPr>
        <w:numPr>
          <w:ilvl w:val="0"/>
          <w:numId w:val="13"/>
        </w:numPr>
      </w:pPr>
      <w:r w:rsidRPr="00726D6F">
        <w:t>Drafts clarification questions and assumptions</w:t>
      </w:r>
    </w:p>
    <w:p w14:paraId="3E19DF71" w14:textId="77777777" w:rsidR="00726D6F" w:rsidRPr="00726D6F" w:rsidRDefault="00726D6F" w:rsidP="00726D6F">
      <w:r w:rsidRPr="00726D6F">
        <w:t>Users do not manually enter this information; instead, they review and confirm extracted content.</w:t>
      </w:r>
    </w:p>
    <w:p w14:paraId="019DD017" w14:textId="77777777" w:rsidR="00726D6F" w:rsidRPr="00726D6F" w:rsidRDefault="00726D6F" w:rsidP="00726D6F">
      <w:r w:rsidRPr="00726D6F">
        <w:pict w14:anchorId="461ABE82">
          <v:rect id="_x0000_i1189" style="width:0;height:1.5pt" o:hralign="center" o:hrstd="t" o:hr="t" fillcolor="#a0a0a0" stroked="f"/>
        </w:pict>
      </w:r>
    </w:p>
    <w:p w14:paraId="1E44B443" w14:textId="77777777" w:rsidR="00726D6F" w:rsidRPr="00726D6F" w:rsidRDefault="00726D6F" w:rsidP="00726D6F">
      <w:pPr>
        <w:rPr>
          <w:b/>
          <w:bCs/>
        </w:rPr>
      </w:pPr>
      <w:r w:rsidRPr="00726D6F">
        <w:rPr>
          <w:b/>
          <w:bCs/>
        </w:rPr>
        <w:t>4.3 User Validation Responsibilities (Per Bid)</w:t>
      </w:r>
    </w:p>
    <w:p w14:paraId="4CC420C4" w14:textId="77777777" w:rsidR="00726D6F" w:rsidRPr="00726D6F" w:rsidRDefault="00726D6F" w:rsidP="00726D6F">
      <w:r w:rsidRPr="00726D6F">
        <w:t>For each opportunity, users are responsible for:</w:t>
      </w:r>
    </w:p>
    <w:p w14:paraId="1B29EDEA" w14:textId="77777777" w:rsidR="00726D6F" w:rsidRPr="00726D6F" w:rsidRDefault="00726D6F" w:rsidP="00726D6F">
      <w:pPr>
        <w:numPr>
          <w:ilvl w:val="0"/>
          <w:numId w:val="14"/>
        </w:numPr>
      </w:pPr>
      <w:r w:rsidRPr="00726D6F">
        <w:t>Reviewing and confirming extracted brief details</w:t>
      </w:r>
    </w:p>
    <w:p w14:paraId="3298D89D" w14:textId="77777777" w:rsidR="00726D6F" w:rsidRPr="00726D6F" w:rsidRDefault="00726D6F" w:rsidP="00726D6F">
      <w:pPr>
        <w:numPr>
          <w:ilvl w:val="0"/>
          <w:numId w:val="14"/>
        </w:numPr>
      </w:pPr>
      <w:r w:rsidRPr="00726D6F">
        <w:t>Validating or adjusting the recommended methodology</w:t>
      </w:r>
    </w:p>
    <w:p w14:paraId="2CBAD820" w14:textId="77777777" w:rsidR="00726D6F" w:rsidRPr="00726D6F" w:rsidRDefault="00726D6F" w:rsidP="00726D6F">
      <w:pPr>
        <w:numPr>
          <w:ilvl w:val="0"/>
          <w:numId w:val="14"/>
        </w:numPr>
      </w:pPr>
      <w:r w:rsidRPr="00726D6F">
        <w:t xml:space="preserve">Selecting the preferred sample size option (if multiple </w:t>
      </w:r>
      <w:proofErr w:type="gramStart"/>
      <w:r w:rsidRPr="00726D6F">
        <w:t>are</w:t>
      </w:r>
      <w:proofErr w:type="gramEnd"/>
      <w:r w:rsidRPr="00726D6F">
        <w:t xml:space="preserve"> generated)</w:t>
      </w:r>
    </w:p>
    <w:p w14:paraId="17021C58" w14:textId="77777777" w:rsidR="00726D6F" w:rsidRPr="00726D6F" w:rsidRDefault="00726D6F" w:rsidP="00726D6F">
      <w:pPr>
        <w:numPr>
          <w:ilvl w:val="0"/>
          <w:numId w:val="14"/>
        </w:numPr>
      </w:pPr>
      <w:r w:rsidRPr="00726D6F">
        <w:t>Approving or modifying the proposed HCP shortlist</w:t>
      </w:r>
    </w:p>
    <w:p w14:paraId="470611D8" w14:textId="77777777" w:rsidR="00726D6F" w:rsidRPr="00726D6F" w:rsidRDefault="00726D6F" w:rsidP="00726D6F">
      <w:pPr>
        <w:numPr>
          <w:ilvl w:val="0"/>
          <w:numId w:val="14"/>
        </w:numPr>
      </w:pPr>
      <w:r w:rsidRPr="00726D6F">
        <w:t>Reviewing pricing outputs against commercial expectations</w:t>
      </w:r>
    </w:p>
    <w:p w14:paraId="4EE755F2" w14:textId="77777777" w:rsidR="00726D6F" w:rsidRPr="00726D6F" w:rsidRDefault="00726D6F" w:rsidP="00726D6F">
      <w:pPr>
        <w:numPr>
          <w:ilvl w:val="0"/>
          <w:numId w:val="14"/>
        </w:numPr>
      </w:pPr>
      <w:r w:rsidRPr="00726D6F">
        <w:t>Approving submission-ready documents</w:t>
      </w:r>
    </w:p>
    <w:p w14:paraId="4BF8CAC7" w14:textId="77777777" w:rsidR="00726D6F" w:rsidRDefault="00726D6F"/>
    <w:sectPr w:rsidR="00726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D05"/>
    <w:multiLevelType w:val="multilevel"/>
    <w:tmpl w:val="9D6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7647"/>
    <w:multiLevelType w:val="multilevel"/>
    <w:tmpl w:val="818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D5AC9"/>
    <w:multiLevelType w:val="multilevel"/>
    <w:tmpl w:val="2EF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6485"/>
    <w:multiLevelType w:val="multilevel"/>
    <w:tmpl w:val="1EBC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063F6"/>
    <w:multiLevelType w:val="multilevel"/>
    <w:tmpl w:val="4690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E5FEF"/>
    <w:multiLevelType w:val="multilevel"/>
    <w:tmpl w:val="1AB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06F0E"/>
    <w:multiLevelType w:val="multilevel"/>
    <w:tmpl w:val="6F9A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D63E0"/>
    <w:multiLevelType w:val="multilevel"/>
    <w:tmpl w:val="90B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20728"/>
    <w:multiLevelType w:val="multilevel"/>
    <w:tmpl w:val="88CC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32492"/>
    <w:multiLevelType w:val="multilevel"/>
    <w:tmpl w:val="6832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15D4F"/>
    <w:multiLevelType w:val="multilevel"/>
    <w:tmpl w:val="BACC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D0F47"/>
    <w:multiLevelType w:val="multilevel"/>
    <w:tmpl w:val="A5B8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E1663"/>
    <w:multiLevelType w:val="multilevel"/>
    <w:tmpl w:val="11B8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51C4F"/>
    <w:multiLevelType w:val="multilevel"/>
    <w:tmpl w:val="80BC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724689">
    <w:abstractNumId w:val="7"/>
  </w:num>
  <w:num w:numId="2" w16cid:durableId="1926069000">
    <w:abstractNumId w:val="12"/>
  </w:num>
  <w:num w:numId="3" w16cid:durableId="265357724">
    <w:abstractNumId w:val="6"/>
  </w:num>
  <w:num w:numId="4" w16cid:durableId="1990136326">
    <w:abstractNumId w:val="11"/>
  </w:num>
  <w:num w:numId="5" w16cid:durableId="1961764490">
    <w:abstractNumId w:val="4"/>
  </w:num>
  <w:num w:numId="6" w16cid:durableId="120802609">
    <w:abstractNumId w:val="9"/>
  </w:num>
  <w:num w:numId="7" w16cid:durableId="567763250">
    <w:abstractNumId w:val="5"/>
  </w:num>
  <w:num w:numId="8" w16cid:durableId="1949508807">
    <w:abstractNumId w:val="13"/>
  </w:num>
  <w:num w:numId="9" w16cid:durableId="135226010">
    <w:abstractNumId w:val="10"/>
  </w:num>
  <w:num w:numId="10" w16cid:durableId="292835391">
    <w:abstractNumId w:val="0"/>
  </w:num>
  <w:num w:numId="11" w16cid:durableId="1650939692">
    <w:abstractNumId w:val="8"/>
  </w:num>
  <w:num w:numId="12" w16cid:durableId="1548838545">
    <w:abstractNumId w:val="1"/>
  </w:num>
  <w:num w:numId="13" w16cid:durableId="1519737051">
    <w:abstractNumId w:val="3"/>
  </w:num>
  <w:num w:numId="14" w16cid:durableId="1623918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6F"/>
    <w:rsid w:val="002710DF"/>
    <w:rsid w:val="00726D6F"/>
    <w:rsid w:val="00754E42"/>
    <w:rsid w:val="00D6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6F74"/>
  <w15:chartTrackingRefBased/>
  <w15:docId w15:val="{BCD7C1F3-9FD9-4A93-89FA-2168B614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Tagfact13</dc:creator>
  <cp:keywords/>
  <dc:description/>
  <cp:lastModifiedBy>Tagfact13</cp:lastModifiedBy>
  <cp:revision>1</cp:revision>
  <dcterms:created xsi:type="dcterms:W3CDTF">2026-02-27T00:47:00Z</dcterms:created>
  <dcterms:modified xsi:type="dcterms:W3CDTF">2026-02-27T00:56:00Z</dcterms:modified>
</cp:coreProperties>
</file>